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outlineLvl w:val="0"/>
        <w:rPr>
          <w:b/>
          <w:bCs/>
          <w:sz w:val="32"/>
          <w:szCs w:val="32"/>
          <w:u w:val="double"/>
        </w:rPr>
      </w:pPr>
      <w:r>
        <w:rPr>
          <w:rFonts w:hint="eastAsia"/>
          <w:b/>
          <w:bCs/>
          <w:sz w:val="32"/>
          <w:szCs w:val="32"/>
          <w:u w:val="double"/>
        </w:rPr>
        <w:t>水质—总磷测定原始记录</w:t>
      </w:r>
    </w:p>
    <w:p>
      <w:pPr>
        <w:wordWrap w:val="0"/>
        <w:outlineLvl w:val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  <w:r>
        <w:commentReference w:id="0"/>
      </w:r>
      <w:r>
        <w:rPr>
          <w:rFonts w:hint="eastAsia"/>
          <w:sz w:val="18"/>
          <w:szCs w:val="18"/>
        </w:rPr>
        <w:t xml:space="preserve">              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94"/>
        <w:gridCol w:w="2160"/>
        <w:gridCol w:w="1080"/>
        <w:gridCol w:w="1800"/>
        <w:gridCol w:w="900"/>
        <w:gridCol w:w="1314"/>
      </w:tblGrid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7254" w:type="dxa"/>
            <w:gridSpan w:val="5"/>
            <w:noWrap w:val="0"/>
            <w:vAlign w:val="center"/>
          </w:tcPr>
          <w:p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4014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样品名称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样品编号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样品数量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仪器名称</w:t>
            </w:r>
          </w:p>
        </w:tc>
        <w:tc>
          <w:tcPr>
            <w:tcW w:w="216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型号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仪器编号</w:t>
            </w:r>
          </w:p>
        </w:tc>
        <w:tc>
          <w:tcPr>
            <w:tcW w:w="1314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8448" w:type="dxa"/>
            <w:gridSpan w:val="6"/>
            <w:noWrap w:val="0"/>
            <w:vAlign w:val="center"/>
          </w:tcPr>
          <w:p>
            <w:pPr>
              <w:ind w:firstLine="261" w:firstLineChars="145"/>
            </w:pPr>
            <w:r>
              <w:rPr>
                <w:rFonts w:hint="eastAsia"/>
                <w:b/>
                <w:sz w:val="18"/>
                <w:szCs w:val="18"/>
              </w:rPr>
              <w:t>标准曲线：</w:t>
            </w:r>
            <w:r>
              <w:commentReference w:id="1"/>
            </w:r>
          </w:p>
          <w:tbl>
            <w:tblPr>
              <w:tblStyle w:val="8"/>
              <w:tblW w:w="839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198"/>
              <w:gridCol w:w="1199"/>
              <w:gridCol w:w="4796"/>
              <w:gridCol w:w="1199"/>
            </w:tblGrid>
            <w:tr>
              <w:tc>
                <w:tcPr>
                  <w:tcW w:w="8392" w:type="dxa"/>
                  <w:gridSpan w:val="4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for data in abs_data_1 %}</w:t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data.label}}</w:t>
                  </w:r>
                </w:p>
              </w:tc>
              <w:tc>
                <w:tcPr>
                  <w:tcW w:w="1199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for col in data.cols %}</w:t>
                  </w:r>
                </w:p>
              </w:tc>
              <w:tc>
                <w:tcPr>
                  <w:tcW w:w="4796" w:type="dxa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col }}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1199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endfor %}</w:t>
                  </w:r>
                </w:p>
              </w:tc>
            </w:tr>
            <w:tr>
              <w:tc>
                <w:tcPr>
                  <w:tcW w:w="8392" w:type="dxa"/>
                  <w:gridSpan w:val="4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endfor %}</w:t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{{blank_abs.label}}</w:t>
                  </w:r>
                </w:p>
              </w:tc>
              <w:tc>
                <w:tcPr>
                  <w:tcW w:w="7194" w:type="dxa"/>
                  <w:gridSpan w:val="3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 colspan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t>abs_data_1[0].cols|count %}{{blank_abs.value}}</w:t>
                  </w:r>
                </w:p>
              </w:tc>
            </w:tr>
            <w:tr>
              <w:tc>
                <w:tcPr>
                  <w:tcW w:w="8392" w:type="dxa"/>
                  <w:gridSpan w:val="4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for data in abs_data_2 %}</w:t>
                  </w:r>
                </w:p>
              </w:tc>
            </w:tr>
            <w:tr>
              <w:tc>
                <w:tcPr>
                  <w:tcW w:w="1198" w:type="dxa"/>
                </w:tcPr>
                <w:p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data.label}}</w:t>
                  </w:r>
                </w:p>
              </w:tc>
              <w:tc>
                <w:tcPr>
                  <w:tcW w:w="1199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for col in data.cols %}</w:t>
                  </w:r>
                </w:p>
              </w:tc>
              <w:tc>
                <w:tcPr>
                  <w:tcW w:w="4796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{{ col }}</w:t>
                  </w:r>
                </w:p>
              </w:tc>
              <w:tc>
                <w:tcPr>
                  <w:tcW w:w="1199" w:type="dxa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{%tc endfor %}</w:t>
                  </w:r>
                </w:p>
              </w:tc>
            </w:tr>
            <w:tr>
              <w:tc>
                <w:tcPr>
                  <w:tcW w:w="8392" w:type="dxa"/>
                  <w:gridSpan w:val="4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>{%tr endfor %}</w:t>
                  </w:r>
                </w:p>
              </w:tc>
            </w:tr>
          </w:tbl>
          <w:p>
            <w:pPr>
              <w:ind w:firstLine="304" w:firstLineChars="145"/>
              <w:rPr>
                <w:rFonts w:hint="eastAsia"/>
              </w:rPr>
            </w:pPr>
          </w:p>
          <w:tbl>
            <w:tblPr>
              <w:tblStyle w:val="7"/>
              <w:tblW w:w="8281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8281"/>
            </w:tblGrid>
            <w:tr>
              <w:trPr>
                <w:trHeight w:val="359" w:hRule="exact"/>
                <w:jc w:val="center"/>
              </w:trPr>
              <w:tc>
                <w:tcPr>
                  <w:tcW w:w="828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noWrap w:val="0"/>
                  <w:vAlign w:val="center"/>
                </w:tcPr>
                <w:p>
                  <w:pPr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 w:ascii="宋体" w:hAnsi="宋体"/>
                      <w:sz w:val="18"/>
                      <w:szCs w:val="18"/>
                    </w:rPr>
                    <w:t>曲线方程：                                          相关性(R</w:t>
                  </w:r>
                  <w:r>
                    <w:rPr>
                      <w:rFonts w:hint="eastAsia" w:ascii="宋体" w:hAnsi="宋体"/>
                      <w:sz w:val="18"/>
                      <w:szCs w:val="18"/>
                      <w:vertAlign w:val="superscript"/>
                    </w:rPr>
                    <w:t>2</w:t>
                  </w:r>
                  <w:r>
                    <w:rPr>
                      <w:rFonts w:hint="eastAsia" w:ascii="宋体" w:hAnsi="宋体"/>
                      <w:sz w:val="18"/>
                      <w:szCs w:val="18"/>
                    </w:rPr>
                    <w:t xml:space="preserve">)：  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</w:p>
        </w:tc>
      </w:tr>
    </w:tbl>
    <w:p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362"/>
      </w:tblGrid>
      <w:tr>
        <w:trPr>
          <w:trHeight w:val="4195" w:hRule="atLeast"/>
          <w:jc w:val="center"/>
        </w:trPr>
        <w:tc>
          <w:tcPr>
            <w:tcW w:w="83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  <w:r>
              <w:commentReference w:id="2"/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378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777"/>
            </w:tblGrid>
            <w:tr>
              <w:trPr>
                <w:trHeight w:val="302" w:hRule="atLeast"/>
                <w:jc w:val="center"/>
              </w:trPr>
              <w:tc>
                <w:tcPr>
                  <w:tcW w:w="378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77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A̅</w: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7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8281" w:type="dxa"/>
                  <w:gridSpan w:val="10"/>
                  <w:noWrap w:val="0"/>
                  <w:vAlign w:val="center"/>
                </w:tcPr>
                <w:p>
                  <w:pPr>
                    <w:tabs>
                      <w:tab w:val="left" w:pos="2038"/>
                    </w:tabs>
                    <w:jc w:val="left"/>
                    <w:rPr>
                      <w:rFonts w:hint="default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 xml:space="preserve"> for sample_info in sample_info_list %}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37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{{sample_info.index}}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{{sample_info.id}}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{{sample_info.volume}}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{{sample_info.absorbance.a1}}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{{sample_info.absorbance.a2}}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{{sample_info.absorbance.a3}}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{{sample_info.</w:t>
                  </w:r>
                  <w:r>
                    <w:rPr>
                      <w:rFonts w:hint="eastAsia"/>
                      <w:sz w:val="15"/>
                      <w:szCs w:val="15"/>
                      <w:lang w:val="en-US" w:eastAsia="zh-CN"/>
                    </w:rPr>
                    <w:t>abs</w:t>
                  </w:r>
                  <w:r>
                    <w:rPr>
                      <w:rFonts w:hint="default"/>
                      <w:sz w:val="15"/>
                      <w:szCs w:val="15"/>
                      <w:lang w:val="en-US" w:eastAsia="zh-CN"/>
                    </w:rPr>
                    <w:t>orbance.</w:t>
                  </w: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a_avg}}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{{sample_info.result}}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{{sample_info.concentration}}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{{sample_info.remark}}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8281" w:type="dxa"/>
                  <w:gridSpan w:val="10"/>
                  <w:noWrap w:val="0"/>
                  <w:vAlign w:val="center"/>
                </w:tcPr>
                <w:p>
                  <w:pPr>
                    <w:tabs>
                      <w:tab w:val="left" w:pos="658"/>
                    </w:tabs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 endfor %}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  <w:commentRangeStart w:id="3"/>
            <w:r>
              <w:rPr>
                <w:rFonts w:hint="eastAsia"/>
                <w:sz w:val="18"/>
                <w:szCs w:val="18"/>
              </w:rPr>
              <w:t>波长：700nm     比色皿：30mm</w:t>
            </w:r>
          </w:p>
          <w:p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检出限：0.01 mg/L       测定上限：0.6mg/L</w:t>
            </w:r>
          </w:p>
          <w:p>
            <w:pPr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适用范围：地面水、污水和工业废水。</w:t>
            </w:r>
            <w:commentRangeEnd w:id="3"/>
            <w:r>
              <w:commentReference w:id="3"/>
            </w:r>
          </w:p>
        </w:tc>
      </w:tr>
    </w:tbl>
    <w:p>
      <w:pPr>
        <w:spacing w:line="300" w:lineRule="exact"/>
        <w:jc w:val="center"/>
        <w:rPr>
          <w:rFonts w:hint="eastAsia"/>
          <w:sz w:val="18"/>
          <w:szCs w:val="18"/>
        </w:rPr>
      </w:pPr>
    </w:p>
    <w:p>
      <w:pPr>
        <w:spacing w:line="300" w:lineRule="exact"/>
        <w:jc w:val="left"/>
        <w:rPr>
          <w:rFonts w:hint="eastAsia"/>
        </w:rPr>
      </w:pPr>
      <w:commentRangeStart w:id="4"/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       </w:t>
      </w:r>
      <w:r>
        <w:t xml:space="preserve"> </w:t>
      </w:r>
      <w:commentRangeEnd w:id="4"/>
      <w:r>
        <w:commentReference w:id="4"/>
      </w:r>
    </w:p>
    <w:p>
      <w:pPr>
        <w:spacing w:line="360" w:lineRule="exact"/>
        <w:jc w:val="center"/>
        <w:rPr>
          <w:rFonts w:hint="eastAsia"/>
          <w:b/>
          <w:bCs/>
          <w:sz w:val="32"/>
          <w:szCs w:val="32"/>
          <w:u w:val="double"/>
        </w:rPr>
      </w:pPr>
      <w:r>
        <w:rPr>
          <w:rFonts w:hint="eastAsia"/>
        </w:rPr>
        <w:t xml:space="preserve"> </w:t>
      </w:r>
      <w:r>
        <w:rPr>
          <w:rFonts w:hint="eastAsia"/>
          <w:b/>
          <w:bCs/>
          <w:sz w:val="32"/>
          <w:szCs w:val="32"/>
          <w:u w:val="double"/>
        </w:rPr>
        <w:t>水质—总磷测定原始记录-附表</w:t>
      </w:r>
    </w:p>
    <w:p>
      <w:pPr>
        <w:rPr>
          <w:rFonts w:hint="eastAsia"/>
          <w:bCs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7"/>
        <w:gridCol w:w="1747"/>
        <w:gridCol w:w="1080"/>
        <w:gridCol w:w="1800"/>
        <w:gridCol w:w="900"/>
        <w:gridCol w:w="2515"/>
      </w:tblGrid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8042" w:type="dxa"/>
            <w:gridSpan w:val="5"/>
            <w:noWrap w:val="0"/>
            <w:vAlign w:val="center"/>
          </w:tcPr>
          <w:p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174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5215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1747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2515" w:type="dxa"/>
            <w:noWrap w:val="0"/>
            <w:vAlign w:val="center"/>
          </w:tcPr>
          <w:p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</w:tbl>
    <w:p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144"/>
      </w:tblGrid>
      <w:tr>
        <w:trPr>
          <w:trHeight w:val="4195" w:hRule="atLeast"/>
          <w:jc w:val="center"/>
        </w:trPr>
        <w:tc>
          <w:tcPr>
            <w:tcW w:w="91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657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1044"/>
            </w:tblGrid>
            <w:tr>
              <w:trPr>
                <w:trHeight w:val="302" w:hRule="atLeast"/>
                <w:jc w:val="center"/>
              </w:trPr>
              <w:tc>
                <w:tcPr>
                  <w:tcW w:w="6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1044" w:type="dxa"/>
                  <w:vMerge w:val="restart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5"/>
                      <w:szCs w:val="15"/>
                    </w:rPr>
                    <w:object>
                      <v:shape id="_x0000_i1025" o:spt="75" type="#_x0000_t75" style="height:13.5pt;width:11.25pt;" o:ole="t" filled="f" stroked="f" coordsize="21600,21600">
                        <v:path/>
                        <v:fill on="f" focussize="0,0"/>
                        <v:stroke on="f"/>
                        <v:imagedata r:id="rId13" o:title=""/>
                        <o:lock v:ext="edit" aspectratio="t"/>
                        <w10:wrap type="none"/>
                        <w10:anchorlock/>
                      </v:shape>
                      <o:OLEObject Type="Embed" ProgID="PBrush" ShapeID="_x0000_i1025" DrawAspect="Content" ObjectID="_1468075725" r:id="rId12">
                        <o:LockedField>false</o:LockedField>
                      </o:OLEObject>
                    </w:objec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044" w:type="dxa"/>
                  <w:vMerge w:val="continue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8827" w:type="dxa"/>
                  <w:gridSpan w:val="10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 w:eastAsia="zh-CN"/>
                    </w:rPr>
                    <w:t xml:space="preserve"> for sample_info in sample_info_list %}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65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{{sample_info.index}}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{{sample_info.id}}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{{sample_info.volume}}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{{sample_info.absorbance.a1}}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{{sample_info.absorbance.a2}}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{{sample_info.absorbance.a3}}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{{sample_info.</w:t>
                  </w:r>
                  <w:r>
                    <w:rPr>
                      <w:rFonts w:hint="eastAsia"/>
                      <w:sz w:val="15"/>
                      <w:szCs w:val="15"/>
                      <w:lang w:val="en-US" w:eastAsia="zh-CN"/>
                    </w:rPr>
                    <w:t>abs</w:t>
                  </w:r>
                  <w:r>
                    <w:rPr>
                      <w:rFonts w:hint="default"/>
                      <w:sz w:val="15"/>
                      <w:szCs w:val="15"/>
                      <w:lang w:val="en-US" w:eastAsia="zh-CN"/>
                    </w:rPr>
                    <w:t>orbance.</w:t>
                  </w: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>a_avg}}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{{sample_info.result}}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{{sample_info.concentration}}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{{sample_info.remark}}</w:t>
                  </w:r>
                </w:p>
              </w:tc>
            </w:tr>
            <w:tr>
              <w:trPr>
                <w:trHeight w:val="330" w:hRule="atLeast"/>
                <w:jc w:val="center"/>
              </w:trPr>
              <w:tc>
                <w:tcPr>
                  <w:tcW w:w="8827" w:type="dxa"/>
                  <w:gridSpan w:val="10"/>
                  <w:noWrap w:val="0"/>
                  <w:vAlign w:val="center"/>
                </w:tcPr>
                <w:p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>{%</w:t>
                  </w: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tr</w:t>
                  </w: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 endfor %}</w:t>
                  </w:r>
                </w:p>
              </w:tc>
            </w:tr>
          </w:tbl>
          <w:p>
            <w:pPr>
              <w:rPr>
                <w:rFonts w:hint="eastAsia"/>
                <w:sz w:val="18"/>
                <w:szCs w:val="18"/>
              </w:rPr>
            </w:pPr>
          </w:p>
        </w:tc>
      </w:tr>
    </w:tbl>
    <w:tbl>
      <w:tblPr>
        <w:tblStyle w:val="8"/>
        <w:tblpPr w:leftFromText="180" w:rightFromText="180" w:vertAnchor="text" w:horzAnchor="page" w:tblpX="1480" w:tblpY="762"/>
        <w:tblOverlap w:val="never"/>
        <w:tblW w:w="488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9"/>
        <w:gridCol w:w="2902"/>
        <w:gridCol w:w="981"/>
        <w:gridCol w:w="2180"/>
        <w:gridCol w:w="991"/>
      </w:tblGrid>
      <w:tr>
        <w:trPr>
          <w:trHeight w:val="476" w:hRule="atLeast"/>
        </w:trPr>
        <w:tc>
          <w:tcPr>
            <w:tcW w:w="762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序号</w:t>
            </w:r>
          </w:p>
        </w:tc>
        <w:tc>
          <w:tcPr>
            <w:tcW w:w="1743" w:type="pct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589" w:type="pct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309" w:type="pct"/>
          </w:tcPr>
          <w:p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595" w:type="pct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</w:tr>
      <w:tr>
        <w:trPr>
          <w:gridAfter w:val="1"/>
          <w:wAfter w:w="595" w:type="pct"/>
          <w:trHeight w:val="296" w:hRule="atLeast"/>
        </w:trPr>
        <w:tc>
          <w:tcPr>
            <w:tcW w:w="762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a</w:t>
            </w:r>
          </w:p>
        </w:tc>
        <w:tc>
          <w:tcPr>
            <w:tcW w:w="1743" w:type="pct"/>
          </w:tcPr>
          <w:p>
            <w:r>
              <w:rPr>
                <w:rFonts w:hint="default"/>
                <w:lang w:val="en-US"/>
              </w:rPr>
              <w:t>{%tc for col in data_s.a</w:t>
            </w:r>
            <w:r>
              <w:rPr>
                <w:rFonts w:hint="default"/>
                <w:lang w:val="en-US" w:eastAsia="zh-CN"/>
              </w:rPr>
              <w:t xml:space="preserve"> %}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</w:rPr>
              <w:t>{%tc endfor %}</w:t>
            </w:r>
          </w:p>
          <w:p/>
        </w:tc>
      </w:tr>
      <w:tr>
        <w:trPr>
          <w:gridAfter w:val="1"/>
          <w:wAfter w:w="595" w:type="pct"/>
          <w:trHeight w:val="388" w:hRule="atLeast"/>
        </w:trPr>
        <w:tc>
          <w:tcPr>
            <w:tcW w:w="762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b</w:t>
            </w:r>
          </w:p>
        </w:tc>
        <w:tc>
          <w:tcPr>
            <w:tcW w:w="1743" w:type="pct"/>
          </w:tcPr>
          <w:p>
            <w:r>
              <w:rPr>
                <w:rFonts w:hint="default"/>
                <w:lang w:val="en-US"/>
              </w:rPr>
              <w:t>{%tc for col in data_s.b</w:t>
            </w:r>
            <w:r>
              <w:rPr>
                <w:rFonts w:hint="default"/>
                <w:lang w:val="en-US" w:eastAsia="zh-CN"/>
              </w:rPr>
              <w:t xml:space="preserve"> %}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</w:rPr>
              <w:t>{%tc endfor %}</w:t>
            </w:r>
          </w:p>
          <w:p/>
        </w:tc>
      </w:tr>
      <w:tr>
        <w:trPr>
          <w:gridAfter w:val="1"/>
          <w:wAfter w:w="595" w:type="pct"/>
          <w:trHeight w:val="421" w:hRule="atLeast"/>
        </w:trPr>
        <w:tc>
          <w:tcPr>
            <w:tcW w:w="762" w:type="pct"/>
          </w:tcPr>
          <w:p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1743" w:type="pct"/>
          </w:tcPr>
          <w:p>
            <w:r>
              <w:rPr>
                <w:rFonts w:hint="default"/>
                <w:lang w:val="en-US"/>
              </w:rPr>
              <w:t>{%tc for col in data_s.c</w:t>
            </w:r>
            <w:r>
              <w:rPr>
                <w:rFonts w:hint="default"/>
                <w:lang w:val="en-US" w:eastAsia="zh-CN"/>
              </w:rPr>
              <w:t xml:space="preserve"> %}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00000"/>
                <w:spacing w:val="0"/>
                <w:kern w:val="0"/>
                <w:sz w:val="28"/>
                <w:szCs w:val="28"/>
                <w:shd w:val="clear" w:fill="FFFFFF"/>
                <w:lang w:val="en-US" w:eastAsia="zh-CN" w:bidi="ar"/>
              </w:rPr>
              <w:t>{%tc endfor %}</w:t>
            </w:r>
          </w:p>
          <w:p/>
        </w:tc>
      </w:tr>
      <w:tr>
        <w:trPr>
          <w:gridAfter w:val="1"/>
          <w:wAfter w:w="595" w:type="pct"/>
          <w:trHeight w:val="421" w:hRule="atLeast"/>
        </w:trPr>
        <w:tc>
          <w:tcPr>
            <w:tcW w:w="762" w:type="pct"/>
          </w:tcPr>
          <w:p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1743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{%tc for col in data_s.g %}</w:t>
            </w:r>
          </w:p>
        </w:tc>
        <w:tc>
          <w:tcPr>
            <w:tcW w:w="58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{{ col }}</w:t>
            </w:r>
          </w:p>
        </w:tc>
        <w:tc>
          <w:tcPr>
            <w:tcW w:w="1309" w:type="pct"/>
          </w:tcPr>
          <w:p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{%tc endfor %}</w:t>
            </w:r>
          </w:p>
        </w:tc>
      </w:tr>
    </w:tbl>
    <w:p>
      <w:pPr>
        <w:spacing w:line="360" w:lineRule="auto"/>
        <w:rPr>
          <w:sz w:val="18"/>
          <w:szCs w:val="18"/>
          <w:u w:val="single"/>
        </w:rPr>
      </w:pPr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br w:type="textWrapping"/>
      </w:r>
      <w:r>
        <w:rPr>
          <w:sz w:val="18"/>
          <w:szCs w:val="18"/>
          <w:u w:val="single"/>
        </w:rPr>
        <w:br w:type="textWrapping"/>
      </w:r>
    </w:p>
    <w:p>
      <w:pPr>
        <w:spacing w:line="360" w:lineRule="auto"/>
        <w:rPr>
          <w:sz w:val="18"/>
          <w:szCs w:val="18"/>
          <w:u w:val="single"/>
        </w:rPr>
      </w:pPr>
    </w:p>
    <w:p>
      <w:pPr>
        <w:spacing w:line="360" w:lineRule="auto"/>
        <w:rPr>
          <w:sz w:val="18"/>
          <w:szCs w:val="18"/>
          <w:u w:val="single"/>
        </w:rPr>
      </w:pPr>
    </w:p>
    <w:p>
      <w:pPr>
        <w:spacing w:line="360" w:lineRule="auto"/>
        <w:rPr>
          <w:sz w:val="18"/>
          <w:szCs w:val="18"/>
          <w:u w:val="single"/>
        </w:rPr>
      </w:pPr>
    </w:p>
    <w:p>
      <w:pPr>
        <w:spacing w:line="360" w:lineRule="auto"/>
        <w:rPr>
          <w:sz w:val="18"/>
          <w:szCs w:val="18"/>
          <w:u w:val="single"/>
        </w:rPr>
      </w:pPr>
    </w:p>
    <w:p>
      <w:pPr>
        <w:spacing w:line="360" w:lineRule="auto"/>
        <w:rPr>
          <w:sz w:val="18"/>
          <w:szCs w:val="18"/>
          <w:u w:val="single"/>
        </w:rPr>
      </w:pPr>
    </w:p>
    <w:p>
      <w:pPr>
        <w:spacing w:line="360" w:lineRule="auto"/>
        <w:rPr>
          <w:sz w:val="18"/>
          <w:szCs w:val="18"/>
          <w:u w:val="single"/>
        </w:rPr>
      </w:pPr>
    </w:p>
    <w:p>
      <w:pPr>
        <w:spacing w:line="360" w:lineRule="auto"/>
        <w:rPr>
          <w:rFonts w:hint="eastAsia"/>
          <w:sz w:val="18"/>
          <w:szCs w:val="18"/>
          <w:u w:val="single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051"/>
        <w:gridCol w:w="789"/>
        <w:gridCol w:w="2052"/>
        <w:gridCol w:w="789"/>
        <w:gridCol w:w="789"/>
        <w:gridCol w:w="2052"/>
      </w:tblGrid>
      <w:tr>
        <w:tc>
          <w:tcPr>
            <w:tcW w:w="2051" w:type="dxa"/>
          </w:tcPr>
          <w:p>
            <w:pPr>
              <w:spacing w:line="360" w:lineRule="auto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样品编号</w:t>
            </w:r>
            <w:bookmarkStart w:id="0" w:name="_GoBack"/>
            <w:bookmarkEnd w:id="0"/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浓度</w:t>
            </w:r>
          </w:p>
        </w:tc>
        <w:tc>
          <w:tcPr>
            <w:tcW w:w="2052" w:type="dxa"/>
          </w:tcPr>
          <w:p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吸光度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稀释倍数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测定值</w:t>
            </w:r>
          </w:p>
        </w:tc>
        <w:tc>
          <w:tcPr>
            <w:tcW w:w="2052" w:type="dxa"/>
          </w:tcPr>
          <w:p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平均值</w:t>
            </w:r>
          </w:p>
        </w:tc>
      </w:tr>
      <w:tr>
        <w:tc>
          <w:tcPr>
            <w:tcW w:w="8522" w:type="dxa"/>
            <w:gridSpan w:val="6"/>
          </w:tcPr>
          <w:p>
            <w:pPr>
              <w:spacing w:line="360" w:lineRule="auto"/>
              <w:ind w:firstLine="2160" w:firstLineChars="900"/>
              <w:rPr>
                <w:rFonts w:hint="eastAsia"/>
                <w:vertAlign w:val="baseline"/>
              </w:rPr>
            </w:pPr>
            <w:r>
              <w:rPr>
                <w:rFonts w:hint="default" w:ascii="宋体" w:hAnsi="宋体"/>
                <w:color w:val="000000"/>
                <w:sz w:val="24"/>
                <w:lang w:val="en-US" w:eastAsia="zh-CN"/>
              </w:rPr>
              <w:t>{%tr for group in grouped_data %}</w:t>
            </w:r>
          </w:p>
        </w:tc>
      </w:tr>
      <w:tr>
        <w:tc>
          <w:tcPr>
            <w:tcW w:w="8522" w:type="dxa"/>
            <w:gridSpan w:val="6"/>
          </w:tcPr>
          <w:p>
            <w:pPr>
              <w:spacing w:line="360" w:lineRule="auto"/>
              <w:ind w:firstLine="2520" w:firstLineChars="120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{%</w:t>
            </w:r>
            <w:r>
              <w:rPr>
                <w:rFonts w:hint="eastAsia"/>
                <w:lang w:val="en-US" w:eastAsia="zh-CN"/>
              </w:rPr>
              <w:t>tr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eastAsia"/>
              </w:rPr>
              <w:t xml:space="preserve">for row in </w:t>
            </w:r>
            <w:r>
              <w:rPr>
                <w:rFonts w:hint="eastAsia"/>
                <w:lang w:val="en-US" w:eastAsia="zh-CN"/>
              </w:rPr>
              <w:t>group</w:t>
            </w:r>
            <w:r>
              <w:rPr>
                <w:rFonts w:hint="default"/>
                <w:lang w:val="en-US" w:eastAsia="zh-CN"/>
              </w:rPr>
              <w:t>.</w:t>
            </w:r>
            <w:r>
              <w:rPr>
                <w:rFonts w:hint="eastAsia"/>
              </w:rPr>
              <w:t>rows %}</w:t>
            </w:r>
          </w:p>
        </w:tc>
      </w:tr>
      <w:tr>
        <w:tc>
          <w:tcPr>
            <w:tcW w:w="2051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{% if loop.first %}{{ group.样品编号 }}{% else %}{% vm %}{% endif %}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{{</w:t>
            </w:r>
            <w:r>
              <w:rPr>
                <w:rFonts w:hint="default" w:ascii="宋体" w:hAnsi="宋体"/>
                <w:color w:val="000000"/>
                <w:sz w:val="24"/>
                <w:lang w:val="en-US"/>
              </w:rPr>
              <w:t xml:space="preserve"> row</w:t>
            </w:r>
            <w:r>
              <w:rPr>
                <w:rFonts w:hint="eastAsia" w:ascii="宋体" w:hAnsi="宋体"/>
                <w:color w:val="000000"/>
                <w:sz w:val="24"/>
              </w:rPr>
              <w:t>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 xml:space="preserve">浓度 </w:t>
            </w:r>
            <w:r>
              <w:rPr>
                <w:rFonts w:hint="eastAsia" w:ascii="宋体" w:hAnsi="宋体"/>
                <w:color w:val="000000"/>
                <w:sz w:val="24"/>
              </w:rPr>
              <w:t>}}</w:t>
            </w:r>
          </w:p>
        </w:tc>
        <w:tc>
          <w:tcPr>
            <w:tcW w:w="2052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{% if loop.first %}{{ group.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>吸光度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 }}{% else %}{% vm %}{% endif %}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{{</w:t>
            </w:r>
            <w:r>
              <w:rPr>
                <w:rFonts w:hint="default" w:ascii="宋体" w:hAnsi="宋体"/>
                <w:color w:val="000000"/>
                <w:sz w:val="24"/>
                <w:lang w:val="en-US"/>
              </w:rPr>
              <w:t xml:space="preserve"> row</w:t>
            </w:r>
            <w:r>
              <w:rPr>
                <w:rFonts w:hint="eastAsia" w:ascii="宋体" w:hAnsi="宋体"/>
                <w:color w:val="000000"/>
                <w:sz w:val="24"/>
              </w:rPr>
              <w:t>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 xml:space="preserve">稀释倍数 </w:t>
            </w:r>
            <w:r>
              <w:rPr>
                <w:rFonts w:hint="eastAsia" w:ascii="宋体" w:hAnsi="宋体"/>
                <w:color w:val="000000"/>
                <w:sz w:val="24"/>
              </w:rPr>
              <w:t>}}</w:t>
            </w:r>
          </w:p>
        </w:tc>
        <w:tc>
          <w:tcPr>
            <w:tcW w:w="789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>{{</w:t>
            </w:r>
            <w:r>
              <w:rPr>
                <w:rFonts w:hint="default" w:ascii="宋体" w:hAnsi="宋体"/>
                <w:color w:val="000000"/>
                <w:sz w:val="24"/>
                <w:lang w:val="en-US"/>
              </w:rPr>
              <w:t xml:space="preserve"> row</w:t>
            </w:r>
            <w:r>
              <w:rPr>
                <w:rFonts w:hint="eastAsia" w:ascii="宋体" w:hAnsi="宋体"/>
                <w:color w:val="000000"/>
                <w:sz w:val="24"/>
              </w:rPr>
              <w:t>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 xml:space="preserve">测定值 </w:t>
            </w:r>
            <w:r>
              <w:rPr>
                <w:rFonts w:hint="eastAsia" w:ascii="宋体" w:hAnsi="宋体"/>
                <w:color w:val="000000"/>
                <w:sz w:val="24"/>
              </w:rPr>
              <w:t>}}</w:t>
            </w:r>
          </w:p>
        </w:tc>
        <w:tc>
          <w:tcPr>
            <w:tcW w:w="2052" w:type="dxa"/>
          </w:tcPr>
          <w:p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sz w:val="24"/>
              </w:rPr>
              <w:t>{% if loop.first %}{{ group.</w:t>
            </w:r>
            <w:r>
              <w:rPr>
                <w:rFonts w:hint="eastAsia" w:ascii="宋体" w:hAnsi="宋体"/>
                <w:color w:val="000000"/>
                <w:sz w:val="24"/>
                <w:lang w:val="en-US" w:eastAsia="zh-CN"/>
              </w:rPr>
              <w:t>平均值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 }}{% else %}{% vm %}{% endif %}</w:t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>
        <w:tc>
          <w:tcPr>
            <w:tcW w:w="8522" w:type="dxa"/>
            <w:gridSpan w:val="6"/>
          </w:tcPr>
          <w:p>
            <w:pPr>
              <w:spacing w:line="360" w:lineRule="auto"/>
              <w:ind w:firstLine="3150" w:firstLineChars="1500"/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</w:rPr>
              <w:t>{%</w:t>
            </w:r>
            <w:r>
              <w:t xml:space="preserve">tr </w:t>
            </w:r>
            <w:r>
              <w:rPr>
                <w:rFonts w:hint="eastAsia"/>
              </w:rPr>
              <w:t>endfor %}</w:t>
            </w:r>
          </w:p>
        </w:tc>
      </w:tr>
      <w:tr>
        <w:tc>
          <w:tcPr>
            <w:tcW w:w="8522" w:type="dxa"/>
            <w:gridSpan w:val="6"/>
          </w:tcPr>
          <w:p>
            <w:pPr>
              <w:spacing w:line="360" w:lineRule="auto"/>
              <w:ind w:firstLine="3150" w:firstLineChars="1500"/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</w:pPr>
            <w:r>
              <w:rPr>
                <w:rFonts w:hint="eastAsia"/>
              </w:rPr>
              <w:t>{%</w:t>
            </w:r>
            <w:r>
              <w:t xml:space="preserve">tr </w:t>
            </w:r>
            <w:r>
              <w:rPr>
                <w:rFonts w:hint="eastAsia"/>
              </w:rPr>
              <w:t>endfor %}</w:t>
            </w:r>
          </w:p>
        </w:tc>
      </w:tr>
    </w:tbl>
    <w:p>
      <w:pPr>
        <w:spacing w:line="360" w:lineRule="auto"/>
        <w:rPr>
          <w:rFonts w:hint="eastAsia"/>
        </w:rPr>
      </w:pPr>
    </w:p>
    <w:p>
      <w:pPr>
        <w:spacing w:line="360" w:lineRule="auto"/>
        <w:rPr>
          <w:rFonts w:hint="eastAsia"/>
        </w:rPr>
      </w:pPr>
    </w:p>
    <w:p>
      <w:pPr>
        <w:spacing w:line="360" w:lineRule="auto"/>
        <w:rPr>
          <w:rFonts w:hint="eastAsia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宋云飞" w:date="2025-05-06T14:26:00Z" w:initials="">
    <w:p w14:paraId="FEDECAD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>样品、方法、仪器、检测日期、环境信息</w:t>
      </w:r>
    </w:p>
  </w:comment>
  <w:comment w:id="1" w:author="宋云飞" w:date="2025-05-06T14:27:00Z" w:initials="">
    <w:p w14:paraId="F4FC7671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标准曲线信息和结果</w:t>
      </w:r>
    </w:p>
  </w:comment>
  <w:comment w:id="2" w:author="宋云飞" w:date="2025-05-06T14:27:00Z" w:initials="">
    <w:p w14:paraId="799EBD3D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仪器测试数据和计算结果</w:t>
      </w:r>
    </w:p>
  </w:comment>
  <w:comment w:id="3" w:author="宋云飞" w:date="2025-05-06T14:28:00Z" w:initials="">
    <w:p w14:paraId="0DBE4D5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标准方法中测试信息</w:t>
      </w:r>
    </w:p>
  </w:comment>
  <w:comment w:id="4" w:author="宋云飞" w:date="2025-05-06T14:29:00Z" w:initials="">
    <w:p w14:paraId="FEBE20ED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签字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FEDECAD5" w15:done="0"/>
  <w15:commentEx w15:paraId="F4FC7671" w15:done="0"/>
  <w15:commentEx w15:paraId="799EBD3D" w15:done="0"/>
  <w15:commentEx w15:paraId="0DBE4D55" w15:done="0"/>
  <w15:commentEx w15:paraId="FEBE20ED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4464685</wp:posOffset>
              </wp:positionH>
              <wp:positionV relativeFrom="paragraph">
                <wp:posOffset>-76200</wp:posOffset>
              </wp:positionV>
              <wp:extent cx="1143000" cy="4425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3000" cy="4425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>
                          <w:pPr>
                            <w:snapToGrid w:val="0"/>
                            <w:rPr>
                              <w:rFonts w:hint="eastAsia"/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t>第   页共   页</w:t>
                          </w:r>
                        </w:p>
                      </w:txbxContent>
                    </wps:txbx>
                    <wps:bodyPr wrap="square" lIns="0" tIns="0" rIns="0" bIns="0" upright="0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51.55pt;margin-top:-6pt;height:34.85pt;width:90pt;mso-position-horizontal-relative:margin;z-index:251659264;mso-width-relative:page;mso-height-relative:page;" filled="f" stroked="f" coordsize="21600,21600" o:gfxdata="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FgAAAGRycy9QSwECFAAUAAAACACHTuJAMO6tmdkAAAAK&#10;AQAADwAAAAAAAAABACAAAAA4AAAAZHJzL2Rvd25yZXYueG1sUEsBAhQAFAAAAAgAh07iQJ5Rpm7M&#10;AQAAiQMAAA4AAAAAAAAAAQAgAAAAPgEAAGRycy9lMm9Eb2MueG1sUEsFBgAAAAAGAAYAWQEAAHwF&#10;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snapToGrid w:val="0"/>
                      <w:rPr>
                        <w:rFonts w:hint="eastAsia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t>第   页共  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Cs w:val="21"/>
      </w:rPr>
      <w:t>J</w:t>
    </w:r>
    <w:r>
      <w:rPr>
        <w:rFonts w:hint="eastAsia"/>
        <w:szCs w:val="21"/>
        <w:lang w:val="en-US" w:eastAsia="zh-CN"/>
      </w:rPr>
      <w:t>S</w:t>
    </w:r>
    <w:r>
      <w:rPr>
        <w:rFonts w:hint="eastAsia"/>
        <w:szCs w:val="21"/>
      </w:rPr>
      <w:t>JL</w:t>
    </w:r>
    <w:r>
      <w:rPr>
        <w:rFonts w:hint="eastAsia"/>
        <w:szCs w:val="21"/>
        <w:lang w:val="en-US" w:eastAsia="zh-CN"/>
      </w:rPr>
      <w:t xml:space="preserve">-028-2016    </w:t>
    </w:r>
    <w:r>
      <w:rPr>
        <w:rFonts w:hint="eastAsia"/>
      </w:rPr>
      <w:t xml:space="preserve"> </w:t>
    </w:r>
    <w:r>
      <w:rPr>
        <w:rFonts w:hint="eastAsia"/>
        <w:lang w:val="en-US" w:eastAsia="zh-CN"/>
      </w:rPr>
      <w:t xml:space="preserve">                            </w:t>
    </w:r>
    <w:r>
      <w:rPr>
        <w:rFonts w:hint="eastAsia"/>
      </w:rPr>
      <w:t>A/0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pBdr>
        <w:bottom w:val="single" w:color="auto" w:sz="4" w:space="1"/>
      </w:pBdr>
      <w:jc w:val="left"/>
      <w:rPr>
        <w:rFonts w:hint="eastAsia"/>
      </w:rPr>
    </w:pPr>
    <w:r>
      <w:rPr>
        <w:rFonts w:hint="eastAsia" w:ascii="宋体" w:hAnsi="宋体"/>
        <w:sz w:val="22"/>
        <w:szCs w:val="22"/>
      </w:rPr>
      <w:t>析致通标技术检测（吉林）有限公司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</w:p>
</w:hd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宋云飞">
    <w15:presenceInfo w15:providerId="None" w15:userId="宋云飞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21DB7"/>
    <w:rsid w:val="00030802"/>
    <w:rsid w:val="000519F2"/>
    <w:rsid w:val="0007155A"/>
    <w:rsid w:val="000731A7"/>
    <w:rsid w:val="00073A64"/>
    <w:rsid w:val="000F26F2"/>
    <w:rsid w:val="001167CA"/>
    <w:rsid w:val="00120B5F"/>
    <w:rsid w:val="00142CC8"/>
    <w:rsid w:val="00153B7A"/>
    <w:rsid w:val="00165122"/>
    <w:rsid w:val="0017588E"/>
    <w:rsid w:val="00185C56"/>
    <w:rsid w:val="001A1768"/>
    <w:rsid w:val="001A24F2"/>
    <w:rsid w:val="001A6BAF"/>
    <w:rsid w:val="001A7D7D"/>
    <w:rsid w:val="001B49CB"/>
    <w:rsid w:val="001D4FA2"/>
    <w:rsid w:val="001D6784"/>
    <w:rsid w:val="00234CF6"/>
    <w:rsid w:val="00244F98"/>
    <w:rsid w:val="00246ADE"/>
    <w:rsid w:val="00277310"/>
    <w:rsid w:val="00280777"/>
    <w:rsid w:val="00294962"/>
    <w:rsid w:val="002A4382"/>
    <w:rsid w:val="002A598B"/>
    <w:rsid w:val="002A5FCF"/>
    <w:rsid w:val="002A737C"/>
    <w:rsid w:val="002D3913"/>
    <w:rsid w:val="002D4708"/>
    <w:rsid w:val="002E02F2"/>
    <w:rsid w:val="002E6B54"/>
    <w:rsid w:val="002F2EFF"/>
    <w:rsid w:val="003213EA"/>
    <w:rsid w:val="003752A7"/>
    <w:rsid w:val="00385AA5"/>
    <w:rsid w:val="00396762"/>
    <w:rsid w:val="003D24F8"/>
    <w:rsid w:val="003E2ACE"/>
    <w:rsid w:val="0040652A"/>
    <w:rsid w:val="004205FC"/>
    <w:rsid w:val="00430146"/>
    <w:rsid w:val="004607AF"/>
    <w:rsid w:val="00492551"/>
    <w:rsid w:val="0049321B"/>
    <w:rsid w:val="004F3E61"/>
    <w:rsid w:val="00565A1C"/>
    <w:rsid w:val="00571CC5"/>
    <w:rsid w:val="00577E9E"/>
    <w:rsid w:val="005A11C6"/>
    <w:rsid w:val="005A7404"/>
    <w:rsid w:val="005B4FD5"/>
    <w:rsid w:val="005C60F1"/>
    <w:rsid w:val="005D17D6"/>
    <w:rsid w:val="005E5599"/>
    <w:rsid w:val="005F65D8"/>
    <w:rsid w:val="00601A65"/>
    <w:rsid w:val="006046C1"/>
    <w:rsid w:val="00614186"/>
    <w:rsid w:val="00656A48"/>
    <w:rsid w:val="00685F8A"/>
    <w:rsid w:val="006875A6"/>
    <w:rsid w:val="006A5560"/>
    <w:rsid w:val="006A7CB6"/>
    <w:rsid w:val="006C19F4"/>
    <w:rsid w:val="006C63C0"/>
    <w:rsid w:val="00701044"/>
    <w:rsid w:val="00721982"/>
    <w:rsid w:val="007321FF"/>
    <w:rsid w:val="00734DEF"/>
    <w:rsid w:val="0075415A"/>
    <w:rsid w:val="00787143"/>
    <w:rsid w:val="0079115E"/>
    <w:rsid w:val="007A37AD"/>
    <w:rsid w:val="007E1A64"/>
    <w:rsid w:val="00804451"/>
    <w:rsid w:val="0080678E"/>
    <w:rsid w:val="00817918"/>
    <w:rsid w:val="00824DC8"/>
    <w:rsid w:val="00827E73"/>
    <w:rsid w:val="008370AB"/>
    <w:rsid w:val="00844AF2"/>
    <w:rsid w:val="00856FC4"/>
    <w:rsid w:val="008664D0"/>
    <w:rsid w:val="008971BA"/>
    <w:rsid w:val="008B1423"/>
    <w:rsid w:val="008E51A6"/>
    <w:rsid w:val="008E79AF"/>
    <w:rsid w:val="008F1952"/>
    <w:rsid w:val="00910C0C"/>
    <w:rsid w:val="00927693"/>
    <w:rsid w:val="0093045C"/>
    <w:rsid w:val="009552DC"/>
    <w:rsid w:val="00975331"/>
    <w:rsid w:val="00980BED"/>
    <w:rsid w:val="00981CA1"/>
    <w:rsid w:val="009B236E"/>
    <w:rsid w:val="009C1BE0"/>
    <w:rsid w:val="009E4BEC"/>
    <w:rsid w:val="009F5D5E"/>
    <w:rsid w:val="00A6198D"/>
    <w:rsid w:val="00A96C0B"/>
    <w:rsid w:val="00AC146A"/>
    <w:rsid w:val="00AC3AA9"/>
    <w:rsid w:val="00AD1C21"/>
    <w:rsid w:val="00AF32B7"/>
    <w:rsid w:val="00B11174"/>
    <w:rsid w:val="00B26A6A"/>
    <w:rsid w:val="00B53CD5"/>
    <w:rsid w:val="00B97269"/>
    <w:rsid w:val="00BA499F"/>
    <w:rsid w:val="00BA5A4A"/>
    <w:rsid w:val="00BB50D1"/>
    <w:rsid w:val="00BC09AF"/>
    <w:rsid w:val="00BD19A6"/>
    <w:rsid w:val="00C5223D"/>
    <w:rsid w:val="00C62F2C"/>
    <w:rsid w:val="00C93C44"/>
    <w:rsid w:val="00CA3F80"/>
    <w:rsid w:val="00CB233B"/>
    <w:rsid w:val="00CD6685"/>
    <w:rsid w:val="00CE4879"/>
    <w:rsid w:val="00CF1B09"/>
    <w:rsid w:val="00D26FA1"/>
    <w:rsid w:val="00D6051C"/>
    <w:rsid w:val="00D60A3B"/>
    <w:rsid w:val="00D80EF5"/>
    <w:rsid w:val="00DD5A42"/>
    <w:rsid w:val="00DD7D12"/>
    <w:rsid w:val="00DE1662"/>
    <w:rsid w:val="00DF418E"/>
    <w:rsid w:val="00E21850"/>
    <w:rsid w:val="00E27D0A"/>
    <w:rsid w:val="00E40C55"/>
    <w:rsid w:val="00E537D7"/>
    <w:rsid w:val="00E83F46"/>
    <w:rsid w:val="00E87955"/>
    <w:rsid w:val="00EA19E9"/>
    <w:rsid w:val="00EB3FFD"/>
    <w:rsid w:val="00EE6630"/>
    <w:rsid w:val="00F31C18"/>
    <w:rsid w:val="00FB574A"/>
    <w:rsid w:val="00FC63C2"/>
    <w:rsid w:val="0E73505F"/>
    <w:rsid w:val="0E8127B0"/>
    <w:rsid w:val="195F5FF6"/>
    <w:rsid w:val="1D5955B8"/>
    <w:rsid w:val="1F6F2255"/>
    <w:rsid w:val="307E59C1"/>
    <w:rsid w:val="33AC0089"/>
    <w:rsid w:val="35EE5283"/>
    <w:rsid w:val="36924683"/>
    <w:rsid w:val="37DF2BEE"/>
    <w:rsid w:val="3F4B9356"/>
    <w:rsid w:val="3FC2013C"/>
    <w:rsid w:val="441367CF"/>
    <w:rsid w:val="4ED62FC7"/>
    <w:rsid w:val="52E654BA"/>
    <w:rsid w:val="577F76BF"/>
    <w:rsid w:val="58583DF3"/>
    <w:rsid w:val="5F502576"/>
    <w:rsid w:val="5F561C9C"/>
    <w:rsid w:val="67CCB291"/>
    <w:rsid w:val="6B7F160E"/>
    <w:rsid w:val="6C746BAD"/>
    <w:rsid w:val="6D277B91"/>
    <w:rsid w:val="6EFBB9B4"/>
    <w:rsid w:val="6F5F163D"/>
    <w:rsid w:val="6F89DAF5"/>
    <w:rsid w:val="6FB7BB1C"/>
    <w:rsid w:val="709A304D"/>
    <w:rsid w:val="75BF352E"/>
    <w:rsid w:val="773455DF"/>
    <w:rsid w:val="7F75A13F"/>
    <w:rsid w:val="7F8E3B9C"/>
    <w:rsid w:val="7FFED3A3"/>
    <w:rsid w:val="7FFF3AF0"/>
    <w:rsid w:val="7FFFB937"/>
    <w:rsid w:val="97F74378"/>
    <w:rsid w:val="BFFD5518"/>
    <w:rsid w:val="D0BDCAD6"/>
    <w:rsid w:val="E6FE2744"/>
    <w:rsid w:val="ED7B7E3C"/>
    <w:rsid w:val="EFF5EBBD"/>
    <w:rsid w:val="EFFB3298"/>
    <w:rsid w:val="F2ADBFC0"/>
    <w:rsid w:val="F7EE244E"/>
    <w:rsid w:val="F7FF38BB"/>
    <w:rsid w:val="FBD9B5B6"/>
    <w:rsid w:val="FF49EFBE"/>
    <w:rsid w:val="FFF0B4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0"/>
    <w:pPr>
      <w:keepNext/>
      <w:jc w:val="center"/>
      <w:outlineLvl w:val="0"/>
    </w:pPr>
    <w:rPr>
      <w:b/>
      <w:kern w:val="0"/>
      <w:sz w:val="32"/>
      <w:szCs w:val="20"/>
    </w:rPr>
  </w:style>
  <w:style w:type="character" w:default="1" w:styleId="9">
    <w:name w:val="Default Paragraph Font"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link w:val="12"/>
    <w:uiPriority w:val="0"/>
    <w:rPr>
      <w:rFonts w:ascii="宋体"/>
      <w:sz w:val="18"/>
      <w:szCs w:val="18"/>
    </w:rPr>
  </w:style>
  <w:style w:type="paragraph" w:styleId="4">
    <w:name w:val="annotation text"/>
    <w:basedOn w:val="1"/>
    <w:uiPriority w:val="0"/>
    <w:pPr>
      <w:jc w:val="left"/>
    </w:pPr>
  </w:style>
  <w:style w:type="paragraph" w:styleId="5">
    <w:name w:val="footer"/>
    <w:basedOn w:val="1"/>
    <w:link w:val="13"/>
    <w:uiPriority w:val="0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kern w:val="0"/>
      <w:sz w:val="18"/>
      <w:szCs w:val="18"/>
    </w:rPr>
  </w:style>
  <w:style w:type="paragraph" w:styleId="6">
    <w:name w:val="header"/>
    <w:basedOn w:val="1"/>
    <w:link w:val="14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kern w:val="0"/>
      <w:sz w:val="18"/>
      <w:szCs w:val="18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uiPriority w:val="0"/>
    <w:rPr>
      <w:color w:val="0000FF"/>
      <w:u w:val="single"/>
    </w:rPr>
  </w:style>
  <w:style w:type="character" w:customStyle="1" w:styleId="11">
    <w:name w:val="标题 1 Char"/>
    <w:link w:val="2"/>
    <w:uiPriority w:val="0"/>
    <w:rPr>
      <w:rFonts w:ascii="Times New Roman" w:hAnsi="Times New Roman" w:eastAsia="宋体" w:cs="Times New Roman"/>
      <w:b/>
      <w:sz w:val="32"/>
      <w:szCs w:val="20"/>
    </w:rPr>
  </w:style>
  <w:style w:type="character" w:customStyle="1" w:styleId="12">
    <w:name w:val="文档结构图 Char"/>
    <w:link w:val="3"/>
    <w:uiPriority w:val="0"/>
    <w:rPr>
      <w:rFonts w:ascii="宋体" w:hAnsi="Times New Roman"/>
      <w:kern w:val="2"/>
      <w:sz w:val="18"/>
      <w:szCs w:val="18"/>
    </w:rPr>
  </w:style>
  <w:style w:type="character" w:customStyle="1" w:styleId="13">
    <w:name w:val="页脚 Char"/>
    <w:link w:val="5"/>
    <w:uiPriority w:val="0"/>
    <w:rPr>
      <w:sz w:val="18"/>
      <w:szCs w:val="18"/>
    </w:rPr>
  </w:style>
  <w:style w:type="character" w:customStyle="1" w:styleId="14">
    <w:name w:val="页眉 Char"/>
    <w:link w:val="6"/>
    <w:uiPriority w:val="0"/>
    <w:rPr>
      <w:sz w:val="18"/>
      <w:szCs w:val="18"/>
    </w:rPr>
  </w:style>
  <w:style w:type="character" w:customStyle="1" w:styleId="15">
    <w:name w:val="Footer Char"/>
    <w:uiPriority w:val="0"/>
    <w:rPr>
      <w:rFonts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6" Type="http://schemas.microsoft.com/office/2011/relationships/people" Target="people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1.png"/><Relationship Id="rId12" Type="http://schemas.openxmlformats.org/officeDocument/2006/relationships/oleObject" Target="embeddings/oleObject1.bin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2</Pages>
  <Words>328</Words>
  <Characters>409</Characters>
  <Lines>9</Lines>
  <Paragraphs>2</Paragraphs>
  <TotalTime>12</TotalTime>
  <ScaleCrop>false</ScaleCrop>
  <LinksUpToDate>false</LinksUpToDate>
  <CharactersWithSpaces>612</CharactersWithSpaces>
  <Application>WPS Office_6.4.0.8550_F1E327BC-269C-435d-A152-05C5408002CA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2015-01-22T20:09:00Z</dcterms:created>
  <dc:creator>The丶k</dc:creator>
  <cp:lastModifiedBy>腹黑的中二少年</cp:lastModifiedBy>
  <cp:lastPrinted>2021-09-18T18:08:00Z</cp:lastPrinted>
  <dcterms:modified xsi:type="dcterms:W3CDTF">2025-09-02T09:27:44Z</dcterms:modified>
  <dc:title>吉林省中实检测有限公司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2052-6.4.0.8550</vt:lpwstr>
  </property>
  <property fmtid="{D5CDD505-2E9C-101B-9397-08002B2CF9AE}" pid="3" name="KSOTemplateDocerSaveRecord">
    <vt:lpwstr>eyJoZGlkIjoiYzc5MTY0NjJjYWVhMWNmZDZlMzNmMzg3MzE3NTIwMzAiLCJ1c2VySWQiOiI1ODkzODczODEifQ==</vt:lpwstr>
  </property>
  <property fmtid="{D5CDD505-2E9C-101B-9397-08002B2CF9AE}" pid="4" name="ICV">
    <vt:lpwstr>1E71BBA4C2165F83A6C76368E1DB37F0_43</vt:lpwstr>
  </property>
</Properties>
</file>