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DDC" w:rsidRDefault="00175DDC">
      <w:pPr>
        <w:jc w:val="center"/>
        <w:rPr>
          <w:szCs w:val="21"/>
        </w:rPr>
      </w:pPr>
      <w:r>
        <w:rPr>
          <w:szCs w:val="21"/>
        </w:rPr>
        <w:t xml:space="preserve">          </w:t>
      </w:r>
      <w:r>
        <w:rPr>
          <w:sz w:val="24"/>
        </w:rPr>
        <w:t xml:space="preserve">   </w:t>
      </w:r>
      <w:proofErr w:type="gramStart"/>
      <w:r>
        <w:rPr>
          <w:sz w:val="24"/>
        </w:rPr>
        <w:t>析致通标技术</w:t>
      </w:r>
      <w:proofErr w:type="gramEnd"/>
      <w:r>
        <w:rPr>
          <w:sz w:val="24"/>
        </w:rPr>
        <w:t>检测（北京）有限公司</w:t>
      </w:r>
      <w:r>
        <w:rPr>
          <w:rFonts w:hint="eastAsia"/>
          <w:sz w:val="24"/>
        </w:rPr>
        <w:t xml:space="preserve">         </w:t>
      </w:r>
      <w:r>
        <w:rPr>
          <w:rFonts w:hint="eastAsia"/>
          <w:szCs w:val="21"/>
        </w:rPr>
        <w:t>JSJL</w:t>
      </w:r>
      <w:r>
        <w:rPr>
          <w:rFonts w:hint="eastAsia"/>
          <w:szCs w:val="21"/>
        </w:rPr>
        <w:t>－</w:t>
      </w:r>
      <w:r>
        <w:rPr>
          <w:rFonts w:hint="eastAsia"/>
          <w:szCs w:val="21"/>
        </w:rPr>
        <w:t>SPUV018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>B/0</w:t>
      </w:r>
    </w:p>
    <w:p w:rsidR="00175DDC" w:rsidRDefault="00175DDC">
      <w:pPr>
        <w:rPr>
          <w:szCs w:val="21"/>
        </w:rPr>
      </w:pPr>
      <w:r>
        <w:rPr>
          <w:rFonts w:hint="eastAsia"/>
          <w:szCs w:val="21"/>
        </w:rPr>
        <w:t xml:space="preserve">                       </w:t>
      </w:r>
      <w:r>
        <w:rPr>
          <w:rFonts w:hint="eastAsia"/>
          <w:sz w:val="32"/>
          <w:szCs w:val="32"/>
        </w:rPr>
        <w:t>食品亚硝酸盐</w:t>
      </w:r>
      <w:r>
        <w:rPr>
          <w:sz w:val="32"/>
          <w:szCs w:val="32"/>
        </w:rPr>
        <w:t>光度分析原始记录</w:t>
      </w:r>
    </w:p>
    <w:p w:rsidR="00175DDC" w:rsidRDefault="007C08DB" w:rsidP="003E5DDA">
      <w:pPr>
        <w:tabs>
          <w:tab w:val="center" w:pos="4153"/>
        </w:tabs>
        <w:spacing w:line="360" w:lineRule="auto"/>
        <w:ind w:leftChars="-140" w:left="-294" w:rightChars="-204" w:right="-428" w:firstLineChars="46" w:firstLine="97"/>
        <w:jc w:val="left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F67FC9" wp14:editId="6E910B26">
                <wp:simplePos x="0" y="0"/>
                <wp:positionH relativeFrom="column">
                  <wp:posOffset>-127000</wp:posOffset>
                </wp:positionH>
                <wp:positionV relativeFrom="paragraph">
                  <wp:posOffset>273050</wp:posOffset>
                </wp:positionV>
                <wp:extent cx="5715000" cy="0"/>
                <wp:effectExtent l="6350" t="6350" r="12700" b="12700"/>
                <wp:wrapNone/>
                <wp:docPr id="1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线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pt,21.5pt" to="440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" strokeweight="1pt"/>
            </w:pict>
          </mc:Fallback>
        </mc:AlternateContent>
      </w:r>
      <w:proofErr w:type="gramStart"/>
      <w:r w:rsidR="00175DDC">
        <w:rPr>
          <w:szCs w:val="21"/>
        </w:rPr>
        <w:t>收样日期</w:t>
      </w:r>
      <w:proofErr w:type="gramEnd"/>
      <w:r w:rsidR="00175DDC">
        <w:rPr>
          <w:szCs w:val="21"/>
        </w:rPr>
        <w:t>：</w:t>
      </w:r>
      <w:bookmarkStart w:id="0" w:name="AdoptYear"/>
      <w:r w:rsidR="00175DDC">
        <w:rPr>
          <w:szCs w:val="21"/>
        </w:rPr>
        <w:t xml:space="preserve">      </w:t>
      </w:r>
      <w:bookmarkEnd w:id="0"/>
      <w:r w:rsidR="00175DDC">
        <w:rPr>
          <w:szCs w:val="21"/>
        </w:rPr>
        <w:t>年</w:t>
      </w:r>
      <w:bookmarkStart w:id="1" w:name="AdoptMonth"/>
      <w:r w:rsidR="00175DDC">
        <w:rPr>
          <w:szCs w:val="21"/>
        </w:rPr>
        <w:t xml:space="preserve">     </w:t>
      </w:r>
      <w:bookmarkEnd w:id="1"/>
      <w:r w:rsidR="00175DDC">
        <w:rPr>
          <w:szCs w:val="21"/>
        </w:rPr>
        <w:t>月</w:t>
      </w:r>
      <w:bookmarkStart w:id="2" w:name="AdoptDay"/>
      <w:r w:rsidR="00175DDC">
        <w:rPr>
          <w:szCs w:val="21"/>
        </w:rPr>
        <w:t xml:space="preserve">     </w:t>
      </w:r>
      <w:bookmarkEnd w:id="2"/>
      <w:r w:rsidR="00175DDC">
        <w:rPr>
          <w:szCs w:val="21"/>
        </w:rPr>
        <w:t>日</w:t>
      </w:r>
      <w:r w:rsidR="00175DDC">
        <w:rPr>
          <w:szCs w:val="21"/>
        </w:rPr>
        <w:t xml:space="preserve">                                  </w:t>
      </w:r>
      <w:r w:rsidR="00175DDC">
        <w:rPr>
          <w:szCs w:val="21"/>
        </w:rPr>
        <w:t>共</w:t>
      </w:r>
      <w:r w:rsidR="00175DDC">
        <w:rPr>
          <w:szCs w:val="21"/>
        </w:rPr>
        <w:t xml:space="preserve"> </w:t>
      </w:r>
      <w:r w:rsidR="00175DDC">
        <w:rPr>
          <w:rFonts w:hint="eastAsia"/>
          <w:szCs w:val="21"/>
        </w:rPr>
        <w:t>1</w:t>
      </w:r>
      <w:r w:rsidR="00175DDC">
        <w:rPr>
          <w:szCs w:val="21"/>
        </w:rPr>
        <w:t xml:space="preserve"> </w:t>
      </w:r>
      <w:r w:rsidR="00175DDC">
        <w:rPr>
          <w:szCs w:val="21"/>
        </w:rPr>
        <w:t>页</w:t>
      </w:r>
      <w:r w:rsidR="00175DDC">
        <w:rPr>
          <w:szCs w:val="21"/>
        </w:rPr>
        <w:t xml:space="preserve">   </w:t>
      </w:r>
      <w:r w:rsidR="00175DDC">
        <w:rPr>
          <w:szCs w:val="21"/>
        </w:rPr>
        <w:t>第</w:t>
      </w:r>
      <w:r w:rsidR="00175DDC">
        <w:rPr>
          <w:szCs w:val="21"/>
        </w:rPr>
        <w:t xml:space="preserve"> </w:t>
      </w:r>
      <w:r w:rsidR="00175DDC">
        <w:rPr>
          <w:rFonts w:hint="eastAsia"/>
          <w:szCs w:val="21"/>
        </w:rPr>
        <w:t>1</w:t>
      </w:r>
      <w:r w:rsidR="00175DDC">
        <w:rPr>
          <w:szCs w:val="21"/>
        </w:rPr>
        <w:t xml:space="preserve"> </w:t>
      </w:r>
      <w:r w:rsidR="00175DDC">
        <w:rPr>
          <w:szCs w:val="21"/>
        </w:rPr>
        <w:t>页</w:t>
      </w:r>
      <w:r w:rsidR="00175DDC">
        <w:rPr>
          <w:szCs w:val="21"/>
        </w:rPr>
        <w:t xml:space="preserve">   </w:t>
      </w:r>
    </w:p>
    <w:p w:rsidR="00175DDC" w:rsidRPr="00CD3F10" w:rsidRDefault="00175DDC" w:rsidP="003E5DDA">
      <w:pPr>
        <w:tabs>
          <w:tab w:val="center" w:pos="4153"/>
        </w:tabs>
        <w:spacing w:line="500" w:lineRule="exact"/>
        <w:ind w:leftChars="-106" w:left="781" w:hangingChars="478" w:hanging="1004"/>
        <w:jc w:val="left"/>
        <w:rPr>
          <w:szCs w:val="21"/>
        </w:rPr>
      </w:pPr>
      <w:bookmarkStart w:id="3" w:name="样品信息"/>
      <w:r w:rsidRPr="00CD3F10">
        <w:rPr>
          <w:szCs w:val="21"/>
        </w:rPr>
        <w:t>样品名称</w:t>
      </w:r>
      <w:r w:rsidRPr="00CD3F10">
        <w:rPr>
          <w:rFonts w:hint="eastAsia"/>
          <w:szCs w:val="21"/>
        </w:rPr>
        <w:t>：</w:t>
      </w:r>
      <w:bookmarkStart w:id="4" w:name="SampleName"/>
      <w:r w:rsidRPr="00CD3F10">
        <w:rPr>
          <w:rFonts w:hint="eastAsia"/>
          <w:szCs w:val="21"/>
          <w:u w:val="single"/>
        </w:rPr>
        <w:t xml:space="preserve">                   </w:t>
      </w:r>
      <w:r w:rsidR="00CB6417" w:rsidRPr="00CD3F10">
        <w:rPr>
          <w:rFonts w:hint="eastAsia"/>
          <w:szCs w:val="21"/>
          <w:u w:val="single"/>
        </w:rPr>
        <w:t xml:space="preserve">  </w:t>
      </w:r>
      <w:bookmarkEnd w:id="4"/>
      <w:r w:rsidRPr="00CD3F10">
        <w:rPr>
          <w:szCs w:val="21"/>
        </w:rPr>
        <w:t>样品编号</w:t>
      </w:r>
      <w:r w:rsidRPr="00CD3F10">
        <w:rPr>
          <w:rFonts w:hint="eastAsia"/>
          <w:szCs w:val="21"/>
        </w:rPr>
        <w:t>：</w:t>
      </w:r>
      <w:bookmarkStart w:id="5" w:name="SampleID"/>
      <w:r w:rsidRPr="00CD3F10">
        <w:rPr>
          <w:rFonts w:hint="eastAsia"/>
          <w:szCs w:val="21"/>
          <w:u w:val="single"/>
        </w:rPr>
        <w:t xml:space="preserve">                </w:t>
      </w:r>
      <w:bookmarkEnd w:id="5"/>
      <w:r w:rsidRPr="00CD3F10">
        <w:rPr>
          <w:rFonts w:hint="eastAsia"/>
          <w:szCs w:val="21"/>
          <w:u w:val="single"/>
        </w:rPr>
        <w:t xml:space="preserve"> </w:t>
      </w:r>
      <w:r w:rsidR="003E5DDA" w:rsidRPr="00CD3F10">
        <w:rPr>
          <w:rFonts w:hint="eastAsia"/>
          <w:szCs w:val="21"/>
        </w:rPr>
        <w:t>样品状态：</w:t>
      </w:r>
      <w:bookmarkStart w:id="6" w:name="SampleStatus"/>
      <w:r w:rsidR="003E5DDA" w:rsidRPr="00CD3F10">
        <w:rPr>
          <w:rFonts w:hint="eastAsia"/>
          <w:szCs w:val="21"/>
          <w:u w:val="single"/>
        </w:rPr>
        <w:t xml:space="preserve">                   </w:t>
      </w:r>
      <w:bookmarkEnd w:id="6"/>
      <w:r w:rsidR="003E5DDA" w:rsidRPr="00CD3F10">
        <w:rPr>
          <w:rFonts w:hint="eastAsia"/>
          <w:szCs w:val="21"/>
          <w:u w:val="single"/>
        </w:rPr>
        <w:t xml:space="preserve">    </w:t>
      </w:r>
    </w:p>
    <w:p w:rsidR="00CB6417" w:rsidRDefault="003E5DDA" w:rsidP="003E5DDA">
      <w:pPr>
        <w:tabs>
          <w:tab w:val="center" w:pos="4153"/>
        </w:tabs>
        <w:spacing w:line="500" w:lineRule="exact"/>
        <w:ind w:leftChars="-106" w:left="-59" w:hangingChars="78" w:hanging="164"/>
        <w:jc w:val="left"/>
        <w:rPr>
          <w:szCs w:val="21"/>
          <w:u w:val="single"/>
        </w:rPr>
      </w:pPr>
      <w:r w:rsidRPr="00CD3F10">
        <w:rPr>
          <w:rFonts w:hint="eastAsia"/>
          <w:szCs w:val="21"/>
        </w:rPr>
        <w:t>质量等级：</w:t>
      </w:r>
      <w:bookmarkStart w:id="7" w:name="Level"/>
      <w:r w:rsidRPr="00CD3F10">
        <w:rPr>
          <w:rFonts w:hint="eastAsia"/>
          <w:szCs w:val="21"/>
          <w:u w:val="single"/>
        </w:rPr>
        <w:t xml:space="preserve">                  </w:t>
      </w:r>
      <w:r w:rsidR="00CB6417" w:rsidRPr="00CD3F10">
        <w:rPr>
          <w:rFonts w:hint="eastAsia"/>
          <w:szCs w:val="21"/>
          <w:u w:val="single"/>
        </w:rPr>
        <w:t xml:space="preserve">   </w:t>
      </w:r>
      <w:bookmarkStart w:id="8" w:name="方法信息"/>
      <w:bookmarkEnd w:id="3"/>
      <w:bookmarkEnd w:id="7"/>
      <w:r w:rsidR="00CB6417">
        <w:rPr>
          <w:szCs w:val="21"/>
        </w:rPr>
        <w:t>检测项目</w:t>
      </w:r>
      <w:r w:rsidR="00CB6417">
        <w:rPr>
          <w:rFonts w:hint="eastAsia"/>
          <w:szCs w:val="21"/>
        </w:rPr>
        <w:t>：</w:t>
      </w:r>
      <w:bookmarkStart w:id="9" w:name="Project"/>
      <w:r w:rsidR="00CB6417">
        <w:rPr>
          <w:rFonts w:hint="eastAsia"/>
          <w:szCs w:val="21"/>
          <w:u w:val="single"/>
        </w:rPr>
        <w:t xml:space="preserve">   </w:t>
      </w:r>
      <w:r w:rsidR="00CB6417">
        <w:rPr>
          <w:rFonts w:hint="eastAsia"/>
          <w:szCs w:val="21"/>
          <w:u w:val="single"/>
        </w:rPr>
        <w:t>亚硝酸盐</w:t>
      </w:r>
      <w:r w:rsidR="00CB6417">
        <w:rPr>
          <w:rFonts w:hint="eastAsia"/>
          <w:szCs w:val="21"/>
          <w:u w:val="single"/>
        </w:rPr>
        <w:t xml:space="preserve">     </w:t>
      </w:r>
      <w:bookmarkEnd w:id="9"/>
      <w:r w:rsidR="00CB6417">
        <w:rPr>
          <w:rFonts w:hint="eastAsia"/>
          <w:szCs w:val="21"/>
          <w:u w:val="single"/>
        </w:rPr>
        <w:t xml:space="preserve"> </w:t>
      </w:r>
      <w:r w:rsidR="00CB6417">
        <w:rPr>
          <w:rFonts w:hint="eastAsia"/>
          <w:szCs w:val="21"/>
        </w:rPr>
        <w:t>判定依据：</w:t>
      </w:r>
      <w:bookmarkStart w:id="10" w:name="Judge"/>
      <w:r w:rsidR="00CB6417">
        <w:rPr>
          <w:rFonts w:hint="eastAsia"/>
          <w:szCs w:val="21"/>
          <w:u w:val="single"/>
        </w:rPr>
        <w:t xml:space="preserve">                </w:t>
      </w:r>
      <w:r w:rsidR="00055353">
        <w:rPr>
          <w:rFonts w:hint="eastAsia"/>
          <w:szCs w:val="21"/>
          <w:u w:val="single"/>
        </w:rPr>
        <w:t xml:space="preserve">   </w:t>
      </w:r>
      <w:bookmarkEnd w:id="10"/>
    </w:p>
    <w:p w:rsidR="00175DDC" w:rsidRDefault="00175DDC" w:rsidP="003E5DDA">
      <w:pPr>
        <w:tabs>
          <w:tab w:val="center" w:pos="4153"/>
        </w:tabs>
        <w:spacing w:line="500" w:lineRule="exact"/>
        <w:ind w:leftChars="-106" w:left="-59" w:hangingChars="78" w:hanging="164"/>
        <w:jc w:val="left"/>
        <w:rPr>
          <w:szCs w:val="21"/>
        </w:rPr>
      </w:pPr>
      <w:r>
        <w:rPr>
          <w:szCs w:val="21"/>
        </w:rPr>
        <w:t>检测</w:t>
      </w:r>
      <w:r>
        <w:rPr>
          <w:rFonts w:hint="eastAsia"/>
          <w:szCs w:val="21"/>
        </w:rPr>
        <w:t>方法：</w:t>
      </w:r>
      <w:bookmarkStart w:id="11" w:name="Method"/>
      <w:r w:rsidR="005B2B6B" w:rsidRPr="00CD3F10">
        <w:rPr>
          <w:rFonts w:hint="eastAsia"/>
          <w:szCs w:val="21"/>
          <w:u w:val="single"/>
        </w:rPr>
        <w:t xml:space="preserve">       </w:t>
      </w:r>
      <w:r w:rsidR="005B2B6B">
        <w:rPr>
          <w:rFonts w:hint="eastAsia"/>
          <w:szCs w:val="21"/>
          <w:u w:val="single"/>
        </w:rPr>
        <w:t xml:space="preserve">           </w:t>
      </w:r>
      <w:r w:rsidR="005B2B6B" w:rsidRPr="00CD3F10"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</w:t>
      </w:r>
      <w:bookmarkStart w:id="12" w:name="温湿度"/>
      <w:bookmarkEnd w:id="8"/>
      <w:bookmarkEnd w:id="11"/>
      <w:r w:rsidRPr="003E5DDA">
        <w:rPr>
          <w:szCs w:val="21"/>
        </w:rPr>
        <w:t>环境温度</w:t>
      </w:r>
      <w:r w:rsidRPr="003E5DDA">
        <w:rPr>
          <w:rFonts w:hint="eastAsia"/>
          <w:szCs w:val="21"/>
        </w:rPr>
        <w:t>：</w:t>
      </w:r>
      <w:bookmarkStart w:id="13" w:name="Template"/>
      <w:r w:rsidRPr="003E5DDA">
        <w:rPr>
          <w:szCs w:val="21"/>
          <w:u w:val="single"/>
        </w:rPr>
        <w:t xml:space="preserve">           </w:t>
      </w:r>
      <w:r w:rsidRPr="003E5DDA">
        <w:rPr>
          <w:rFonts w:hint="eastAsia"/>
          <w:szCs w:val="21"/>
          <w:u w:val="single"/>
        </w:rPr>
        <w:t xml:space="preserve"> </w:t>
      </w:r>
      <w:r w:rsidRPr="003E5DDA">
        <w:rPr>
          <w:szCs w:val="21"/>
          <w:u w:val="single"/>
        </w:rPr>
        <w:t xml:space="preserve"> </w:t>
      </w:r>
      <w:r w:rsidRPr="003E5DDA">
        <w:rPr>
          <w:rFonts w:hint="eastAsia"/>
          <w:szCs w:val="21"/>
          <w:u w:val="single"/>
        </w:rPr>
        <w:t xml:space="preserve">  </w:t>
      </w:r>
      <w:bookmarkEnd w:id="13"/>
      <w:r w:rsidRPr="003E5DDA">
        <w:rPr>
          <w:rFonts w:hint="eastAsia"/>
          <w:szCs w:val="21"/>
          <w:u w:val="single"/>
        </w:rPr>
        <w:t>℃</w:t>
      </w:r>
      <w:r w:rsidRPr="003E5DDA">
        <w:rPr>
          <w:szCs w:val="21"/>
        </w:rPr>
        <w:t xml:space="preserve"> </w:t>
      </w:r>
      <w:r w:rsidRPr="003E5DDA">
        <w:rPr>
          <w:szCs w:val="21"/>
        </w:rPr>
        <w:t>相对湿度</w:t>
      </w:r>
      <w:r w:rsidRPr="003E5DDA">
        <w:rPr>
          <w:rFonts w:hint="eastAsia"/>
          <w:szCs w:val="21"/>
        </w:rPr>
        <w:t>：</w:t>
      </w:r>
      <w:bookmarkStart w:id="14" w:name="Humidity"/>
      <w:r w:rsidRPr="003E5DDA">
        <w:rPr>
          <w:szCs w:val="21"/>
          <w:u w:val="single"/>
        </w:rPr>
        <w:t xml:space="preserve">          </w:t>
      </w:r>
      <w:r w:rsidR="00CB6417">
        <w:rPr>
          <w:rFonts w:hint="eastAsia"/>
          <w:szCs w:val="21"/>
          <w:u w:val="single"/>
        </w:rPr>
        <w:t xml:space="preserve">     </w:t>
      </w:r>
      <w:r w:rsidRPr="003E5DDA">
        <w:rPr>
          <w:rFonts w:hint="eastAsia"/>
          <w:szCs w:val="21"/>
          <w:u w:val="single"/>
        </w:rPr>
        <w:t xml:space="preserve"> </w:t>
      </w:r>
      <w:bookmarkEnd w:id="14"/>
      <w:r w:rsidRPr="003E5DDA">
        <w:rPr>
          <w:rFonts w:hint="eastAsia"/>
          <w:szCs w:val="21"/>
          <w:u w:val="single"/>
        </w:rPr>
        <w:t>%</w:t>
      </w:r>
      <w:bookmarkEnd w:id="12"/>
      <w:r w:rsidRPr="003E5DDA">
        <w:rPr>
          <w:rFonts w:hint="eastAsia"/>
          <w:szCs w:val="21"/>
        </w:rPr>
        <w:t xml:space="preserve"> </w:t>
      </w:r>
    </w:p>
    <w:p w:rsidR="00175DDC" w:rsidRDefault="00175DDC">
      <w:pPr>
        <w:tabs>
          <w:tab w:val="center" w:pos="4153"/>
        </w:tabs>
        <w:spacing w:line="500" w:lineRule="exact"/>
        <w:ind w:leftChars="-103" w:left="-216"/>
        <w:jc w:val="left"/>
        <w:rPr>
          <w:szCs w:val="21"/>
        </w:rPr>
      </w:pPr>
      <w:bookmarkStart w:id="15" w:name="仪器信息"/>
      <w:r>
        <w:rPr>
          <w:szCs w:val="21"/>
        </w:rPr>
        <w:t>仪器名称</w:t>
      </w:r>
      <w:r>
        <w:rPr>
          <w:rFonts w:hint="eastAsia"/>
          <w:szCs w:val="21"/>
        </w:rPr>
        <w:t>：</w:t>
      </w:r>
      <w:bookmarkStart w:id="16" w:name="InstrumentName"/>
      <w:r>
        <w:rPr>
          <w:szCs w:val="21"/>
          <w:u w:val="single"/>
        </w:rPr>
        <w:t>紫外可见分光光度计</w:t>
      </w:r>
      <w:bookmarkEnd w:id="16"/>
      <w:r>
        <w:rPr>
          <w:rFonts w:hint="eastAsia"/>
          <w:szCs w:val="21"/>
        </w:rPr>
        <w:t xml:space="preserve"> </w:t>
      </w:r>
      <w:r>
        <w:rPr>
          <w:szCs w:val="21"/>
        </w:rPr>
        <w:t>仪器型号</w:t>
      </w:r>
      <w:r>
        <w:rPr>
          <w:rFonts w:hint="eastAsia"/>
          <w:szCs w:val="21"/>
        </w:rPr>
        <w:t>：</w:t>
      </w:r>
      <w:bookmarkStart w:id="17" w:name="InstrumentType"/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</w:t>
      </w:r>
      <w:r>
        <w:rPr>
          <w:szCs w:val="21"/>
          <w:u w:val="single"/>
        </w:rPr>
        <w:t xml:space="preserve"> TU-1901  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</w:t>
      </w:r>
      <w:bookmarkEnd w:id="17"/>
      <w:r>
        <w:rPr>
          <w:szCs w:val="21"/>
        </w:rPr>
        <w:t xml:space="preserve"> </w:t>
      </w:r>
      <w:r w:rsidR="00A46201">
        <w:rPr>
          <w:rFonts w:hint="eastAsia"/>
          <w:szCs w:val="21"/>
        </w:rPr>
        <w:t xml:space="preserve"> </w:t>
      </w:r>
      <w:r>
        <w:rPr>
          <w:szCs w:val="21"/>
        </w:rPr>
        <w:t>仪器编号</w:t>
      </w:r>
      <w:r>
        <w:rPr>
          <w:rFonts w:hint="eastAsia"/>
          <w:szCs w:val="21"/>
        </w:rPr>
        <w:t>：</w:t>
      </w:r>
      <w:bookmarkStart w:id="18" w:name="InstrumentNO"/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 AI-003 </w:t>
      </w:r>
      <w:r w:rsidR="005B2B6B"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    </w:t>
      </w:r>
      <w:bookmarkEnd w:id="15"/>
      <w:bookmarkEnd w:id="18"/>
      <w:r>
        <w:rPr>
          <w:rFonts w:hint="eastAsia"/>
          <w:szCs w:val="21"/>
          <w:u w:val="single"/>
        </w:rPr>
        <w:t xml:space="preserve">  </w:t>
      </w:r>
    </w:p>
    <w:p w:rsidR="00175DDC" w:rsidRDefault="00175DDC">
      <w:pPr>
        <w:tabs>
          <w:tab w:val="center" w:pos="4153"/>
        </w:tabs>
        <w:spacing w:beforeLines="50" w:before="156" w:line="400" w:lineRule="exact"/>
        <w:ind w:leftChars="-300" w:hangingChars="300" w:hanging="630"/>
        <w:jc w:val="left"/>
        <w:rPr>
          <w:sz w:val="24"/>
          <w:u w:val="single"/>
        </w:rPr>
      </w:pPr>
      <w:r>
        <w:rPr>
          <w:szCs w:val="21"/>
        </w:rPr>
        <w:t xml:space="preserve">    </w:t>
      </w:r>
      <w:bookmarkStart w:id="19" w:name="仪器条件"/>
      <w:r>
        <w:rPr>
          <w:szCs w:val="21"/>
        </w:rPr>
        <w:t>仪器条件：波长</w:t>
      </w:r>
      <w:bookmarkStart w:id="20" w:name="WL"/>
      <w:r>
        <w:rPr>
          <w:szCs w:val="21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 538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 </w:t>
      </w:r>
      <w:bookmarkEnd w:id="20"/>
      <w:r>
        <w:rPr>
          <w:rFonts w:hint="eastAsia"/>
          <w:szCs w:val="21"/>
          <w:u w:val="single"/>
        </w:rPr>
        <w:t xml:space="preserve"> </w:t>
      </w:r>
      <w:r>
        <w:rPr>
          <w:szCs w:val="21"/>
        </w:rPr>
        <w:t xml:space="preserve">nm  </w:t>
      </w:r>
      <w:r>
        <w:rPr>
          <w:szCs w:val="21"/>
        </w:rPr>
        <w:t>比色</w:t>
      </w:r>
      <w:proofErr w:type="gramStart"/>
      <w:r>
        <w:rPr>
          <w:szCs w:val="21"/>
        </w:rPr>
        <w:t>皿</w:t>
      </w:r>
      <w:proofErr w:type="gramEnd"/>
      <w:r>
        <w:rPr>
          <w:szCs w:val="21"/>
        </w:rPr>
        <w:t>光程</w:t>
      </w:r>
      <w:r>
        <w:rPr>
          <w:rFonts w:hint="eastAsia"/>
          <w:szCs w:val="21"/>
        </w:rPr>
        <w:t>：</w:t>
      </w:r>
      <w:bookmarkStart w:id="21" w:name="Optical"/>
      <w:r>
        <w:rPr>
          <w:szCs w:val="21"/>
          <w:u w:val="single"/>
        </w:rPr>
        <w:t xml:space="preserve">      </w:t>
      </w:r>
      <w:r>
        <w:rPr>
          <w:rFonts w:hint="eastAsia"/>
          <w:szCs w:val="21"/>
          <w:u w:val="single"/>
        </w:rPr>
        <w:t xml:space="preserve">1 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     </w:t>
      </w:r>
      <w:bookmarkEnd w:id="21"/>
      <w:r>
        <w:rPr>
          <w:szCs w:val="21"/>
        </w:rPr>
        <w:t>cm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光度模式</w:t>
      </w:r>
      <w:r>
        <w:rPr>
          <w:rFonts w:hint="eastAsia"/>
          <w:szCs w:val="21"/>
        </w:rPr>
        <w:t>：</w:t>
      </w:r>
      <w:bookmarkStart w:id="22" w:name="Model"/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 xml:space="preserve">      </w:t>
      </w:r>
      <w:r>
        <w:rPr>
          <w:szCs w:val="21"/>
          <w:u w:val="single"/>
        </w:rPr>
        <w:t>Abs</w:t>
      </w:r>
      <w:r>
        <w:rPr>
          <w:rFonts w:hint="eastAsia"/>
          <w:szCs w:val="21"/>
          <w:u w:val="single"/>
        </w:rPr>
        <w:t xml:space="preserve">    </w:t>
      </w:r>
      <w:bookmarkEnd w:id="22"/>
      <w:r>
        <w:rPr>
          <w:rFonts w:hint="eastAsia"/>
          <w:szCs w:val="21"/>
          <w:u w:val="single"/>
        </w:rPr>
        <w:t xml:space="preserve"> </w:t>
      </w:r>
      <w:bookmarkEnd w:id="19"/>
      <w:r>
        <w:rPr>
          <w:rFonts w:hint="eastAsia"/>
          <w:szCs w:val="21"/>
          <w:u w:val="single"/>
        </w:rPr>
        <w:t xml:space="preserve">  </w:t>
      </w:r>
    </w:p>
    <w:tbl>
      <w:tblPr>
        <w:tblpPr w:leftFromText="180" w:rightFromText="180" w:vertAnchor="text" w:horzAnchor="margin" w:tblpX="-318" w:tblpY="270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64"/>
      </w:tblGrid>
      <w:tr w:rsidR="00175DDC">
        <w:trPr>
          <w:cantSplit/>
          <w:trHeight w:val="4658"/>
        </w:trPr>
        <w:tc>
          <w:tcPr>
            <w:tcW w:w="9464" w:type="dxa"/>
            <w:tcBorders>
              <w:top w:val="single" w:sz="8" w:space="0" w:color="auto"/>
              <w:left w:val="nil"/>
              <w:bottom w:val="single" w:sz="2" w:space="0" w:color="auto"/>
              <w:right w:val="nil"/>
            </w:tcBorders>
            <w:vAlign w:val="center"/>
          </w:tcPr>
          <w:p w:rsidR="00175DDC" w:rsidRDefault="00175DDC">
            <w:pPr>
              <w:tabs>
                <w:tab w:val="center" w:pos="4153"/>
              </w:tabs>
              <w:rPr>
                <w:szCs w:val="21"/>
              </w:rPr>
            </w:pPr>
            <w:bookmarkStart w:id="23" w:name="操作步骤"/>
            <w:r>
              <w:rPr>
                <w:rFonts w:hint="eastAsia"/>
                <w:szCs w:val="21"/>
              </w:rPr>
              <w:t>操作步骤</w:t>
            </w:r>
            <w:r>
              <w:rPr>
                <w:szCs w:val="21"/>
              </w:rPr>
              <w:t>：</w:t>
            </w:r>
            <w:r>
              <w:rPr>
                <w:rFonts w:hint="eastAsia"/>
                <w:szCs w:val="21"/>
              </w:rPr>
              <w:t>称取</w:t>
            </w:r>
            <w:r>
              <w:rPr>
                <w:rFonts w:hint="eastAsia"/>
                <w:szCs w:val="21"/>
              </w:rPr>
              <w:t>5g</w:t>
            </w:r>
            <w:r>
              <w:rPr>
                <w:rFonts w:hint="eastAsia"/>
                <w:szCs w:val="21"/>
              </w:rPr>
              <w:t>（精确至</w:t>
            </w:r>
            <w:r>
              <w:rPr>
                <w:rFonts w:hint="eastAsia"/>
                <w:szCs w:val="21"/>
              </w:rPr>
              <w:t>0.01g</w:t>
            </w:r>
            <w:r>
              <w:rPr>
                <w:rFonts w:hint="eastAsia"/>
                <w:szCs w:val="21"/>
              </w:rPr>
              <w:t>）制成匀浆的试样（如制备过程中加水，</w:t>
            </w:r>
            <w:proofErr w:type="gramStart"/>
            <w:r>
              <w:rPr>
                <w:rFonts w:hint="eastAsia"/>
                <w:szCs w:val="21"/>
              </w:rPr>
              <w:t>应按加水量</w:t>
            </w:r>
            <w:proofErr w:type="gramEnd"/>
            <w:r>
              <w:rPr>
                <w:rFonts w:hint="eastAsia"/>
                <w:szCs w:val="21"/>
              </w:rPr>
              <w:t>折算），置于</w:t>
            </w:r>
            <w:r>
              <w:rPr>
                <w:rFonts w:hint="eastAsia"/>
                <w:szCs w:val="21"/>
              </w:rPr>
              <w:t>50mL</w:t>
            </w:r>
            <w:r>
              <w:rPr>
                <w:rFonts w:hint="eastAsia"/>
                <w:szCs w:val="21"/>
              </w:rPr>
              <w:t>烧杯中，加</w:t>
            </w:r>
            <w:r>
              <w:rPr>
                <w:rFonts w:hint="eastAsia"/>
                <w:szCs w:val="21"/>
              </w:rPr>
              <w:t>12.5mL</w:t>
            </w:r>
            <w:r>
              <w:rPr>
                <w:rFonts w:hint="eastAsia"/>
                <w:szCs w:val="21"/>
              </w:rPr>
              <w:t>饱和硼砂溶液，搅拌均匀，以</w:t>
            </w:r>
            <w:r>
              <w:rPr>
                <w:rFonts w:hint="eastAsia"/>
                <w:szCs w:val="21"/>
              </w:rPr>
              <w:t>70</w:t>
            </w:r>
            <w:r>
              <w:rPr>
                <w:rFonts w:hint="eastAsia"/>
                <w:szCs w:val="21"/>
              </w:rPr>
              <w:t>℃左右的水约</w:t>
            </w:r>
            <w:r>
              <w:rPr>
                <w:rFonts w:hint="eastAsia"/>
                <w:szCs w:val="21"/>
              </w:rPr>
              <w:t>300mL</w:t>
            </w:r>
            <w:r>
              <w:rPr>
                <w:rFonts w:hint="eastAsia"/>
                <w:szCs w:val="21"/>
              </w:rPr>
              <w:t>将</w:t>
            </w:r>
            <w:proofErr w:type="gramStart"/>
            <w:r>
              <w:rPr>
                <w:rFonts w:hint="eastAsia"/>
                <w:szCs w:val="21"/>
              </w:rPr>
              <w:t>试样洗入</w:t>
            </w:r>
            <w:proofErr w:type="gramEnd"/>
            <w:r>
              <w:rPr>
                <w:rFonts w:hint="eastAsia"/>
                <w:szCs w:val="21"/>
              </w:rPr>
              <w:t>500mL</w:t>
            </w:r>
            <w:r>
              <w:rPr>
                <w:rFonts w:hint="eastAsia"/>
                <w:szCs w:val="21"/>
              </w:rPr>
              <w:t>容量瓶中，于沸水浴中加热</w:t>
            </w:r>
            <w:r>
              <w:rPr>
                <w:rFonts w:hint="eastAsia"/>
                <w:szCs w:val="21"/>
              </w:rPr>
              <w:t>15min</w:t>
            </w:r>
            <w:r>
              <w:rPr>
                <w:rFonts w:hint="eastAsia"/>
                <w:szCs w:val="21"/>
              </w:rPr>
              <w:t>，取出置冷水浴中冷却，并放置至室温。在振荡上述提取液时加入</w:t>
            </w:r>
            <w:r>
              <w:rPr>
                <w:rFonts w:hint="eastAsia"/>
                <w:szCs w:val="21"/>
              </w:rPr>
              <w:t>5mL</w:t>
            </w:r>
            <w:r>
              <w:rPr>
                <w:rFonts w:hint="eastAsia"/>
                <w:szCs w:val="21"/>
              </w:rPr>
              <w:t>亚铁氰化钾溶液，摇匀，再加入</w:t>
            </w:r>
            <w:r>
              <w:rPr>
                <w:rFonts w:hint="eastAsia"/>
                <w:szCs w:val="21"/>
              </w:rPr>
              <w:t>5mL</w:t>
            </w:r>
            <w:r>
              <w:rPr>
                <w:rFonts w:hint="eastAsia"/>
                <w:szCs w:val="21"/>
              </w:rPr>
              <w:t>乙酸锌溶液，以沉淀蛋白质。加水至刻度，摇匀，放置</w:t>
            </w:r>
            <w:r>
              <w:rPr>
                <w:rFonts w:hint="eastAsia"/>
                <w:szCs w:val="21"/>
              </w:rPr>
              <w:t>30min</w:t>
            </w:r>
            <w:r>
              <w:rPr>
                <w:rFonts w:hint="eastAsia"/>
                <w:szCs w:val="21"/>
              </w:rPr>
              <w:t>，除去上层脂肪，上清液用滤纸过滤，弃去初滤液</w:t>
            </w:r>
            <w:r>
              <w:rPr>
                <w:rFonts w:hint="eastAsia"/>
                <w:szCs w:val="21"/>
              </w:rPr>
              <w:t>30mL</w:t>
            </w:r>
            <w:r>
              <w:rPr>
                <w:rFonts w:hint="eastAsia"/>
                <w:szCs w:val="21"/>
              </w:rPr>
              <w:t>，滤液备用。同时做空白实验。</w:t>
            </w:r>
          </w:p>
          <w:p w:rsidR="00175DDC" w:rsidRDefault="00175DDC">
            <w:pPr>
              <w:tabs>
                <w:tab w:val="center" w:pos="4153"/>
              </w:tabs>
              <w:rPr>
                <w:szCs w:val="21"/>
              </w:rPr>
            </w:pPr>
            <w:bookmarkStart w:id="24" w:name="标准品"/>
            <w:bookmarkStart w:id="25" w:name="StandardInfo"/>
            <w:bookmarkEnd w:id="23"/>
            <w:r>
              <w:rPr>
                <w:rFonts w:hint="eastAsia"/>
                <w:szCs w:val="21"/>
              </w:rPr>
              <w:t>亚硝酸</w:t>
            </w:r>
            <w:proofErr w:type="gramStart"/>
            <w:r>
              <w:rPr>
                <w:rFonts w:hint="eastAsia"/>
                <w:szCs w:val="21"/>
              </w:rPr>
              <w:t>钠</w:t>
            </w:r>
            <w:r>
              <w:rPr>
                <w:szCs w:val="21"/>
              </w:rPr>
              <w:t>标准</w:t>
            </w:r>
            <w:proofErr w:type="gramEnd"/>
            <w:r>
              <w:rPr>
                <w:rFonts w:hint="eastAsia"/>
                <w:szCs w:val="21"/>
              </w:rPr>
              <w:t>使用</w:t>
            </w:r>
            <w:r>
              <w:rPr>
                <w:szCs w:val="21"/>
              </w:rPr>
              <w:t>液的浓度：</w:t>
            </w:r>
            <w:r>
              <w:rPr>
                <w:rFonts w:hint="eastAsia"/>
                <w:szCs w:val="21"/>
              </w:rPr>
              <w:t>5.0</w:t>
            </w:r>
            <w:r>
              <w:rPr>
                <w:szCs w:val="21"/>
              </w:rPr>
              <w:t>μg/mL</w:t>
            </w:r>
            <w:r>
              <w:rPr>
                <w:rFonts w:hint="eastAsia"/>
                <w:szCs w:val="21"/>
              </w:rPr>
              <w:t>（以亚硝酸钠计）</w:t>
            </w:r>
          </w:p>
          <w:p w:rsidR="003B0907" w:rsidRDefault="00175DDC" w:rsidP="003B0907">
            <w:pPr>
              <w:tabs>
                <w:tab w:val="center" w:pos="4153"/>
              </w:tabs>
              <w:rPr>
                <w:rFonts w:hint="eastAsia"/>
                <w:szCs w:val="21"/>
              </w:rPr>
            </w:pPr>
            <w:bookmarkStart w:id="26" w:name="计算公式"/>
            <w:bookmarkEnd w:id="24"/>
            <w:bookmarkEnd w:id="25"/>
            <w:r>
              <w:rPr>
                <w:szCs w:val="21"/>
              </w:rPr>
              <w:t>标准曲线及数据请见附图。</w:t>
            </w:r>
            <w:r w:rsidR="003B0907">
              <w:rPr>
                <w:rFonts w:hint="eastAsia"/>
                <w:szCs w:val="21"/>
              </w:rPr>
              <w:t xml:space="preserve"> </w:t>
            </w:r>
          </w:p>
          <w:p w:rsidR="003B0907" w:rsidRDefault="003B0907" w:rsidP="003B0907">
            <w:pPr>
              <w:tabs>
                <w:tab w:val="center" w:pos="4153"/>
              </w:tabs>
              <w:rPr>
                <w:rFonts w:hint="eastAsia"/>
                <w:sz w:val="24"/>
              </w:rPr>
            </w:pPr>
            <w:r>
              <w:rPr>
                <w:rFonts w:hint="eastAsia"/>
                <w:szCs w:val="21"/>
              </w:rPr>
              <w:t>计算公式：</w:t>
            </w:r>
            <w:bookmarkStart w:id="27" w:name="Calcformula"/>
            <w:r w:rsidR="00175DDC">
              <w:rPr>
                <w:rFonts w:hint="eastAsia"/>
                <w:szCs w:val="21"/>
              </w:rPr>
              <w:t xml:space="preserve">X = </w:t>
            </w:r>
            <w:r w:rsidR="00175DDC">
              <w:rPr>
                <w:position w:val="-62"/>
                <w:szCs w:val="21"/>
              </w:rPr>
              <w:object w:dxaOrig="1419" w:dyaOrig="99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1" o:spid="_x0000_i1025" type="#_x0000_t75" style="width:70.9pt;height:49.65pt;mso-position-horizontal-relative:page;mso-position-vertical-relative:page" o:ole="">
                  <v:imagedata r:id="rId8" o:title=""/>
                </v:shape>
                <o:OLEObject Type="Embed" ProgID="Equation.3" ShapeID="Object 1" DrawAspect="Content" ObjectID="_1808314694" r:id="rId9"/>
              </w:object>
            </w:r>
            <w:bookmarkEnd w:id="27"/>
            <w:r w:rsidR="00175DDC">
              <w:rPr>
                <w:sz w:val="24"/>
              </w:rPr>
              <w:fldChar w:fldCharType="begin"/>
            </w:r>
            <w:r w:rsidR="00175DDC">
              <w:rPr>
                <w:sz w:val="24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eastAsia="MS Mincho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1000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>1000</m:t>
                  </m:r>
                </m:den>
              </m:f>
            </m:oMath>
            <w:r w:rsidR="00175DDC">
              <w:rPr>
                <w:sz w:val="24"/>
              </w:rPr>
              <w:instrText xml:space="preserve"> </w:instrText>
            </w:r>
            <w:r w:rsidR="00175DDC">
              <w:rPr>
                <w:sz w:val="24"/>
              </w:rPr>
              <w:fldChar w:fldCharType="end"/>
            </w:r>
            <w:r w:rsidR="00175DDC"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</w:p>
          <w:p w:rsidR="00175DDC" w:rsidRDefault="00175DDC" w:rsidP="003B0907">
            <w:pPr>
              <w:tabs>
                <w:tab w:val="center" w:pos="4153"/>
              </w:tabs>
              <w:rPr>
                <w:sz w:val="18"/>
                <w:szCs w:val="18"/>
              </w:rPr>
            </w:pPr>
            <w:bookmarkStart w:id="28" w:name="CalcInfo"/>
            <w:r>
              <w:rPr>
                <w:rFonts w:hint="eastAsia"/>
                <w:sz w:val="18"/>
                <w:szCs w:val="18"/>
              </w:rPr>
              <w:t>式中：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rFonts w:hint="eastAsia"/>
                <w:sz w:val="18"/>
                <w:szCs w:val="18"/>
              </w:rPr>
              <w:t>——</w:t>
            </w:r>
            <w:r>
              <w:rPr>
                <w:sz w:val="18"/>
                <w:szCs w:val="18"/>
              </w:rPr>
              <w:t>试样中</w:t>
            </w:r>
            <w:r>
              <w:rPr>
                <w:rFonts w:hint="eastAsia"/>
                <w:sz w:val="18"/>
                <w:szCs w:val="18"/>
              </w:rPr>
              <w:t>亚硝酸钠</w:t>
            </w:r>
            <w:r>
              <w:rPr>
                <w:sz w:val="18"/>
                <w:szCs w:val="18"/>
              </w:rPr>
              <w:t>的含量</w:t>
            </w:r>
            <w:r>
              <w:rPr>
                <w:sz w:val="18"/>
                <w:szCs w:val="18"/>
              </w:rPr>
              <w:t>(mg/kg)</w:t>
            </w:r>
            <w:r>
              <w:rPr>
                <w:rFonts w:hint="eastAsia"/>
                <w:sz w:val="18"/>
                <w:szCs w:val="18"/>
              </w:rPr>
              <w:t>；</w:t>
            </w:r>
            <w:r>
              <w:rPr>
                <w:rFonts w:hint="eastAsia"/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——测定用样液中亚硝酸钠的质量</w:t>
            </w:r>
            <w:r>
              <w:rPr>
                <w:sz w:val="18"/>
                <w:szCs w:val="18"/>
              </w:rPr>
              <w:t>（</w:t>
            </w:r>
            <w:proofErr w:type="spellStart"/>
            <w:r>
              <w:rPr>
                <w:sz w:val="18"/>
                <w:szCs w:val="18"/>
              </w:rPr>
              <w:t>μg</w:t>
            </w:r>
            <w:proofErr w:type="spellEnd"/>
            <w:r>
              <w:rPr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；</w:t>
            </w:r>
            <w:r>
              <w:rPr>
                <w:rFonts w:hint="eastAsia"/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——试样质量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；</w:t>
            </w: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rFonts w:hint="eastAsia"/>
                <w:sz w:val="18"/>
                <w:szCs w:val="18"/>
                <w:vertAlign w:val="subscript"/>
              </w:rPr>
              <w:t>1</w:t>
            </w:r>
            <w:r>
              <w:rPr>
                <w:rFonts w:hint="eastAsia"/>
                <w:sz w:val="18"/>
                <w:szCs w:val="18"/>
              </w:rPr>
              <w:t>——测定用样液体积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mL</w:t>
            </w:r>
            <w:r>
              <w:rPr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；</w:t>
            </w: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rFonts w:hint="eastAsia"/>
                <w:sz w:val="18"/>
                <w:szCs w:val="18"/>
                <w:vertAlign w:val="subscript"/>
              </w:rPr>
              <w:t>0</w:t>
            </w:r>
            <w:r>
              <w:rPr>
                <w:rFonts w:hint="eastAsia"/>
                <w:sz w:val="18"/>
                <w:szCs w:val="18"/>
              </w:rPr>
              <w:t>——试样</w:t>
            </w:r>
            <w:proofErr w:type="gramStart"/>
            <w:r>
              <w:rPr>
                <w:rFonts w:hint="eastAsia"/>
                <w:sz w:val="18"/>
                <w:szCs w:val="18"/>
              </w:rPr>
              <w:t>处理液总体积</w:t>
            </w:r>
            <w:proofErr w:type="gramEnd"/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mL</w:t>
            </w:r>
            <w:r>
              <w:rPr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。</w:t>
            </w:r>
            <w:r>
              <w:rPr>
                <w:rFonts w:hint="eastAsia"/>
                <w:sz w:val="18"/>
                <w:szCs w:val="18"/>
              </w:rPr>
              <w:t xml:space="preserve">      </w:t>
            </w:r>
            <w:r>
              <w:rPr>
                <w:rFonts w:hint="eastAsia"/>
                <w:sz w:val="18"/>
                <w:szCs w:val="18"/>
              </w:rPr>
              <w:t>计算结果保留两位有效数字</w:t>
            </w:r>
            <w:r w:rsidR="003B0907">
              <w:rPr>
                <w:rFonts w:hint="eastAsia"/>
                <w:sz w:val="18"/>
                <w:szCs w:val="18"/>
              </w:rPr>
              <w:t>。</w:t>
            </w:r>
            <w:bookmarkEnd w:id="26"/>
            <w:bookmarkEnd w:id="28"/>
          </w:p>
        </w:tc>
      </w:tr>
      <w:tr w:rsidR="00175DDC">
        <w:trPr>
          <w:cantSplit/>
          <w:trHeight w:val="2404"/>
        </w:trPr>
        <w:tc>
          <w:tcPr>
            <w:tcW w:w="9464" w:type="dxa"/>
            <w:tcBorders>
              <w:left w:val="nil"/>
              <w:right w:val="nil"/>
            </w:tcBorders>
          </w:tcPr>
          <w:tbl>
            <w:tblPr>
              <w:tblpPr w:leftFromText="180" w:rightFromText="180" w:vertAnchor="page" w:horzAnchor="margin" w:tblpX="-5" w:tblpY="376"/>
              <w:tblOverlap w:val="never"/>
              <w:tblW w:w="920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12"/>
              <w:gridCol w:w="891"/>
              <w:gridCol w:w="1068"/>
              <w:gridCol w:w="1152"/>
              <w:gridCol w:w="1134"/>
              <w:gridCol w:w="1134"/>
              <w:gridCol w:w="1559"/>
              <w:gridCol w:w="1559"/>
            </w:tblGrid>
            <w:tr w:rsidR="00175DDC">
              <w:trPr>
                <w:trHeight w:val="1166"/>
              </w:trPr>
              <w:tc>
                <w:tcPr>
                  <w:tcW w:w="712" w:type="dxa"/>
                  <w:tcBorders>
                    <w:tl2br w:val="single" w:sz="4" w:space="0" w:color="auto"/>
                  </w:tcBorders>
                  <w:vAlign w:val="center"/>
                </w:tcPr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  <w:u w:val="single"/>
                    </w:rPr>
                  </w:pPr>
                  <w:bookmarkStart w:id="29" w:name="测量表格"/>
                </w:p>
              </w:tc>
              <w:tc>
                <w:tcPr>
                  <w:tcW w:w="891" w:type="dxa"/>
                  <w:vAlign w:val="center"/>
                </w:tcPr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m</w:t>
                  </w:r>
                </w:p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  <w:u w:val="single"/>
                    </w:rPr>
                  </w:pPr>
                  <w:r>
                    <w:rPr>
                      <w:szCs w:val="21"/>
                    </w:rPr>
                    <w:t>(g)</w:t>
                  </w:r>
                </w:p>
              </w:tc>
              <w:tc>
                <w:tcPr>
                  <w:tcW w:w="1068" w:type="dxa"/>
                  <w:vAlign w:val="center"/>
                </w:tcPr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V</w:t>
                  </w:r>
                  <w:r>
                    <w:rPr>
                      <w:rFonts w:hint="eastAsia"/>
                      <w:sz w:val="18"/>
                      <w:szCs w:val="18"/>
                      <w:vertAlign w:val="subscript"/>
                    </w:rPr>
                    <w:t>1</w:t>
                  </w:r>
                  <w:r>
                    <w:rPr>
                      <w:szCs w:val="21"/>
                    </w:rPr>
                    <w:t xml:space="preserve"> </w:t>
                  </w:r>
                </w:p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  <w:u w:val="single"/>
                    </w:rPr>
                  </w:pPr>
                  <w:r>
                    <w:rPr>
                      <w:szCs w:val="21"/>
                    </w:rPr>
                    <w:t>(mL)</w:t>
                  </w:r>
                </w:p>
              </w:tc>
              <w:tc>
                <w:tcPr>
                  <w:tcW w:w="1152" w:type="dxa"/>
                  <w:vAlign w:val="center"/>
                </w:tcPr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 w:val="18"/>
                      <w:szCs w:val="18"/>
                      <w:vertAlign w:val="subscript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V</w:t>
                  </w:r>
                  <w:r>
                    <w:rPr>
                      <w:rFonts w:hint="eastAsia"/>
                      <w:sz w:val="18"/>
                      <w:szCs w:val="18"/>
                      <w:vertAlign w:val="subscript"/>
                    </w:rPr>
                    <w:t>0</w:t>
                  </w:r>
                </w:p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(mL)</w:t>
                  </w:r>
                </w:p>
              </w:tc>
              <w:tc>
                <w:tcPr>
                  <w:tcW w:w="1134" w:type="dxa"/>
                  <w:vAlign w:val="center"/>
                </w:tcPr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A</w:t>
                  </w:r>
                </w:p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(</w:t>
                  </w:r>
                  <w:proofErr w:type="spellStart"/>
                  <w:r>
                    <w:rPr>
                      <w:szCs w:val="21"/>
                    </w:rPr>
                    <w:t>μg</w:t>
                  </w:r>
                  <w:proofErr w:type="spellEnd"/>
                  <w:r>
                    <w:rPr>
                      <w:szCs w:val="21"/>
                    </w:rPr>
                    <w:t>)</w:t>
                  </w:r>
                </w:p>
              </w:tc>
              <w:tc>
                <w:tcPr>
                  <w:tcW w:w="1134" w:type="dxa"/>
                </w:tcPr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</w:rPr>
                  </w:pPr>
                </w:p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X</w:t>
                  </w:r>
                </w:p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(mg/kg)</w:t>
                  </w:r>
                </w:p>
              </w:tc>
              <w:tc>
                <w:tcPr>
                  <w:tcW w:w="1559" w:type="dxa"/>
                  <w:vAlign w:val="center"/>
                </w:tcPr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平均值</w:t>
                  </w:r>
                </w:p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(</w:t>
                  </w:r>
                  <w:r>
                    <w:rPr>
                      <w:rFonts w:hint="eastAsia"/>
                      <w:szCs w:val="21"/>
                    </w:rPr>
                    <w:t>m</w:t>
                  </w:r>
                  <w:r>
                    <w:rPr>
                      <w:szCs w:val="21"/>
                    </w:rPr>
                    <w:t>g/</w:t>
                  </w:r>
                  <w:r>
                    <w:rPr>
                      <w:rFonts w:hint="eastAsia"/>
                      <w:szCs w:val="21"/>
                    </w:rPr>
                    <w:t>kg</w:t>
                  </w:r>
                  <w:r>
                    <w:rPr>
                      <w:szCs w:val="21"/>
                    </w:rPr>
                    <w:t>)</w:t>
                  </w:r>
                </w:p>
              </w:tc>
              <w:tc>
                <w:tcPr>
                  <w:tcW w:w="1559" w:type="dxa"/>
                  <w:vAlign w:val="center"/>
                </w:tcPr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报告值</w:t>
                  </w:r>
                </w:p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Cs w:val="21"/>
                    </w:rPr>
                  </w:pPr>
                  <w:r>
                    <w:rPr>
                      <w:szCs w:val="21"/>
                    </w:rPr>
                    <w:t>(</w:t>
                  </w:r>
                  <w:r>
                    <w:rPr>
                      <w:rFonts w:hint="eastAsia"/>
                      <w:szCs w:val="21"/>
                    </w:rPr>
                    <w:t>m</w:t>
                  </w:r>
                  <w:r>
                    <w:rPr>
                      <w:szCs w:val="21"/>
                    </w:rPr>
                    <w:t>g/</w:t>
                  </w:r>
                  <w:r>
                    <w:rPr>
                      <w:rFonts w:hint="eastAsia"/>
                      <w:szCs w:val="21"/>
                    </w:rPr>
                    <w:t>kg</w:t>
                  </w:r>
                  <w:r>
                    <w:rPr>
                      <w:szCs w:val="21"/>
                    </w:rPr>
                    <w:t>)</w:t>
                  </w:r>
                </w:p>
              </w:tc>
            </w:tr>
            <w:tr w:rsidR="00175DDC">
              <w:trPr>
                <w:trHeight w:val="411"/>
              </w:trPr>
              <w:tc>
                <w:tcPr>
                  <w:tcW w:w="712" w:type="dxa"/>
                  <w:vAlign w:val="center"/>
                </w:tcPr>
                <w:p w:rsidR="00175DDC" w:rsidRDefault="00175DDC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891" w:type="dxa"/>
                  <w:vAlign w:val="center"/>
                </w:tcPr>
                <w:p w:rsidR="00175DDC" w:rsidRDefault="00175DDC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068" w:type="dxa"/>
                  <w:vAlign w:val="center"/>
                </w:tcPr>
                <w:p w:rsidR="00175DDC" w:rsidRDefault="00175DDC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152" w:type="dxa"/>
                  <w:vAlign w:val="center"/>
                </w:tcPr>
                <w:p w:rsidR="00175DDC" w:rsidRDefault="00175DDC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175DDC" w:rsidRDefault="00175DDC">
                  <w:pPr>
                    <w:jc w:val="center"/>
                    <w:rPr>
                      <w:color w:val="000000"/>
                      <w:sz w:val="22"/>
                    </w:rPr>
                  </w:pPr>
                </w:p>
              </w:tc>
              <w:tc>
                <w:tcPr>
                  <w:tcW w:w="1134" w:type="dxa"/>
                </w:tcPr>
                <w:p w:rsidR="00175DDC" w:rsidRDefault="00175DDC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559" w:type="dxa"/>
                  <w:vMerge w:val="restart"/>
                  <w:vAlign w:val="center"/>
                </w:tcPr>
                <w:p w:rsidR="00175DDC" w:rsidRDefault="00175DDC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559" w:type="dxa"/>
                  <w:vMerge w:val="restart"/>
                  <w:vAlign w:val="center"/>
                </w:tcPr>
                <w:p w:rsidR="00175DDC" w:rsidRDefault="00175DDC">
                  <w:pPr>
                    <w:jc w:val="center"/>
                    <w:rPr>
                      <w:color w:val="000000"/>
                      <w:sz w:val="22"/>
                    </w:rPr>
                  </w:pPr>
                </w:p>
              </w:tc>
            </w:tr>
            <w:tr w:rsidR="00175DDC">
              <w:trPr>
                <w:trHeight w:val="419"/>
              </w:trPr>
              <w:tc>
                <w:tcPr>
                  <w:tcW w:w="712" w:type="dxa"/>
                  <w:vAlign w:val="center"/>
                </w:tcPr>
                <w:p w:rsidR="00175DDC" w:rsidRDefault="00175DDC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kern w:val="0"/>
                      <w:szCs w:val="21"/>
                    </w:rPr>
                    <w:t>2</w:t>
                  </w:r>
                </w:p>
              </w:tc>
              <w:tc>
                <w:tcPr>
                  <w:tcW w:w="891" w:type="dxa"/>
                  <w:vAlign w:val="center"/>
                </w:tcPr>
                <w:p w:rsidR="00175DDC" w:rsidRDefault="00175DDC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068" w:type="dxa"/>
                  <w:vAlign w:val="center"/>
                </w:tcPr>
                <w:p w:rsidR="00175DDC" w:rsidRDefault="00175DDC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152" w:type="dxa"/>
                  <w:vAlign w:val="center"/>
                </w:tcPr>
                <w:p w:rsidR="00175DDC" w:rsidRDefault="00175DDC">
                  <w:pPr>
                    <w:widowControl/>
                    <w:jc w:val="center"/>
                    <w:rPr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175DDC" w:rsidRDefault="00175DDC">
                  <w:pPr>
                    <w:jc w:val="center"/>
                    <w:rPr>
                      <w:color w:val="000000"/>
                      <w:sz w:val="22"/>
                    </w:rPr>
                  </w:pPr>
                </w:p>
              </w:tc>
              <w:tc>
                <w:tcPr>
                  <w:tcW w:w="1134" w:type="dxa"/>
                </w:tcPr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1559" w:type="dxa"/>
                  <w:vMerge/>
                  <w:vAlign w:val="center"/>
                </w:tcPr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1559" w:type="dxa"/>
                  <w:vMerge/>
                  <w:vAlign w:val="center"/>
                </w:tcPr>
                <w:p w:rsidR="00175DDC" w:rsidRDefault="00175DDC">
                  <w:pPr>
                    <w:tabs>
                      <w:tab w:val="center" w:pos="4923"/>
                    </w:tabs>
                    <w:spacing w:line="320" w:lineRule="exact"/>
                    <w:jc w:val="center"/>
                    <w:rPr>
                      <w:sz w:val="18"/>
                      <w:szCs w:val="18"/>
                      <w:u w:val="single"/>
                    </w:rPr>
                  </w:pPr>
                </w:p>
              </w:tc>
            </w:tr>
            <w:bookmarkEnd w:id="29"/>
          </w:tbl>
          <w:p w:rsidR="00175DDC" w:rsidRDefault="00175DDC">
            <w:pPr>
              <w:pStyle w:val="a7"/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175DDC">
        <w:trPr>
          <w:cantSplit/>
          <w:trHeight w:val="577"/>
        </w:trPr>
        <w:tc>
          <w:tcPr>
            <w:tcW w:w="9464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:rsidR="00175DDC" w:rsidRDefault="00175DDC">
            <w:pPr>
              <w:tabs>
                <w:tab w:val="center" w:pos="4153"/>
              </w:tabs>
              <w:jc w:val="left"/>
              <w:rPr>
                <w:szCs w:val="21"/>
              </w:rPr>
            </w:pPr>
            <w:bookmarkStart w:id="30" w:name="限定值" w:colFirst="0" w:colLast="0"/>
          </w:p>
          <w:p w:rsidR="00175DDC" w:rsidRDefault="00175DDC">
            <w:pPr>
              <w:tabs>
                <w:tab w:val="center" w:pos="4153"/>
              </w:tabs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技术要求</w:t>
            </w:r>
            <w:bookmarkStart w:id="31" w:name="Require"/>
            <w:r>
              <w:rPr>
                <w:rFonts w:hint="eastAsia"/>
                <w:szCs w:val="21"/>
                <w:u w:val="single"/>
              </w:rPr>
              <w:t xml:space="preserve">             </w:t>
            </w:r>
            <w:bookmarkEnd w:id="31"/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m</w:t>
            </w:r>
            <w:r>
              <w:rPr>
                <w:szCs w:val="21"/>
              </w:rPr>
              <w:t>g/</w:t>
            </w:r>
            <w:r>
              <w:rPr>
                <w:rFonts w:hint="eastAsia"/>
                <w:szCs w:val="21"/>
              </w:rPr>
              <w:t>kg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单项判定</w:t>
            </w:r>
            <w:bookmarkStart w:id="32" w:name="ItemJudge"/>
            <w:r>
              <w:rPr>
                <w:rFonts w:hint="eastAsia"/>
                <w:szCs w:val="21"/>
                <w:u w:val="single"/>
              </w:rPr>
              <w:t xml:space="preserve">               </w:t>
            </w:r>
            <w:bookmarkEnd w:id="32"/>
            <w:r>
              <w:rPr>
                <w:rFonts w:hint="eastAsia"/>
                <w:szCs w:val="21"/>
              </w:rPr>
              <w:t xml:space="preserve"> </w:t>
            </w:r>
          </w:p>
        </w:tc>
      </w:tr>
      <w:tr w:rsidR="00175DDC">
        <w:trPr>
          <w:cantSplit/>
          <w:trHeight w:val="530"/>
        </w:trPr>
        <w:tc>
          <w:tcPr>
            <w:tcW w:w="9464" w:type="dxa"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:rsidR="00175DDC" w:rsidRDefault="00175DDC">
            <w:pPr>
              <w:tabs>
                <w:tab w:val="center" w:pos="4153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备注：</w:t>
            </w:r>
            <w:r>
              <w:rPr>
                <w:rFonts w:hint="eastAsia"/>
                <w:sz w:val="18"/>
                <w:szCs w:val="18"/>
              </w:rPr>
              <w:t>方法检出限为</w:t>
            </w:r>
            <w:r>
              <w:rPr>
                <w:rFonts w:hint="eastAsia"/>
                <w:sz w:val="18"/>
                <w:szCs w:val="18"/>
              </w:rPr>
              <w:t>1mg/kg</w:t>
            </w:r>
          </w:p>
        </w:tc>
      </w:tr>
      <w:tr w:rsidR="00175DDC">
        <w:trPr>
          <w:cantSplit/>
          <w:trHeight w:val="1070"/>
        </w:trPr>
        <w:tc>
          <w:tcPr>
            <w:tcW w:w="946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:rsidR="00175DDC" w:rsidRDefault="00175DDC">
            <w:pPr>
              <w:tabs>
                <w:tab w:val="center" w:pos="4153"/>
              </w:tabs>
              <w:spacing w:line="240" w:lineRule="exact"/>
              <w:rPr>
                <w:szCs w:val="21"/>
              </w:rPr>
            </w:pPr>
            <w:bookmarkStart w:id="33" w:name="检测时间"/>
            <w:bookmarkEnd w:id="30"/>
            <w:r>
              <w:rPr>
                <w:szCs w:val="21"/>
              </w:rPr>
              <w:t>检测起止时间：</w:t>
            </w:r>
            <w:r>
              <w:rPr>
                <w:szCs w:val="21"/>
              </w:rPr>
              <w:t xml:space="preserve">   </w:t>
            </w:r>
            <w:bookmarkStart w:id="34" w:name="StartYear"/>
            <w:r>
              <w:rPr>
                <w:szCs w:val="21"/>
              </w:rPr>
              <w:t xml:space="preserve">       </w:t>
            </w:r>
            <w:bookmarkEnd w:id="34"/>
            <w:r>
              <w:rPr>
                <w:szCs w:val="21"/>
              </w:rPr>
              <w:t>年</w:t>
            </w:r>
            <w:bookmarkStart w:id="35" w:name="StartMonth"/>
            <w:r>
              <w:rPr>
                <w:szCs w:val="21"/>
              </w:rPr>
              <w:t xml:space="preserve">       </w:t>
            </w:r>
            <w:bookmarkEnd w:id="35"/>
            <w:r>
              <w:rPr>
                <w:szCs w:val="21"/>
              </w:rPr>
              <w:t>月</w:t>
            </w:r>
            <w:bookmarkStart w:id="36" w:name="StartDay"/>
            <w:r>
              <w:rPr>
                <w:szCs w:val="21"/>
              </w:rPr>
              <w:t xml:space="preserve">      </w:t>
            </w:r>
            <w:bookmarkEnd w:id="36"/>
            <w:r>
              <w:rPr>
                <w:szCs w:val="21"/>
              </w:rPr>
              <w:t>日</w:t>
            </w:r>
            <w:r>
              <w:rPr>
                <w:szCs w:val="21"/>
              </w:rPr>
              <w:t xml:space="preserve"> </w:t>
            </w:r>
            <w:r>
              <w:rPr>
                <w:szCs w:val="21"/>
              </w:rPr>
              <w:t>至</w:t>
            </w:r>
            <w:r>
              <w:rPr>
                <w:szCs w:val="21"/>
              </w:rPr>
              <w:t xml:space="preserve">   </w:t>
            </w:r>
            <w:bookmarkStart w:id="37" w:name="EndYear"/>
            <w:r>
              <w:rPr>
                <w:szCs w:val="21"/>
              </w:rPr>
              <w:t xml:space="preserve">     </w:t>
            </w:r>
            <w:bookmarkEnd w:id="37"/>
            <w:r>
              <w:rPr>
                <w:szCs w:val="21"/>
              </w:rPr>
              <w:t>年</w:t>
            </w:r>
            <w:bookmarkStart w:id="38" w:name="EndMonth"/>
            <w:r>
              <w:rPr>
                <w:szCs w:val="21"/>
              </w:rPr>
              <w:t xml:space="preserve">      </w:t>
            </w:r>
            <w:bookmarkEnd w:id="38"/>
            <w:r>
              <w:rPr>
                <w:szCs w:val="21"/>
              </w:rPr>
              <w:t>月</w:t>
            </w:r>
            <w:r>
              <w:rPr>
                <w:szCs w:val="21"/>
              </w:rPr>
              <w:t xml:space="preserve"> </w:t>
            </w:r>
            <w:bookmarkStart w:id="39" w:name="EndDay"/>
            <w:r>
              <w:rPr>
                <w:szCs w:val="21"/>
              </w:rPr>
              <w:t xml:space="preserve">     </w:t>
            </w:r>
            <w:bookmarkEnd w:id="39"/>
            <w:r>
              <w:rPr>
                <w:szCs w:val="21"/>
              </w:rPr>
              <w:t>日</w:t>
            </w:r>
          </w:p>
          <w:bookmarkEnd w:id="33"/>
          <w:p w:rsidR="00175DDC" w:rsidRDefault="00175DDC">
            <w:pPr>
              <w:tabs>
                <w:tab w:val="center" w:pos="4153"/>
              </w:tabs>
              <w:spacing w:line="240" w:lineRule="exact"/>
              <w:rPr>
                <w:szCs w:val="21"/>
              </w:rPr>
            </w:pPr>
          </w:p>
          <w:p w:rsidR="00175DDC" w:rsidRDefault="00175DDC">
            <w:pPr>
              <w:tabs>
                <w:tab w:val="center" w:pos="4153"/>
              </w:tabs>
              <w:rPr>
                <w:szCs w:val="21"/>
              </w:rPr>
            </w:pPr>
            <w:bookmarkStart w:id="40" w:name="检测者"/>
            <w:r>
              <w:rPr>
                <w:szCs w:val="21"/>
              </w:rPr>
              <w:t>检测者：</w:t>
            </w:r>
            <w:r>
              <w:rPr>
                <w:szCs w:val="21"/>
              </w:rPr>
              <w:t xml:space="preserve">  </w:t>
            </w:r>
            <w:bookmarkStart w:id="41" w:name="Tester"/>
            <w:r>
              <w:rPr>
                <w:szCs w:val="21"/>
              </w:rPr>
              <w:t xml:space="preserve">          </w:t>
            </w:r>
            <w:bookmarkEnd w:id="41"/>
            <w:r>
              <w:rPr>
                <w:szCs w:val="21"/>
              </w:rPr>
              <w:t xml:space="preserve">   </w:t>
            </w:r>
            <w:bookmarkEnd w:id="40"/>
            <w:r>
              <w:rPr>
                <w:szCs w:val="21"/>
              </w:rPr>
              <w:t xml:space="preserve">                   </w:t>
            </w:r>
            <w:bookmarkStart w:id="42" w:name="复核者"/>
            <w:r>
              <w:rPr>
                <w:szCs w:val="21"/>
              </w:rPr>
              <w:t>复核者：</w:t>
            </w:r>
            <w:r w:rsidR="0082264E">
              <w:rPr>
                <w:rFonts w:hint="eastAsia"/>
                <w:szCs w:val="21"/>
              </w:rPr>
              <w:t xml:space="preserve"> </w:t>
            </w:r>
            <w:bookmarkStart w:id="43" w:name="Reviewer"/>
            <w:r w:rsidR="0082264E">
              <w:rPr>
                <w:rFonts w:hint="eastAsia"/>
                <w:szCs w:val="21"/>
              </w:rPr>
              <w:t xml:space="preserve">         </w:t>
            </w:r>
            <w:bookmarkEnd w:id="43"/>
            <w:r w:rsidR="0082264E">
              <w:rPr>
                <w:rFonts w:hint="eastAsia"/>
                <w:szCs w:val="21"/>
              </w:rPr>
              <w:t xml:space="preserve">   </w:t>
            </w:r>
            <w:bookmarkEnd w:id="42"/>
          </w:p>
        </w:tc>
      </w:tr>
    </w:tbl>
    <w:p w:rsidR="00175DDC" w:rsidRDefault="00175DDC">
      <w:pPr>
        <w:tabs>
          <w:tab w:val="center" w:pos="4153"/>
        </w:tabs>
        <w:jc w:val="left"/>
        <w:rPr>
          <w:szCs w:val="21"/>
        </w:rPr>
      </w:pPr>
    </w:p>
    <w:p w:rsidR="00175DDC" w:rsidRDefault="00175DDC">
      <w:pPr>
        <w:tabs>
          <w:tab w:val="center" w:pos="4153"/>
        </w:tabs>
        <w:jc w:val="left"/>
        <w:rPr>
          <w:szCs w:val="21"/>
        </w:rPr>
      </w:pPr>
      <w:r>
        <w:rPr>
          <w:szCs w:val="21"/>
        </w:rPr>
        <w:t>检测原始记录、委托检测申请书、检测报告存根等合并归档保存</w:t>
      </w:r>
    </w:p>
    <w:p w:rsidR="0082264E" w:rsidRDefault="003E5DDA">
      <w:pPr>
        <w:tabs>
          <w:tab w:val="center" w:pos="4153"/>
        </w:tabs>
        <w:jc w:val="left"/>
        <w:rPr>
          <w:rFonts w:hint="eastAsia"/>
          <w:szCs w:val="21"/>
        </w:rPr>
      </w:pPr>
      <w:bookmarkStart w:id="44" w:name="谱图"/>
      <w:r>
        <w:rPr>
          <w:rFonts w:hint="eastAsia"/>
          <w:szCs w:val="21"/>
        </w:rPr>
        <w:lastRenderedPageBreak/>
        <w:t>谱图</w:t>
      </w:r>
      <w:bookmarkEnd w:id="44"/>
    </w:p>
    <w:p w:rsidR="00E57C4C" w:rsidRDefault="00E57C4C">
      <w:pPr>
        <w:tabs>
          <w:tab w:val="center" w:pos="4153"/>
        </w:tabs>
        <w:jc w:val="left"/>
        <w:rPr>
          <w:rFonts w:hint="eastAsia"/>
          <w:szCs w:val="21"/>
        </w:rPr>
      </w:pPr>
    </w:p>
    <w:p w:rsidR="00E57C4C" w:rsidRDefault="00E57C4C">
      <w:pPr>
        <w:tabs>
          <w:tab w:val="center" w:pos="4153"/>
        </w:tabs>
        <w:jc w:val="left"/>
        <w:rPr>
          <w:rFonts w:hint="eastAsia"/>
          <w:szCs w:val="21"/>
        </w:rPr>
      </w:pPr>
    </w:p>
    <w:p w:rsidR="00E57C4C" w:rsidRDefault="00E57C4C">
      <w:pPr>
        <w:tabs>
          <w:tab w:val="center" w:pos="4153"/>
        </w:tabs>
        <w:jc w:val="left"/>
        <w:rPr>
          <w:szCs w:val="21"/>
        </w:rPr>
      </w:pPr>
    </w:p>
    <w:p w:rsidR="00A46201" w:rsidRDefault="003E5DDA">
      <w:pPr>
        <w:tabs>
          <w:tab w:val="center" w:pos="4153"/>
        </w:tabs>
        <w:jc w:val="left"/>
        <w:rPr>
          <w:szCs w:val="21"/>
        </w:rPr>
      </w:pPr>
      <w:bookmarkStart w:id="45" w:name="原始数据"/>
      <w:r>
        <w:rPr>
          <w:rFonts w:hint="eastAsia"/>
          <w:szCs w:val="21"/>
        </w:rPr>
        <w:t>原始数据</w:t>
      </w:r>
    </w:p>
    <w:p w:rsidR="0082264E" w:rsidRPr="003E5DDA" w:rsidRDefault="0082264E">
      <w:pPr>
        <w:tabs>
          <w:tab w:val="center" w:pos="4153"/>
        </w:tabs>
        <w:jc w:val="left"/>
        <w:rPr>
          <w:szCs w:val="21"/>
        </w:rPr>
      </w:pPr>
      <w:bookmarkStart w:id="46" w:name="_GoBack"/>
      <w:bookmarkEnd w:id="45"/>
      <w:bookmarkEnd w:id="46"/>
    </w:p>
    <w:sectPr w:rsidR="0082264E" w:rsidRPr="003E5DDA">
      <w:pgSz w:w="11906" w:h="16838"/>
      <w:pgMar w:top="1191" w:right="1474" w:bottom="1134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58CF" w:rsidRDefault="00CD58CF" w:rsidP="003E5DDA">
      <w:r>
        <w:separator/>
      </w:r>
    </w:p>
  </w:endnote>
  <w:endnote w:type="continuationSeparator" w:id="0">
    <w:p w:rsidR="00CD58CF" w:rsidRDefault="00CD58CF" w:rsidP="003E5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58CF" w:rsidRDefault="00CD58CF" w:rsidP="003E5DDA">
      <w:r>
        <w:separator/>
      </w:r>
    </w:p>
  </w:footnote>
  <w:footnote w:type="continuationSeparator" w:id="0">
    <w:p w:rsidR="00CD58CF" w:rsidRDefault="00CD58CF" w:rsidP="003E5D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396"/>
    <w:rsid w:val="000051A6"/>
    <w:rsid w:val="00032548"/>
    <w:rsid w:val="000428AB"/>
    <w:rsid w:val="000442F0"/>
    <w:rsid w:val="00054CA0"/>
    <w:rsid w:val="00055353"/>
    <w:rsid w:val="00056CA2"/>
    <w:rsid w:val="00060D2C"/>
    <w:rsid w:val="00063F41"/>
    <w:rsid w:val="00063FCD"/>
    <w:rsid w:val="00074BE0"/>
    <w:rsid w:val="000A05BD"/>
    <w:rsid w:val="000A6081"/>
    <w:rsid w:val="000A7FC0"/>
    <w:rsid w:val="000B15B3"/>
    <w:rsid w:val="000C2427"/>
    <w:rsid w:val="000C6630"/>
    <w:rsid w:val="000D0BD0"/>
    <w:rsid w:val="000D0CB2"/>
    <w:rsid w:val="000D55B5"/>
    <w:rsid w:val="000D6171"/>
    <w:rsid w:val="000E3C5D"/>
    <w:rsid w:val="000E59D2"/>
    <w:rsid w:val="000E5AE9"/>
    <w:rsid w:val="000F4BE0"/>
    <w:rsid w:val="000F6469"/>
    <w:rsid w:val="00103B31"/>
    <w:rsid w:val="00104629"/>
    <w:rsid w:val="0010548A"/>
    <w:rsid w:val="00115704"/>
    <w:rsid w:val="0012314F"/>
    <w:rsid w:val="00133B93"/>
    <w:rsid w:val="00161A63"/>
    <w:rsid w:val="00163911"/>
    <w:rsid w:val="001661A1"/>
    <w:rsid w:val="00170833"/>
    <w:rsid w:val="00172402"/>
    <w:rsid w:val="0017351C"/>
    <w:rsid w:val="00175DDC"/>
    <w:rsid w:val="00180A7D"/>
    <w:rsid w:val="001812C4"/>
    <w:rsid w:val="00184638"/>
    <w:rsid w:val="0018535B"/>
    <w:rsid w:val="001864C8"/>
    <w:rsid w:val="00196EFF"/>
    <w:rsid w:val="001A2C8F"/>
    <w:rsid w:val="001A5CF6"/>
    <w:rsid w:val="001A6274"/>
    <w:rsid w:val="001B3C57"/>
    <w:rsid w:val="001B6076"/>
    <w:rsid w:val="001B7454"/>
    <w:rsid w:val="001C0621"/>
    <w:rsid w:val="001C3497"/>
    <w:rsid w:val="001D0C74"/>
    <w:rsid w:val="001D7564"/>
    <w:rsid w:val="001D79EB"/>
    <w:rsid w:val="001F520A"/>
    <w:rsid w:val="00201062"/>
    <w:rsid w:val="002108A4"/>
    <w:rsid w:val="002262FF"/>
    <w:rsid w:val="002309A1"/>
    <w:rsid w:val="00231A60"/>
    <w:rsid w:val="0023261A"/>
    <w:rsid w:val="002427FF"/>
    <w:rsid w:val="00243752"/>
    <w:rsid w:val="00243EBA"/>
    <w:rsid w:val="00255053"/>
    <w:rsid w:val="00265F7A"/>
    <w:rsid w:val="002712CC"/>
    <w:rsid w:val="002853D9"/>
    <w:rsid w:val="0028620F"/>
    <w:rsid w:val="002B2B7E"/>
    <w:rsid w:val="002B2CA0"/>
    <w:rsid w:val="002B2E8C"/>
    <w:rsid w:val="002B6539"/>
    <w:rsid w:val="002C1DB4"/>
    <w:rsid w:val="002C222D"/>
    <w:rsid w:val="002C4A40"/>
    <w:rsid w:val="002C51AF"/>
    <w:rsid w:val="002D0915"/>
    <w:rsid w:val="002D1180"/>
    <w:rsid w:val="002D5431"/>
    <w:rsid w:val="002D6AA7"/>
    <w:rsid w:val="002D7F77"/>
    <w:rsid w:val="002E1BD0"/>
    <w:rsid w:val="002E3467"/>
    <w:rsid w:val="002E5FAD"/>
    <w:rsid w:val="002E69AD"/>
    <w:rsid w:val="002F0228"/>
    <w:rsid w:val="002F2343"/>
    <w:rsid w:val="00300D45"/>
    <w:rsid w:val="00302D8D"/>
    <w:rsid w:val="00307EFC"/>
    <w:rsid w:val="003138E9"/>
    <w:rsid w:val="00316618"/>
    <w:rsid w:val="00316756"/>
    <w:rsid w:val="0031723E"/>
    <w:rsid w:val="00322291"/>
    <w:rsid w:val="00331E5E"/>
    <w:rsid w:val="003349D7"/>
    <w:rsid w:val="00337D06"/>
    <w:rsid w:val="00340CB4"/>
    <w:rsid w:val="00341CAE"/>
    <w:rsid w:val="00342374"/>
    <w:rsid w:val="0036161F"/>
    <w:rsid w:val="00374530"/>
    <w:rsid w:val="00376184"/>
    <w:rsid w:val="00381668"/>
    <w:rsid w:val="00382499"/>
    <w:rsid w:val="00385F45"/>
    <w:rsid w:val="00395252"/>
    <w:rsid w:val="003A3A8B"/>
    <w:rsid w:val="003A51AF"/>
    <w:rsid w:val="003A6654"/>
    <w:rsid w:val="003B0907"/>
    <w:rsid w:val="003B5523"/>
    <w:rsid w:val="003B58FE"/>
    <w:rsid w:val="003B74A6"/>
    <w:rsid w:val="003C1654"/>
    <w:rsid w:val="003C16D8"/>
    <w:rsid w:val="003C2F7B"/>
    <w:rsid w:val="003D1F6A"/>
    <w:rsid w:val="003D2981"/>
    <w:rsid w:val="003D3482"/>
    <w:rsid w:val="003D3DD5"/>
    <w:rsid w:val="003D5CE6"/>
    <w:rsid w:val="003E132C"/>
    <w:rsid w:val="003E5DDA"/>
    <w:rsid w:val="003E6368"/>
    <w:rsid w:val="003E67F7"/>
    <w:rsid w:val="003F0403"/>
    <w:rsid w:val="003F523D"/>
    <w:rsid w:val="003F69D8"/>
    <w:rsid w:val="0040117A"/>
    <w:rsid w:val="004062C7"/>
    <w:rsid w:val="004067F0"/>
    <w:rsid w:val="00407C56"/>
    <w:rsid w:val="00416F9C"/>
    <w:rsid w:val="00426759"/>
    <w:rsid w:val="00437C65"/>
    <w:rsid w:val="0044500F"/>
    <w:rsid w:val="00464B1F"/>
    <w:rsid w:val="00472417"/>
    <w:rsid w:val="00473EE3"/>
    <w:rsid w:val="004A15EC"/>
    <w:rsid w:val="004A797C"/>
    <w:rsid w:val="004B16A2"/>
    <w:rsid w:val="004B45A8"/>
    <w:rsid w:val="004B71FB"/>
    <w:rsid w:val="004C1B45"/>
    <w:rsid w:val="004C3FC0"/>
    <w:rsid w:val="004D04B2"/>
    <w:rsid w:val="004D10C1"/>
    <w:rsid w:val="004E680F"/>
    <w:rsid w:val="004F04E8"/>
    <w:rsid w:val="004F76D8"/>
    <w:rsid w:val="005016AB"/>
    <w:rsid w:val="0050334D"/>
    <w:rsid w:val="00515FEB"/>
    <w:rsid w:val="0052462C"/>
    <w:rsid w:val="005307B1"/>
    <w:rsid w:val="00533F65"/>
    <w:rsid w:val="00560B12"/>
    <w:rsid w:val="00577C60"/>
    <w:rsid w:val="005840EB"/>
    <w:rsid w:val="00594DF5"/>
    <w:rsid w:val="00595AF5"/>
    <w:rsid w:val="005964A6"/>
    <w:rsid w:val="005A3842"/>
    <w:rsid w:val="005A54FE"/>
    <w:rsid w:val="005B2B6B"/>
    <w:rsid w:val="005B364D"/>
    <w:rsid w:val="005C7DF0"/>
    <w:rsid w:val="005D1557"/>
    <w:rsid w:val="005D269D"/>
    <w:rsid w:val="005D34D9"/>
    <w:rsid w:val="005E09F0"/>
    <w:rsid w:val="005E4E4F"/>
    <w:rsid w:val="005E534E"/>
    <w:rsid w:val="005E5FB9"/>
    <w:rsid w:val="005E7276"/>
    <w:rsid w:val="005F51E1"/>
    <w:rsid w:val="00604AB6"/>
    <w:rsid w:val="00606E05"/>
    <w:rsid w:val="00612E8E"/>
    <w:rsid w:val="00624A7A"/>
    <w:rsid w:val="006344CF"/>
    <w:rsid w:val="00641241"/>
    <w:rsid w:val="00645D99"/>
    <w:rsid w:val="00646D98"/>
    <w:rsid w:val="0065101E"/>
    <w:rsid w:val="00652D3A"/>
    <w:rsid w:val="00657107"/>
    <w:rsid w:val="006604A1"/>
    <w:rsid w:val="006659D3"/>
    <w:rsid w:val="00665FB2"/>
    <w:rsid w:val="00671475"/>
    <w:rsid w:val="00687B88"/>
    <w:rsid w:val="00691370"/>
    <w:rsid w:val="00696837"/>
    <w:rsid w:val="006A0AC1"/>
    <w:rsid w:val="006A16B8"/>
    <w:rsid w:val="006B52D4"/>
    <w:rsid w:val="006C278E"/>
    <w:rsid w:val="006D1926"/>
    <w:rsid w:val="006D430C"/>
    <w:rsid w:val="006E308E"/>
    <w:rsid w:val="006E5E92"/>
    <w:rsid w:val="006E6B8C"/>
    <w:rsid w:val="006E6BF1"/>
    <w:rsid w:val="006F1FC0"/>
    <w:rsid w:val="006F5C63"/>
    <w:rsid w:val="00706EDB"/>
    <w:rsid w:val="007143CC"/>
    <w:rsid w:val="0071504B"/>
    <w:rsid w:val="00716ADC"/>
    <w:rsid w:val="00717081"/>
    <w:rsid w:val="00724C38"/>
    <w:rsid w:val="00735B81"/>
    <w:rsid w:val="007409B1"/>
    <w:rsid w:val="007414CD"/>
    <w:rsid w:val="00741732"/>
    <w:rsid w:val="0074220C"/>
    <w:rsid w:val="00742D9B"/>
    <w:rsid w:val="00747D2B"/>
    <w:rsid w:val="0075011A"/>
    <w:rsid w:val="00750467"/>
    <w:rsid w:val="007523BD"/>
    <w:rsid w:val="00755C72"/>
    <w:rsid w:val="00762CFC"/>
    <w:rsid w:val="00774F84"/>
    <w:rsid w:val="00775EEE"/>
    <w:rsid w:val="007807AF"/>
    <w:rsid w:val="00784EBA"/>
    <w:rsid w:val="00793E74"/>
    <w:rsid w:val="0079506A"/>
    <w:rsid w:val="0079799A"/>
    <w:rsid w:val="007A2292"/>
    <w:rsid w:val="007C08DB"/>
    <w:rsid w:val="007C37B5"/>
    <w:rsid w:val="007E13BF"/>
    <w:rsid w:val="007E3DB5"/>
    <w:rsid w:val="007E75B9"/>
    <w:rsid w:val="007F1E1D"/>
    <w:rsid w:val="007F2B78"/>
    <w:rsid w:val="007F615A"/>
    <w:rsid w:val="007F6568"/>
    <w:rsid w:val="0080077C"/>
    <w:rsid w:val="008054DB"/>
    <w:rsid w:val="008115BE"/>
    <w:rsid w:val="00817B40"/>
    <w:rsid w:val="0082264E"/>
    <w:rsid w:val="00824F55"/>
    <w:rsid w:val="00835350"/>
    <w:rsid w:val="008354F2"/>
    <w:rsid w:val="00844A4E"/>
    <w:rsid w:val="00860945"/>
    <w:rsid w:val="008638EC"/>
    <w:rsid w:val="008726FE"/>
    <w:rsid w:val="00872EC8"/>
    <w:rsid w:val="00874887"/>
    <w:rsid w:val="008761CD"/>
    <w:rsid w:val="008844FC"/>
    <w:rsid w:val="008854F4"/>
    <w:rsid w:val="0089507A"/>
    <w:rsid w:val="00895A25"/>
    <w:rsid w:val="008971AF"/>
    <w:rsid w:val="008A1D92"/>
    <w:rsid w:val="008A72E1"/>
    <w:rsid w:val="008B04E8"/>
    <w:rsid w:val="008B2750"/>
    <w:rsid w:val="008B42A1"/>
    <w:rsid w:val="008C77F5"/>
    <w:rsid w:val="008D2FAF"/>
    <w:rsid w:val="008D7749"/>
    <w:rsid w:val="008E2652"/>
    <w:rsid w:val="008F25F0"/>
    <w:rsid w:val="008F4E42"/>
    <w:rsid w:val="00901ACB"/>
    <w:rsid w:val="00902277"/>
    <w:rsid w:val="009156EF"/>
    <w:rsid w:val="00916588"/>
    <w:rsid w:val="00916C86"/>
    <w:rsid w:val="009224B9"/>
    <w:rsid w:val="00924698"/>
    <w:rsid w:val="009258B8"/>
    <w:rsid w:val="0095073D"/>
    <w:rsid w:val="0096153A"/>
    <w:rsid w:val="00972C98"/>
    <w:rsid w:val="00974309"/>
    <w:rsid w:val="00982231"/>
    <w:rsid w:val="00985981"/>
    <w:rsid w:val="00992697"/>
    <w:rsid w:val="009955E6"/>
    <w:rsid w:val="009A2929"/>
    <w:rsid w:val="009B3140"/>
    <w:rsid w:val="009B5879"/>
    <w:rsid w:val="009C2855"/>
    <w:rsid w:val="009D511F"/>
    <w:rsid w:val="009E3413"/>
    <w:rsid w:val="00A03FC2"/>
    <w:rsid w:val="00A145B5"/>
    <w:rsid w:val="00A20E77"/>
    <w:rsid w:val="00A22BFC"/>
    <w:rsid w:val="00A240B5"/>
    <w:rsid w:val="00A242BC"/>
    <w:rsid w:val="00A27F7A"/>
    <w:rsid w:val="00A31046"/>
    <w:rsid w:val="00A46201"/>
    <w:rsid w:val="00A535C9"/>
    <w:rsid w:val="00A60A42"/>
    <w:rsid w:val="00A6620B"/>
    <w:rsid w:val="00A67233"/>
    <w:rsid w:val="00A70790"/>
    <w:rsid w:val="00A70FE7"/>
    <w:rsid w:val="00A77DB8"/>
    <w:rsid w:val="00A81204"/>
    <w:rsid w:val="00A86B7F"/>
    <w:rsid w:val="00AA0FA1"/>
    <w:rsid w:val="00AA4605"/>
    <w:rsid w:val="00AB0748"/>
    <w:rsid w:val="00AC0888"/>
    <w:rsid w:val="00AC370B"/>
    <w:rsid w:val="00AD6C2E"/>
    <w:rsid w:val="00AE29DA"/>
    <w:rsid w:val="00AE7154"/>
    <w:rsid w:val="00AF1658"/>
    <w:rsid w:val="00AF6011"/>
    <w:rsid w:val="00AF7A4F"/>
    <w:rsid w:val="00B03136"/>
    <w:rsid w:val="00B055E9"/>
    <w:rsid w:val="00B13F5E"/>
    <w:rsid w:val="00B2782A"/>
    <w:rsid w:val="00B468F1"/>
    <w:rsid w:val="00B4703B"/>
    <w:rsid w:val="00B50E24"/>
    <w:rsid w:val="00B51D65"/>
    <w:rsid w:val="00B5475C"/>
    <w:rsid w:val="00B54823"/>
    <w:rsid w:val="00B70E64"/>
    <w:rsid w:val="00B7535C"/>
    <w:rsid w:val="00B81267"/>
    <w:rsid w:val="00B83390"/>
    <w:rsid w:val="00B87432"/>
    <w:rsid w:val="00B87C2C"/>
    <w:rsid w:val="00B914CD"/>
    <w:rsid w:val="00B93B62"/>
    <w:rsid w:val="00B975E6"/>
    <w:rsid w:val="00BA0089"/>
    <w:rsid w:val="00BA4773"/>
    <w:rsid w:val="00BA605F"/>
    <w:rsid w:val="00BB7A9E"/>
    <w:rsid w:val="00BC3B89"/>
    <w:rsid w:val="00BC3F1E"/>
    <w:rsid w:val="00BC7890"/>
    <w:rsid w:val="00BC7C59"/>
    <w:rsid w:val="00BD10B0"/>
    <w:rsid w:val="00BD4213"/>
    <w:rsid w:val="00BD5D22"/>
    <w:rsid w:val="00BD5E14"/>
    <w:rsid w:val="00BD613D"/>
    <w:rsid w:val="00BE70BB"/>
    <w:rsid w:val="00BF1D68"/>
    <w:rsid w:val="00BF24A5"/>
    <w:rsid w:val="00BF5B12"/>
    <w:rsid w:val="00BF6E44"/>
    <w:rsid w:val="00C02209"/>
    <w:rsid w:val="00C12094"/>
    <w:rsid w:val="00C16A2F"/>
    <w:rsid w:val="00C2569E"/>
    <w:rsid w:val="00C32620"/>
    <w:rsid w:val="00C37752"/>
    <w:rsid w:val="00C403E2"/>
    <w:rsid w:val="00C4059E"/>
    <w:rsid w:val="00C45FD6"/>
    <w:rsid w:val="00C55FA4"/>
    <w:rsid w:val="00C57A39"/>
    <w:rsid w:val="00C65BD3"/>
    <w:rsid w:val="00C836E9"/>
    <w:rsid w:val="00C85D20"/>
    <w:rsid w:val="00CA3FDD"/>
    <w:rsid w:val="00CA624C"/>
    <w:rsid w:val="00CB3305"/>
    <w:rsid w:val="00CB3454"/>
    <w:rsid w:val="00CB37E3"/>
    <w:rsid w:val="00CB6417"/>
    <w:rsid w:val="00CC58F9"/>
    <w:rsid w:val="00CD058F"/>
    <w:rsid w:val="00CD3F10"/>
    <w:rsid w:val="00CD58CF"/>
    <w:rsid w:val="00CE5889"/>
    <w:rsid w:val="00CE58C0"/>
    <w:rsid w:val="00CE5BAE"/>
    <w:rsid w:val="00CF33D6"/>
    <w:rsid w:val="00CF628E"/>
    <w:rsid w:val="00D12E5E"/>
    <w:rsid w:val="00D16A04"/>
    <w:rsid w:val="00D35559"/>
    <w:rsid w:val="00D36DAC"/>
    <w:rsid w:val="00D37720"/>
    <w:rsid w:val="00D547C4"/>
    <w:rsid w:val="00D564A1"/>
    <w:rsid w:val="00D64653"/>
    <w:rsid w:val="00D669D5"/>
    <w:rsid w:val="00D66E03"/>
    <w:rsid w:val="00D71B1F"/>
    <w:rsid w:val="00D77CEB"/>
    <w:rsid w:val="00D87DC4"/>
    <w:rsid w:val="00D93479"/>
    <w:rsid w:val="00D93CD9"/>
    <w:rsid w:val="00DA1C76"/>
    <w:rsid w:val="00DA6B8E"/>
    <w:rsid w:val="00DA7647"/>
    <w:rsid w:val="00DA767B"/>
    <w:rsid w:val="00DB2A86"/>
    <w:rsid w:val="00DB4B79"/>
    <w:rsid w:val="00DB4DAE"/>
    <w:rsid w:val="00DC08E7"/>
    <w:rsid w:val="00DC1E34"/>
    <w:rsid w:val="00DC6CE2"/>
    <w:rsid w:val="00DD62CB"/>
    <w:rsid w:val="00DD7B9F"/>
    <w:rsid w:val="00DF04DC"/>
    <w:rsid w:val="00DF0A40"/>
    <w:rsid w:val="00DF4D7B"/>
    <w:rsid w:val="00E024C6"/>
    <w:rsid w:val="00E1475A"/>
    <w:rsid w:val="00E22380"/>
    <w:rsid w:val="00E26EC0"/>
    <w:rsid w:val="00E329CA"/>
    <w:rsid w:val="00E32FB7"/>
    <w:rsid w:val="00E34898"/>
    <w:rsid w:val="00E415AA"/>
    <w:rsid w:val="00E42AA6"/>
    <w:rsid w:val="00E57C00"/>
    <w:rsid w:val="00E57C4C"/>
    <w:rsid w:val="00E61299"/>
    <w:rsid w:val="00E636AE"/>
    <w:rsid w:val="00E65CA8"/>
    <w:rsid w:val="00E726EF"/>
    <w:rsid w:val="00E7325E"/>
    <w:rsid w:val="00E74E40"/>
    <w:rsid w:val="00E76038"/>
    <w:rsid w:val="00E90476"/>
    <w:rsid w:val="00E97059"/>
    <w:rsid w:val="00EA3240"/>
    <w:rsid w:val="00EA4605"/>
    <w:rsid w:val="00EC2A3A"/>
    <w:rsid w:val="00ED13F5"/>
    <w:rsid w:val="00ED32CC"/>
    <w:rsid w:val="00ED7A1A"/>
    <w:rsid w:val="00ED7FBE"/>
    <w:rsid w:val="00EE7141"/>
    <w:rsid w:val="00EE73F6"/>
    <w:rsid w:val="00EF3B06"/>
    <w:rsid w:val="00EF43B0"/>
    <w:rsid w:val="00EF761B"/>
    <w:rsid w:val="00F01108"/>
    <w:rsid w:val="00F1004E"/>
    <w:rsid w:val="00F14B43"/>
    <w:rsid w:val="00F158BE"/>
    <w:rsid w:val="00F15D94"/>
    <w:rsid w:val="00F2296E"/>
    <w:rsid w:val="00F36861"/>
    <w:rsid w:val="00F46A39"/>
    <w:rsid w:val="00F46F40"/>
    <w:rsid w:val="00F53CEE"/>
    <w:rsid w:val="00F54A77"/>
    <w:rsid w:val="00F57226"/>
    <w:rsid w:val="00F576DA"/>
    <w:rsid w:val="00F60F75"/>
    <w:rsid w:val="00F62F42"/>
    <w:rsid w:val="00F630C0"/>
    <w:rsid w:val="00F64B08"/>
    <w:rsid w:val="00F66633"/>
    <w:rsid w:val="00F70095"/>
    <w:rsid w:val="00F91B48"/>
    <w:rsid w:val="00F941EE"/>
    <w:rsid w:val="00FA100B"/>
    <w:rsid w:val="00FA60F6"/>
    <w:rsid w:val="00FB2F6F"/>
    <w:rsid w:val="00FB3B60"/>
    <w:rsid w:val="00FC0F50"/>
    <w:rsid w:val="00FC232C"/>
    <w:rsid w:val="00FD4EDE"/>
    <w:rsid w:val="00FD5068"/>
    <w:rsid w:val="00FF3396"/>
    <w:rsid w:val="32676496"/>
    <w:rsid w:val="4F4C00CE"/>
    <w:rsid w:val="598E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pPr>
      <w:jc w:val="left"/>
    </w:pPr>
  </w:style>
  <w:style w:type="character" w:customStyle="1" w:styleId="Char">
    <w:name w:val="批注文字 Char"/>
    <w:link w:val="a3"/>
    <w:rPr>
      <w:kern w:val="2"/>
      <w:sz w:val="21"/>
      <w:szCs w:val="24"/>
    </w:rPr>
  </w:style>
  <w:style w:type="paragraph" w:styleId="a4">
    <w:name w:val="Balloon Text"/>
    <w:basedOn w:val="a"/>
    <w:link w:val="Char0"/>
    <w:rPr>
      <w:sz w:val="18"/>
      <w:szCs w:val="18"/>
    </w:rPr>
  </w:style>
  <w:style w:type="character" w:customStyle="1" w:styleId="Char0">
    <w:name w:val="批注框文本 Char"/>
    <w:link w:val="a4"/>
    <w:rPr>
      <w:kern w:val="2"/>
      <w:sz w:val="18"/>
      <w:szCs w:val="18"/>
    </w:rPr>
  </w:style>
  <w:style w:type="paragraph" w:styleId="a5">
    <w:name w:val="footer"/>
    <w:basedOn w:val="a"/>
    <w:link w:val="Char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link w:val="a6"/>
    <w:rPr>
      <w:kern w:val="2"/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annotation subject"/>
    <w:basedOn w:val="a3"/>
    <w:next w:val="a3"/>
    <w:link w:val="Char3"/>
    <w:rPr>
      <w:b/>
      <w:bCs/>
    </w:rPr>
  </w:style>
  <w:style w:type="character" w:customStyle="1" w:styleId="Char3">
    <w:name w:val="批注主题 Char"/>
    <w:link w:val="a8"/>
    <w:rPr>
      <w:b/>
      <w:bCs/>
    </w:rPr>
  </w:style>
  <w:style w:type="character" w:styleId="a9">
    <w:name w:val="annotation reference"/>
    <w:rPr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pPr>
      <w:jc w:val="left"/>
    </w:pPr>
  </w:style>
  <w:style w:type="character" w:customStyle="1" w:styleId="Char">
    <w:name w:val="批注文字 Char"/>
    <w:link w:val="a3"/>
    <w:rPr>
      <w:kern w:val="2"/>
      <w:sz w:val="21"/>
      <w:szCs w:val="24"/>
    </w:rPr>
  </w:style>
  <w:style w:type="paragraph" w:styleId="a4">
    <w:name w:val="Balloon Text"/>
    <w:basedOn w:val="a"/>
    <w:link w:val="Char0"/>
    <w:rPr>
      <w:sz w:val="18"/>
      <w:szCs w:val="18"/>
    </w:rPr>
  </w:style>
  <w:style w:type="character" w:customStyle="1" w:styleId="Char0">
    <w:name w:val="批注框文本 Char"/>
    <w:link w:val="a4"/>
    <w:rPr>
      <w:kern w:val="2"/>
      <w:sz w:val="18"/>
      <w:szCs w:val="18"/>
    </w:rPr>
  </w:style>
  <w:style w:type="paragraph" w:styleId="a5">
    <w:name w:val="footer"/>
    <w:basedOn w:val="a"/>
    <w:link w:val="Char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link w:val="a6"/>
    <w:rPr>
      <w:kern w:val="2"/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annotation subject"/>
    <w:basedOn w:val="a3"/>
    <w:next w:val="a3"/>
    <w:link w:val="Char3"/>
    <w:rPr>
      <w:b/>
      <w:bCs/>
    </w:rPr>
  </w:style>
  <w:style w:type="character" w:customStyle="1" w:styleId="Char3">
    <w:name w:val="批注主题 Char"/>
    <w:link w:val="a8"/>
    <w:rPr>
      <w:b/>
      <w:bCs/>
    </w:rPr>
  </w:style>
  <w:style w:type="character" w:styleId="a9">
    <w:name w:val="annotation reference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96CD5-EB26-4089-B36B-CEDA87C95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195</Words>
  <Characters>1116</Characters>
  <Application>Microsoft Office Word</Application>
  <DocSecurity>0</DocSecurity>
  <Lines>9</Lines>
  <Paragraphs>2</Paragraphs>
  <ScaleCrop>false</ScaleCrop>
  <Company>Microsoft Corporation</Company>
  <LinksUpToDate>false</LinksUpToDate>
  <CharactersWithSpaces>1309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北京普析高科技术检测有限责任公司           JCJL－YS004 A/1</dc:title>
  <dc:creator>jinpeng.cao</dc:creator>
  <cp:lastModifiedBy>99153</cp:lastModifiedBy>
  <cp:revision>26</cp:revision>
  <cp:lastPrinted>2016-11-23T08:45:00Z</cp:lastPrinted>
  <dcterms:created xsi:type="dcterms:W3CDTF">2025-05-09T01:51:00Z</dcterms:created>
  <dcterms:modified xsi:type="dcterms:W3CDTF">2025-05-09T08:52:00Z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eyJoZGlkIjoiMTc2ZDdjYWIwMzNkYjVmZTIyMjFkM2JmNzU0MjVmMjciLCJ1c2VySWQiOiIyODI5MzEyMzIifQ==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B5F62ACF4FFC417BA9244A1A82B0A4DC_13</vt:lpwstr>
  </property>
</Properties>
</file>