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一．引用BootStrap以及jquery是有不同的引用方法：在普通的jsp或者html页面：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在线引用：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"https://cdn.staticfile.org/twitter-bootstrap/3.3.7/css/bootstrap.min.css"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"https://cdn.staticfile.org/jquery/2.1.1/jquery.min.js"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"https://cdn.staticfile.org/twitter-bootstrap/3.3.7/js/bootstrap.min.js"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引用本地下载的BootStrap文件：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比如BootStrap所在的目录如图一所示：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2550" cy="3911600"/>
            <wp:effectExtent l="0" t="0" r="635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那么引用的方式：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"resources/BootStrap/css/bootstrap.min.css"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"resources/BootStrap/css/bootstrap-theme.min.css"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"resources/BootStrap/js/jquery-3.3.1.min.js"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"resources/BootStrap/js/bootstrap.min.js"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引用BootStrap以及jquery：在springBoot的静态或者动态页面：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由于springBoot使用springBoot一般都是现在pom中导入，然后在引用，那么引用的方法：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&lt;1&gt;.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先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pom.xml文件中导入jquery，Bootstrap等静态资源文件：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99504"/>
          <w:spacing w:val="0"/>
          <w:sz w:val="14"/>
          <w:szCs w:val="14"/>
        </w:rPr>
        <w:t>jquery: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ab/>
        <w:t>&lt;groupId&gt;org.webjars&lt;/groupId&gt;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ab/>
        <w:t>&lt;artifactId&gt;jquery&lt;/artifactId&gt;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ab/>
        <w:t>&lt;version&gt;3.3.1-1&lt;/version&gt;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ab/>
        <w:t>&lt;/dependency&gt;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499504"/>
          <w:spacing w:val="0"/>
          <w:sz w:val="14"/>
          <w:szCs w:val="14"/>
        </w:rPr>
        <w:t>BootStrap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&lt;!-- https://mvnrepository.com/artifact/org.webjars/bootstrap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    &lt;groupId&gt;org.webjars&lt;/groupId&gt;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    &lt;artifactId&gt;bootstrap&lt;/artifactId&gt;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    &lt;version&gt;4.1.3&lt;/version&gt;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9950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&lt;2&gt;在对应的html界面：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link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"stylesheet"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"webjars/bootstrap/4.1.3/css/bootstrap.min.css"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ind w:left="720" w:hanging="720" w:hanging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link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"stylesheet"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"webjars/bootstrap/4.1.3/css/css/bootstrap-theme.min.css"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"webjars/jquery/3.3.1-1/jquery.js"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"webjars/bootstrap/4.1.3/css/js/bootstrap.min.js"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在vue中引用BootStrap：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1.先cd到对应的工程目录，使用npm install bootstrap --save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2.修改build/webpack.base.conf.js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resolve: {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extensions: [‘.js’, ‘.vue’, ‘.json’],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{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‘vue$’: ‘vue/dist/vue.esm.js’,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‘@’: resolve(‘src’),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‘bootstrap’:resolve(‘src/assets/bootstrap’), //如果是自己手动导入的话需要加这一句，如果是 npm install bootstrap –save的话不需要写这个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然后把对应的BootStrap文件放在src/assets文件夹下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注：一般情况下使用npm install bootstrap来安装bootStrap,所以webpack.base.conf.js，不用做任何的修改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在vue组件中到如对应的文件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'../assets/css/bootstrap.min.css'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'../assets/css/bootstrap-theme.min.css'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'../assets/js/jquery-3.3.1.min.js'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'../assets/js/bootstrap.min.js'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69887"/>
    <w:multiLevelType w:val="singleLevel"/>
    <w:tmpl w:val="B316988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4AC7410"/>
    <w:multiLevelType w:val="multilevel"/>
    <w:tmpl w:val="C4AC7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215515E"/>
    <w:multiLevelType w:val="singleLevel"/>
    <w:tmpl w:val="0215515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31FA3660"/>
    <w:multiLevelType w:val="singleLevel"/>
    <w:tmpl w:val="31FA36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8925E7"/>
    <w:multiLevelType w:val="multilevel"/>
    <w:tmpl w:val="35892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AAE4CD3"/>
    <w:multiLevelType w:val="singleLevel"/>
    <w:tmpl w:val="7AAE4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0869"/>
    <w:rsid w:val="23971C4E"/>
    <w:rsid w:val="2C7A183E"/>
    <w:rsid w:val="454424A8"/>
    <w:rsid w:val="4BCB77A0"/>
    <w:rsid w:val="4D286D07"/>
    <w:rsid w:val="51C56BB6"/>
    <w:rsid w:val="55E26D03"/>
    <w:rsid w:val="58245442"/>
    <w:rsid w:val="5B3A33B0"/>
    <w:rsid w:val="5DA973E8"/>
    <w:rsid w:val="6B0D0C77"/>
    <w:rsid w:val="7FE4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2018-11-22T06:22:50Z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