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7C" w:rsidRDefault="0057597C" w:rsidP="008E1200">
      <w:pPr>
        <w:pStyle w:val="1"/>
        <w:ind w:firstLineChars="500" w:firstLine="2209"/>
        <w:rPr>
          <w:rStyle w:val="HTML"/>
        </w:rPr>
      </w:pPr>
      <w:r>
        <w:rPr>
          <w:rStyle w:val="HTML"/>
        </w:rPr>
        <w:t>BRD</w:t>
      </w:r>
      <w:bookmarkStart w:id="0" w:name="_GoBack"/>
      <w:bookmarkEnd w:id="0"/>
      <w:r>
        <w:rPr>
          <w:rStyle w:val="HTML"/>
        </w:rPr>
        <w:t>F </w:t>
      </w:r>
    </w:p>
    <w:p w:rsidR="0057597C" w:rsidRDefault="0057597C" w:rsidP="0057597C">
      <w:pPr>
        <w:rPr>
          <w:rStyle w:val="HTML"/>
        </w:rPr>
      </w:pPr>
    </w:p>
    <w:p w:rsidR="0057597C" w:rsidRDefault="0057597C" w:rsidP="0057597C">
      <w:pPr>
        <w:rPr>
          <w:rStyle w:val="HTML"/>
        </w:rPr>
      </w:pPr>
    </w:p>
    <w:p w:rsidR="0057597C" w:rsidRDefault="0057597C" w:rsidP="0057597C">
      <w:r>
        <w:rPr>
          <w:rStyle w:val="HTML"/>
        </w:rPr>
        <w:t>BRDF </w:t>
      </w:r>
      <w:r>
        <w:rPr>
          <w:rStyle w:val="HTML"/>
        </w:rPr>
        <w:t>，</w:t>
      </w:r>
      <w:r>
        <w:rPr>
          <w:rStyle w:val="HTML"/>
        </w:rPr>
        <w:t> Bidirectional Reflectance Distribution Function </w:t>
      </w:r>
      <w:r>
        <w:rPr>
          <w:rStyle w:val="HTML"/>
        </w:rPr>
        <w:t>，中文翻译为</w:t>
      </w:r>
      <w:r>
        <w:rPr>
          <w:rStyle w:val="HTML"/>
        </w:rPr>
        <w:t> “ </w:t>
      </w:r>
      <w:r>
        <w:rPr>
          <w:rStyle w:val="HTML"/>
        </w:rPr>
        <w:t>双向反射分布函数</w:t>
      </w:r>
      <w:r>
        <w:rPr>
          <w:rStyle w:val="HTML"/>
        </w:rPr>
        <w:t> ” </w:t>
      </w:r>
      <w:r>
        <w:rPr>
          <w:rStyle w:val="HTML"/>
        </w:rPr>
        <w:t>。</w:t>
      </w:r>
      <w:r>
        <w:rPr>
          <w:rStyle w:val="HTML"/>
          <w:color w:val="FF4635"/>
        </w:rPr>
        <w:t>该函数描述了入射光线在非透明物体表面如何进行反射。</w:t>
      </w:r>
    </w:p>
    <w:p w:rsidR="0057597C" w:rsidRDefault="0057597C" w:rsidP="0057597C">
      <w:pPr>
        <w:rPr>
          <w:rStyle w:val="HTML"/>
        </w:rPr>
      </w:pPr>
      <w:r>
        <w:rPr>
          <w:rStyle w:val="HTML"/>
          <w:color w:val="FF0000"/>
        </w:rPr>
        <w:t>BRDF </w:t>
      </w:r>
      <w:r>
        <w:rPr>
          <w:rStyle w:val="HTML"/>
          <w:color w:val="FF0000"/>
        </w:rPr>
        <w:t>函数计算的是</w:t>
      </w:r>
      <w:r>
        <w:rPr>
          <w:rStyle w:val="HTML"/>
          <w:color w:val="FF0000"/>
        </w:rPr>
        <w:t> “ </w:t>
      </w:r>
      <w:r>
        <w:rPr>
          <w:rStyle w:val="HTML"/>
          <w:color w:val="FF0000"/>
        </w:rPr>
        <w:t>特定反射方向的光强与入射光强的比例</w:t>
      </w:r>
      <w:r>
        <w:rPr>
          <w:rStyle w:val="HTML"/>
          <w:color w:val="FF0000"/>
        </w:rPr>
        <w:t> ” </w:t>
      </w:r>
      <w:r>
        <w:rPr>
          <w:rStyle w:val="HTML"/>
        </w:rPr>
        <w:t>。</w:t>
      </w:r>
    </w:p>
    <w:p w:rsidR="00412CA5" w:rsidRDefault="00AC6082"/>
    <w:p w:rsidR="008E1200" w:rsidRDefault="008E1200"/>
    <w:p w:rsidR="008E1200" w:rsidRDefault="008E1200" w:rsidP="008E1200">
      <w:pPr>
        <w:rPr>
          <w:szCs w:val="21"/>
        </w:rPr>
      </w:pPr>
      <w:r>
        <w:rPr>
          <w:szCs w:val="21"/>
        </w:rPr>
        <w:t>各向异性</w:t>
      </w:r>
      <w:r>
        <w:rPr>
          <w:szCs w:val="21"/>
        </w:rPr>
        <w:t xml:space="preserve"> (</w:t>
      </w:r>
      <w:hyperlink r:id="rId6" w:tgtFrame="_blank" w:tooltip="en:Anisotropy" w:history="1">
        <w:r>
          <w:rPr>
            <w:rStyle w:val="a5"/>
            <w:color w:val="FF9900"/>
            <w:szCs w:val="21"/>
          </w:rPr>
          <w:t>anisotropy </w:t>
        </w:r>
      </w:hyperlink>
      <w:r>
        <w:rPr>
          <w:szCs w:val="21"/>
        </w:rPr>
        <w:t xml:space="preserve">) </w:t>
      </w:r>
      <w:r>
        <w:rPr>
          <w:szCs w:val="21"/>
        </w:rPr>
        <w:t>与</w:t>
      </w:r>
      <w:r>
        <w:rPr>
          <w:szCs w:val="21"/>
        </w:rPr>
        <w:t> </w:t>
      </w:r>
      <w:hyperlink r:id="rId7" w:tgtFrame="_blank" w:tooltip="均向性" w:history="1">
        <w:r>
          <w:rPr>
            <w:rStyle w:val="a5"/>
            <w:color w:val="FF9900"/>
            <w:szCs w:val="21"/>
          </w:rPr>
          <w:t>均向性</w:t>
        </w:r>
        <w:r>
          <w:rPr>
            <w:rStyle w:val="a5"/>
            <w:color w:val="FF9900"/>
            <w:szCs w:val="21"/>
          </w:rPr>
          <w:t> </w:t>
        </w:r>
      </w:hyperlink>
      <w:r>
        <w:rPr>
          <w:szCs w:val="21"/>
        </w:rPr>
        <w:t>相反，是指在不同方向具有不同行为的性质，也就是其行为与方向有关。如在物理学上，沿着材料做不同方向的量测，若会出现不同行为，通常称该材料具有某种</w:t>
      </w:r>
      <w:r>
        <w:rPr>
          <w:szCs w:val="21"/>
        </w:rPr>
        <w:t xml:space="preserve"> “ </w:t>
      </w:r>
      <w:r>
        <w:rPr>
          <w:szCs w:val="21"/>
        </w:rPr>
        <w:t>各向异性</w:t>
      </w:r>
      <w:r>
        <w:rPr>
          <w:szCs w:val="21"/>
        </w:rPr>
        <w:t xml:space="preserve"> ” </w:t>
      </w:r>
      <w:r>
        <w:rPr>
          <w:szCs w:val="21"/>
        </w:rPr>
        <w:t>，这样的材料表面称为各向异性表面（</w:t>
      </w:r>
      <w:r>
        <w:rPr>
          <w:szCs w:val="21"/>
        </w:rPr>
        <w:t xml:space="preserve"> anisotropic surface </w:t>
      </w:r>
      <w:r>
        <w:rPr>
          <w:szCs w:val="21"/>
        </w:rPr>
        <w:t>）</w:t>
      </w:r>
    </w:p>
    <w:p w:rsidR="008E1200" w:rsidRDefault="008E1200" w:rsidP="008E1200">
      <w:pPr>
        <w:rPr>
          <w:szCs w:val="21"/>
        </w:rPr>
      </w:pPr>
    </w:p>
    <w:p w:rsidR="008E1200" w:rsidRDefault="008E1200" w:rsidP="008E1200">
      <w:r w:rsidRPr="00D020D5">
        <w:rPr>
          <w:noProof/>
        </w:rPr>
        <w:drawing>
          <wp:inline distT="0" distB="0" distL="0" distR="0" wp14:anchorId="23EBD651" wp14:editId="298994E7">
            <wp:extent cx="5274310" cy="2231119"/>
            <wp:effectExtent l="0" t="0" r="2540" b="0"/>
            <wp:docPr id="2214" name="图片 2214" descr="C:\Users\yujie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jie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0" w:rsidRDefault="008E1200" w:rsidP="008E1200"/>
    <w:p w:rsidR="008E1200" w:rsidRDefault="008E1200" w:rsidP="008E1200"/>
    <w:p w:rsidR="008E1200" w:rsidRDefault="008E1200" w:rsidP="008E1200">
      <w:r>
        <w:rPr>
          <w:rFonts w:hint="eastAsia"/>
        </w:rPr>
        <w:t>分布函数：</w:t>
      </w:r>
    </w:p>
    <w:p w:rsidR="008E1200" w:rsidRDefault="008E1200" w:rsidP="008E1200"/>
    <w:p w:rsidR="008E1200" w:rsidRDefault="008E1200" w:rsidP="008E1200">
      <w:r w:rsidRPr="00FA72ED">
        <w:rPr>
          <w:noProof/>
        </w:rPr>
        <w:drawing>
          <wp:inline distT="0" distB="0" distL="0" distR="0" wp14:anchorId="1E223398" wp14:editId="2122013F">
            <wp:extent cx="2249805" cy="619125"/>
            <wp:effectExtent l="0" t="0" r="0" b="9525"/>
            <wp:docPr id="2217" name="图片 2217" descr="C:\Users\yujie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jie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0" w:rsidRDefault="008E1200" w:rsidP="008E1200">
      <w:pPr>
        <w:rPr>
          <w:rFonts w:hint="eastAsia"/>
        </w:rPr>
      </w:pPr>
    </w:p>
    <w:p w:rsidR="008E1200" w:rsidRDefault="008E1200" w:rsidP="008E1200"/>
    <w:p w:rsidR="008E1200" w:rsidRDefault="008E1200" w:rsidP="008E1200">
      <w:pPr>
        <w:rPr>
          <w:rFonts w:ascii="&amp;apos" w:hAnsi="&amp;apos"/>
          <w:color w:val="555555"/>
          <w:szCs w:val="21"/>
          <w:shd w:val="clear" w:color="auto" w:fill="FFFFFF"/>
        </w:rPr>
      </w:pPr>
      <w:r>
        <w:rPr>
          <w:rFonts w:ascii="&amp;apos" w:hAnsi="&amp;apos"/>
          <w:color w:val="555555"/>
          <w:szCs w:val="21"/>
          <w:shd w:val="clear" w:color="auto" w:fill="FFFFFF"/>
        </w:rPr>
        <w:t>Schlick</w:t>
      </w:r>
      <w:r>
        <w:rPr>
          <w:rFonts w:ascii="&amp;apos" w:hAnsi="&amp;apos"/>
          <w:color w:val="555555"/>
          <w:szCs w:val="21"/>
          <w:shd w:val="clear" w:color="auto" w:fill="FFFFFF"/>
        </w:rPr>
        <w:t>提出的</w:t>
      </w:r>
      <w:r>
        <w:rPr>
          <w:rFonts w:ascii="&amp;apos" w:hAnsi="&amp;apos"/>
          <w:color w:val="555555"/>
          <w:szCs w:val="21"/>
          <w:shd w:val="clear" w:color="auto" w:fill="FFFFFF"/>
        </w:rPr>
        <w:t>fresnel</w:t>
      </w:r>
      <w:r>
        <w:rPr>
          <w:rFonts w:ascii="&amp;apos" w:hAnsi="&amp;apos"/>
          <w:color w:val="555555"/>
          <w:szCs w:val="21"/>
          <w:shd w:val="clear" w:color="auto" w:fill="FFFFFF"/>
        </w:rPr>
        <w:t>方法：</w:t>
      </w:r>
      <w:r>
        <w:rPr>
          <w:rFonts w:ascii="&amp;apos" w:hAnsi="&amp;apos"/>
          <w:color w:val="555555"/>
          <w:szCs w:val="21"/>
          <w:shd w:val="clear" w:color="auto" w:fill="FFFFFF"/>
        </w:rPr>
        <w:br/>
        <w:t> </w:t>
      </w:r>
      <w:r>
        <w:rPr>
          <w:rFonts w:ascii="&amp;apos" w:hAnsi="&amp;apos" w:hint="eastAsia"/>
          <w:noProof/>
          <w:color w:val="555555"/>
          <w:szCs w:val="21"/>
          <w:shd w:val="clear" w:color="auto" w:fill="FFFFFF"/>
        </w:rPr>
        <w:drawing>
          <wp:inline distT="0" distB="0" distL="0" distR="0" wp14:anchorId="30969C1D" wp14:editId="1CEFD04A">
            <wp:extent cx="3220720" cy="421005"/>
            <wp:effectExtent l="0" t="0" r="0" b="0"/>
            <wp:docPr id="2215" name="图片 2215" descr="C:\Users\yujie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jie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apos" w:hAnsi="&amp;apos"/>
          <w:color w:val="555555"/>
          <w:szCs w:val="21"/>
          <w:shd w:val="clear" w:color="auto" w:fill="FFFFFF"/>
        </w:rPr>
        <w:br/>
        <w:t> </w:t>
      </w:r>
      <w:r>
        <w:rPr>
          <w:rFonts w:ascii="&amp;apos" w:hAnsi="&amp;apos"/>
          <w:color w:val="555555"/>
          <w:szCs w:val="21"/>
          <w:shd w:val="clear" w:color="auto" w:fill="FFFFFF"/>
        </w:rPr>
        <w:br/>
        <w:t>rf0</w:t>
      </w:r>
      <w:r>
        <w:rPr>
          <w:rFonts w:ascii="&amp;apos" w:hAnsi="&amp;apos"/>
          <w:color w:val="555555"/>
          <w:szCs w:val="21"/>
          <w:shd w:val="clear" w:color="auto" w:fill="FFFFFF"/>
        </w:rPr>
        <w:t>是反射颜色，也是</w:t>
      </w:r>
      <w:r>
        <w:rPr>
          <w:rFonts w:ascii="&amp;apos" w:hAnsi="&amp;apos"/>
          <w:color w:val="555555"/>
          <w:szCs w:val="21"/>
          <w:shd w:val="clear" w:color="auto" w:fill="FFFFFF"/>
        </w:rPr>
        <w:t>roughness</w:t>
      </w:r>
      <w:r>
        <w:rPr>
          <w:rFonts w:ascii="&amp;apos" w:hAnsi="&amp;apos"/>
          <w:color w:val="555555"/>
          <w:szCs w:val="21"/>
          <w:shd w:val="clear" w:color="auto" w:fill="FFFFFF"/>
        </w:rPr>
        <w:t>粗糙程度</w:t>
      </w:r>
    </w:p>
    <w:p w:rsidR="008E1200" w:rsidRDefault="008E1200" w:rsidP="008E1200">
      <w:pPr>
        <w:rPr>
          <w:rFonts w:ascii="&amp;apos" w:hAnsi="&amp;apos"/>
          <w:color w:val="555555"/>
          <w:szCs w:val="21"/>
          <w:shd w:val="clear" w:color="auto" w:fill="FFFFFF"/>
        </w:rPr>
      </w:pPr>
    </w:p>
    <w:p w:rsidR="008E1200" w:rsidRDefault="008E1200" w:rsidP="008E1200">
      <w:pPr>
        <w:rPr>
          <w:rFonts w:ascii="&amp;apos" w:hAnsi="&amp;apos"/>
          <w:color w:val="555555"/>
          <w:szCs w:val="21"/>
          <w:shd w:val="clear" w:color="auto" w:fill="FFFFFF"/>
        </w:rPr>
      </w:pPr>
    </w:p>
    <w:p w:rsidR="008E1200" w:rsidRDefault="008E1200" w:rsidP="008E1200">
      <w:pPr>
        <w:rPr>
          <w:rFonts w:ascii="&amp;apos" w:hAnsi="&amp;apos"/>
          <w:color w:val="555555"/>
          <w:szCs w:val="21"/>
          <w:shd w:val="clear" w:color="auto" w:fill="FFFFFF"/>
        </w:rPr>
      </w:pPr>
    </w:p>
    <w:p w:rsidR="008E1200" w:rsidRDefault="008E1200" w:rsidP="008E1200">
      <w:pPr>
        <w:rPr>
          <w:rFonts w:ascii="&amp;apos" w:hAnsi="&amp;apos"/>
          <w:color w:val="555555"/>
          <w:szCs w:val="21"/>
          <w:shd w:val="clear" w:color="auto" w:fill="FFFFFF"/>
        </w:rPr>
      </w:pPr>
    </w:p>
    <w:p w:rsidR="008E1200" w:rsidRDefault="008E1200" w:rsidP="008E1200">
      <w:pPr>
        <w:rPr>
          <w:rFonts w:hint="eastAsia"/>
        </w:rPr>
      </w:pPr>
      <w:r>
        <w:rPr>
          <w:rFonts w:ascii="&amp;apos" w:hAnsi="&amp;apos"/>
          <w:color w:val="555555"/>
          <w:szCs w:val="21"/>
          <w:shd w:val="clear" w:color="auto" w:fill="FFFFFF"/>
        </w:rPr>
        <w:t>遮挡项使用了</w:t>
      </w:r>
      <w:r>
        <w:rPr>
          <w:rFonts w:ascii="&amp;apos" w:hAnsi="&amp;apos"/>
          <w:color w:val="555555"/>
          <w:szCs w:val="21"/>
          <w:shd w:val="clear" w:color="auto" w:fill="FFFFFF"/>
        </w:rPr>
        <w:t>Schlick-Smith</w:t>
      </w:r>
      <w:r>
        <w:rPr>
          <w:rFonts w:ascii="&amp;apos" w:hAnsi="&amp;apos"/>
          <w:color w:val="555555"/>
          <w:szCs w:val="21"/>
          <w:shd w:val="clear" w:color="auto" w:fill="FFFFFF"/>
        </w:rPr>
        <w:t>提出的方法</w:t>
      </w:r>
      <w:r>
        <w:rPr>
          <w:rFonts w:ascii="&amp;apos" w:hAnsi="&amp;apos"/>
          <w:color w:val="555555"/>
          <w:szCs w:val="21"/>
          <w:shd w:val="clear" w:color="auto" w:fill="FFFFFF"/>
        </w:rPr>
        <w:br/>
        <w:t> </w:t>
      </w:r>
      <w:r>
        <w:rPr>
          <w:rFonts w:ascii="&amp;apos" w:hAnsi="&amp;apos" w:hint="eastAsia"/>
          <w:noProof/>
          <w:color w:val="555555"/>
          <w:szCs w:val="21"/>
          <w:shd w:val="clear" w:color="auto" w:fill="FFFFFF"/>
        </w:rPr>
        <w:drawing>
          <wp:inline distT="0" distB="0" distL="0" distR="0" wp14:anchorId="371672DC" wp14:editId="734142CD">
            <wp:extent cx="4677410" cy="1525270"/>
            <wp:effectExtent l="0" t="0" r="8890" b="0"/>
            <wp:docPr id="2216" name="图片 2216" descr="C:\Users\yujie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jie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0" w:rsidRDefault="008E1200" w:rsidP="008E1200"/>
    <w:p w:rsidR="008E1200" w:rsidRPr="0057597C" w:rsidRDefault="008E1200">
      <w:pPr>
        <w:rPr>
          <w:rFonts w:hint="eastAsia"/>
        </w:rPr>
      </w:pPr>
    </w:p>
    <w:sectPr w:rsidR="008E1200" w:rsidRPr="00575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082" w:rsidRDefault="00AC6082" w:rsidP="00017934">
      <w:r>
        <w:separator/>
      </w:r>
    </w:p>
  </w:endnote>
  <w:endnote w:type="continuationSeparator" w:id="0">
    <w:p w:rsidR="00AC6082" w:rsidRDefault="00AC6082" w:rsidP="0001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apo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082" w:rsidRDefault="00AC6082" w:rsidP="00017934">
      <w:r>
        <w:separator/>
      </w:r>
    </w:p>
  </w:footnote>
  <w:footnote w:type="continuationSeparator" w:id="0">
    <w:p w:rsidR="00AC6082" w:rsidRDefault="00AC6082" w:rsidP="00017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96"/>
    <w:rsid w:val="00017934"/>
    <w:rsid w:val="00497B37"/>
    <w:rsid w:val="0057597C"/>
    <w:rsid w:val="0062263E"/>
    <w:rsid w:val="008E1200"/>
    <w:rsid w:val="009B2596"/>
    <w:rsid w:val="00A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368C1-FD53-4D7D-9759-58ECFE35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5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934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57597C"/>
    <w:rPr>
      <w:i/>
      <w:iCs/>
    </w:rPr>
  </w:style>
  <w:style w:type="character" w:customStyle="1" w:styleId="1Char">
    <w:name w:val="标题 1 Char"/>
    <w:basedOn w:val="a0"/>
    <w:link w:val="1"/>
    <w:uiPriority w:val="9"/>
    <w:rsid w:val="005759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qFormat/>
    <w:rsid w:val="008E1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%C3%A5%C2%9D%C2%87%C3%A5%C2%90%C2%91%C3%A6%C2%80%C2%A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nisotropy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5</cp:revision>
  <dcterms:created xsi:type="dcterms:W3CDTF">2017-08-29T08:24:00Z</dcterms:created>
  <dcterms:modified xsi:type="dcterms:W3CDTF">2017-08-29T08:29:00Z</dcterms:modified>
</cp:coreProperties>
</file>