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rPr>
      </w:pPr>
      <w:r>
        <w:rPr>
          <w:rFonts w:hint="eastAsia" w:asciiTheme="minorAscii" w:hAnsiTheme="minorAscii"/>
          <w:lang w:val="en-US" w:eastAsia="zh-CN"/>
        </w:rPr>
        <w:t>1.</w:t>
      </w:r>
      <w:r>
        <w:rPr>
          <w:rFonts w:hint="default" w:asciiTheme="minorAscii" w:hAnsiTheme="minorAscii"/>
        </w:rPr>
        <w:t>Consumption Down: Shifting Perspectives on Consumerism</w:t>
      </w:r>
    </w:p>
    <w:p>
      <w:pPr>
        <w:rPr>
          <w:rFonts w:hint="default" w:asciiTheme="minorAscii" w:hAnsiTheme="minorAscii"/>
        </w:rPr>
      </w:pPr>
    </w:p>
    <w:p>
      <w:pPr>
        <w:rPr>
          <w:rFonts w:hint="default" w:asciiTheme="minorAscii" w:hAnsiTheme="minorAscii"/>
        </w:rPr>
      </w:pPr>
      <w:r>
        <w:rPr>
          <w:rFonts w:hint="default" w:asciiTheme="minorAscii" w:hAnsiTheme="minorAscii"/>
        </w:rPr>
        <w:t>In recent years, a noticeable trend has emerged with regard to consumption - it’s going down. This shift in consumer behavior has numerous implications for individuals, society, and the environment. There are several key factors contributing to the decrease in consumption.</w:t>
      </w:r>
    </w:p>
    <w:p>
      <w:pPr>
        <w:rPr>
          <w:rFonts w:hint="default" w:asciiTheme="minorAscii" w:hAnsiTheme="minorAscii"/>
        </w:rPr>
      </w:pPr>
      <w:r>
        <w:rPr>
          <w:rFonts w:hint="default" w:asciiTheme="minorAscii" w:hAnsiTheme="minorAscii"/>
        </w:rPr>
        <w:t xml:space="preserve"> Firstly, changing societal values have led to a shift away from materialistic pursuits. People are increasingly seeking</w:t>
      </w:r>
      <w:r>
        <w:rPr>
          <w:rFonts w:hint="eastAsia" w:asciiTheme="minorAscii" w:hAnsiTheme="minorAscii"/>
          <w:lang w:val="en-US" w:eastAsia="zh-CN"/>
        </w:rPr>
        <w:t xml:space="preserve"> </w:t>
      </w:r>
      <w:r>
        <w:rPr>
          <w:rFonts w:hint="default" w:asciiTheme="minorAscii" w:hAnsiTheme="minorAscii"/>
        </w:rPr>
        <w:t>happiness through experiences,</w:t>
      </w:r>
      <w:r>
        <w:rPr>
          <w:rFonts w:hint="eastAsia" w:asciiTheme="minorAscii" w:hAnsiTheme="minorAscii"/>
          <w:lang w:val="en-US" w:eastAsia="zh-CN"/>
        </w:rPr>
        <w:t xml:space="preserve"> </w:t>
      </w:r>
      <w:r>
        <w:rPr>
          <w:rFonts w:hint="default" w:asciiTheme="minorAscii" w:hAnsiTheme="minorAscii"/>
        </w:rPr>
        <w:t xml:space="preserve">personal growth, and meaningful relationships rather than the accumulation of </w:t>
      </w:r>
      <w:r>
        <w:rPr>
          <w:rFonts w:hint="eastAsia" w:asciiTheme="minorAscii" w:hAnsiTheme="minorAscii"/>
          <w:lang w:val="en-US" w:eastAsia="zh-CN"/>
        </w:rPr>
        <w:t>wealth</w:t>
      </w:r>
      <w:r>
        <w:rPr>
          <w:rFonts w:hint="default" w:asciiTheme="minorAscii" w:hAnsiTheme="minorAscii"/>
        </w:rPr>
        <w:t>.</w:t>
      </w:r>
    </w:p>
    <w:p>
      <w:pPr>
        <w:rPr>
          <w:rFonts w:hint="default" w:asciiTheme="minorAscii" w:hAnsiTheme="minorAscii"/>
        </w:rPr>
      </w:pPr>
      <w:r>
        <w:rPr>
          <w:rFonts w:hint="default" w:asciiTheme="minorAscii" w:hAnsiTheme="minorAscii"/>
        </w:rPr>
        <w:t>The rise of the frugality movement has also played a significant role</w:t>
      </w:r>
      <w:r>
        <w:rPr>
          <w:rFonts w:hint="eastAsia" w:asciiTheme="minorAscii" w:hAnsiTheme="minorAscii"/>
          <w:lang w:val="en-US" w:eastAsia="zh-CN"/>
        </w:rPr>
        <w:t>.</w:t>
      </w:r>
      <w:r>
        <w:rPr>
          <w:rFonts w:hint="default" w:asciiTheme="minorAscii" w:hAnsiTheme="minorAscii"/>
        </w:rPr>
        <w:t xml:space="preserve"> Many are embracing a simpler and more intentional lifestyle, focusing on quality over quantity. This way of thinking encourages conscious consumption, allowing individuals to carefully consider and choose durable and sustainable products when making purchases.</w:t>
      </w:r>
      <w:r>
        <w:rPr>
          <w:rFonts w:hint="eastAsia" w:asciiTheme="minorAscii" w:hAnsiTheme="minorAscii"/>
          <w:lang w:val="en-US" w:eastAsia="zh-CN"/>
        </w:rPr>
        <w:t xml:space="preserve"> </w:t>
      </w:r>
      <w:r>
        <w:rPr>
          <w:rFonts w:hint="default" w:asciiTheme="minorAscii" w:hAnsiTheme="minorAscii"/>
        </w:rPr>
        <w:t>Therefore, unnecessary waste and consumption driven habits have been reduced.</w:t>
      </w:r>
    </w:p>
    <w:p>
      <w:pPr>
        <w:rPr>
          <w:rFonts w:hint="default" w:asciiTheme="minorAscii" w:hAnsiTheme="minorAscii"/>
        </w:rPr>
      </w:pPr>
    </w:p>
    <w:p>
      <w:pPr>
        <w:rPr>
          <w:rFonts w:hint="default" w:asciiTheme="minorAscii" w:hAnsiTheme="minorAscii"/>
        </w:rPr>
      </w:pPr>
      <w:r>
        <w:rPr>
          <w:rFonts w:hint="eastAsia" w:asciiTheme="minorAscii" w:hAnsiTheme="minorAscii"/>
          <w:lang w:val="en-US" w:eastAsia="zh-CN"/>
        </w:rPr>
        <w:t>I</w:t>
      </w:r>
      <w:r>
        <w:rPr>
          <w:rFonts w:hint="default" w:asciiTheme="minorAscii" w:hAnsiTheme="minorAscii"/>
        </w:rPr>
        <w:t xml:space="preserve">n addition, the rapid development of the sharing economy provides an alternative to traditional ownership. Platforms such as shared cars, shared homes, and shared office spaces are becoming increasingly popular, allowing individuals to obtain what they need without burdening </w:t>
      </w:r>
      <w:r>
        <w:rPr>
          <w:rFonts w:hint="eastAsia" w:asciiTheme="minorAscii" w:hAnsiTheme="minorAscii"/>
          <w:lang w:val="en-US" w:eastAsia="zh-CN"/>
        </w:rPr>
        <w:t>too much money</w:t>
      </w:r>
      <w:r>
        <w:rPr>
          <w:rFonts w:hint="default" w:asciiTheme="minorAscii" w:hAnsiTheme="minorAscii"/>
        </w:rPr>
        <w:t>. This collaborative approach promotes efficiency and resource sharing, further reducing overall consumption levels.</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The impact of reducing consumption is multifaceted and positive. From an environmental perspective, reduced consumption means reducing the depletion of natural resources and the generation of waste, thereby promoting a more sustainable Earth. In addition, reducing consumption can </w:t>
      </w:r>
      <w:r>
        <w:rPr>
          <w:rFonts w:hint="eastAsia" w:asciiTheme="minorAscii" w:hAnsiTheme="minorAscii"/>
          <w:lang w:val="en-US" w:eastAsia="zh-CN"/>
        </w:rPr>
        <w:t>cut</w:t>
      </w:r>
      <w:r>
        <w:rPr>
          <w:rFonts w:hint="default" w:asciiTheme="minorAscii" w:hAnsiTheme="minorAscii"/>
        </w:rPr>
        <w:t xml:space="preserve"> social and economic pressure, promote healthier life, and improve overall happiness.</w:t>
      </w:r>
    </w:p>
    <w:p>
      <w:pPr>
        <w:rPr>
          <w:rFonts w:hint="default" w:asciiTheme="minorAscii" w:hAnsiTheme="minorAscii"/>
        </w:rPr>
      </w:pPr>
    </w:p>
    <w:p>
      <w:pPr>
        <w:rPr>
          <w:rFonts w:hint="default" w:asciiTheme="minorAscii" w:hAnsiTheme="minorAscii"/>
        </w:rPr>
      </w:pPr>
      <w:r>
        <w:rPr>
          <w:rFonts w:hint="default" w:asciiTheme="minorAscii" w:hAnsiTheme="minorAscii"/>
        </w:rPr>
        <w:t>The decline in consumption represents a significant shift in societal values towards more sustainable and mindful living. This trend has immense benefits, not only for individuals but also for the environment and society as a whole. By actively participating in this shift, we can pave the way for a more conscious and balanced future.</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sectPr>
          <w:pgSz w:w="11906" w:h="16838"/>
          <w:pgMar w:top="1440" w:right="1800" w:bottom="1440" w:left="1800" w:header="851" w:footer="992" w:gutter="0"/>
          <w:cols w:space="425" w:num="1"/>
          <w:docGrid w:type="lines" w:linePitch="312" w:charSpace="0"/>
        </w:sectPr>
      </w:pPr>
    </w:p>
    <w:p>
      <w:pPr>
        <w:ind w:firstLine="420" w:firstLineChars="200"/>
        <w:rPr>
          <w:rFonts w:hint="default" w:asciiTheme="minorAscii" w:hAnsiTheme="minorAscii"/>
        </w:rPr>
      </w:pPr>
      <w:r>
        <w:rPr>
          <w:rFonts w:hint="eastAsia" w:asciiTheme="minorAscii" w:hAnsiTheme="minorAscii"/>
          <w:lang w:val="en-US" w:eastAsia="zh-CN"/>
        </w:rPr>
        <w:t>2.</w:t>
      </w:r>
      <w:r>
        <w:rPr>
          <w:rFonts w:hint="default" w:asciiTheme="minorAscii" w:hAnsiTheme="minorAscii"/>
        </w:rPr>
        <w:t>My Vocation in Changsha</w:t>
      </w:r>
    </w:p>
    <w:p>
      <w:pPr>
        <w:rPr>
          <w:rFonts w:hint="default" w:asciiTheme="minorAscii" w:hAnsiTheme="minorAscii"/>
        </w:rPr>
      </w:pPr>
      <w:r>
        <w:rPr>
          <w:rFonts w:hint="eastAsia" w:asciiTheme="minorAscii" w:hAnsiTheme="minorAscii"/>
          <w:lang w:val="en-US" w:eastAsia="zh-CN"/>
        </w:rPr>
        <w:t xml:space="preserve">Before I finished my college entrance examination, I seldom had a long distance journey. </w:t>
      </w:r>
      <w:r>
        <w:rPr>
          <w:rFonts w:hint="default" w:asciiTheme="minorAscii" w:hAnsiTheme="minorAscii"/>
        </w:rPr>
        <w:t xml:space="preserve">Changsha, the capital city of Hunan province in China, has become my chosen destination for pursuing </w:t>
      </w:r>
      <w:r>
        <w:rPr>
          <w:rFonts w:hint="eastAsia" w:asciiTheme="minorAscii" w:hAnsiTheme="minorAscii"/>
          <w:lang w:val="en-US" w:eastAsia="zh-CN"/>
        </w:rPr>
        <w:t>higher education</w:t>
      </w:r>
      <w:r>
        <w:rPr>
          <w:rFonts w:hint="default" w:asciiTheme="minorAscii" w:hAnsiTheme="minorAscii"/>
        </w:rPr>
        <w:t>.</w:t>
      </w:r>
      <w:r>
        <w:rPr>
          <w:rFonts w:hint="eastAsia" w:asciiTheme="minorAscii" w:hAnsiTheme="minorAscii"/>
          <w:lang w:val="en-US" w:eastAsia="zh-CN"/>
        </w:rPr>
        <w:t xml:space="preserve"> </w:t>
      </w:r>
      <w:r>
        <w:rPr>
          <w:rFonts w:hint="default" w:asciiTheme="minorAscii" w:hAnsiTheme="minorAscii"/>
        </w:rPr>
        <w:t xml:space="preserve">With its rich history, vibrant culture, and booming economy, Changsha offers numerous opportunities for personal and professional growth. </w:t>
      </w:r>
      <w:r>
        <w:rPr>
          <w:rFonts w:hint="eastAsia" w:asciiTheme="minorAscii" w:hAnsiTheme="minorAscii"/>
          <w:lang w:val="en-US" w:eastAsia="zh-CN"/>
        </w:rPr>
        <w:t xml:space="preserve">And now Changsha has become the second city that I knows comprehensively. </w:t>
      </w:r>
    </w:p>
    <w:p>
      <w:pPr>
        <w:rPr>
          <w:rFonts w:hint="default" w:asciiTheme="minorAscii" w:hAnsiTheme="minorAscii"/>
          <w:lang w:val="en-US" w:eastAsia="zh-CN"/>
        </w:rPr>
      </w:pPr>
      <w:r>
        <w:rPr>
          <w:rFonts w:hint="eastAsia" w:asciiTheme="minorAscii" w:hAnsiTheme="minorAscii"/>
          <w:lang w:val="en-US" w:eastAsia="zh-CN"/>
        </w:rPr>
        <w:t>The first time I went to Changsha, we took a road trip with long sitting time. As soon as I got out of the car, I felt the fresh air and a feeling of arbitrarily occurred to me.We first went to Shaoshan - Mao Zedong's former residence to see Chairman Mao's life in his hometown, which still contains many classic and works.The second attraction we clocked in is Orange Island.  Adjacent to the Xiangjiang River, the scenery of Orange Island is very charming, with an endless stream of tourists. The subsequent destination is the Hunan Provincial Museum, which contains many ancient artifacts, including various aspects. I even saw the body of a millennium old woman in the museum. Changsha also has a lot of delicious food, such as crawfish, Stinky tofu and Sexy Tea.</w:t>
      </w:r>
    </w:p>
    <w:p>
      <w:pPr>
        <w:rPr>
          <w:rFonts w:hint="default" w:asciiTheme="minorAscii" w:hAnsiTheme="minorAscii" w:eastAsiaTheme="minorEastAsia"/>
          <w:lang w:val="en-US" w:eastAsia="zh-CN"/>
        </w:rPr>
      </w:pPr>
      <w:r>
        <w:rPr>
          <w:rFonts w:hint="eastAsia" w:asciiTheme="minorAscii" w:hAnsiTheme="minorAscii"/>
          <w:lang w:val="en-US" w:eastAsia="zh-CN"/>
        </w:rPr>
        <w:t xml:space="preserve"> Anyway, we had a great time playing in Changsha. </w:t>
      </w:r>
    </w:p>
    <w:p>
      <w:pPr>
        <w:rPr>
          <w:rFonts w:hint="eastAsia" w:asciiTheme="minorAscii" w:hAnsiTheme="minorAscii"/>
          <w:lang w:val="en-US" w:eastAsia="zh-CN"/>
        </w:rPr>
      </w:pPr>
      <w:r>
        <w:rPr>
          <w:rFonts w:hint="default" w:asciiTheme="minorAscii" w:hAnsiTheme="minorAscii"/>
        </w:rPr>
        <w:t>In conclusion,</w:t>
      </w:r>
      <w:r>
        <w:rPr>
          <w:rFonts w:hint="eastAsia" w:asciiTheme="minorAscii" w:hAnsiTheme="minorAscii"/>
          <w:lang w:val="en-US" w:eastAsia="zh-CN"/>
        </w:rPr>
        <w:t xml:space="preserve"> </w:t>
      </w:r>
      <w:r>
        <w:rPr>
          <w:rFonts w:hint="default" w:asciiTheme="minorAscii" w:hAnsiTheme="minorAscii"/>
        </w:rPr>
        <w:t>Changsha will become the place where I have been staying during my university years</w:t>
      </w:r>
      <w:r>
        <w:rPr>
          <w:rFonts w:hint="eastAsia" w:asciiTheme="minorAscii" w:hAnsiTheme="minorAscii"/>
          <w:lang w:val="en-US" w:eastAsia="zh-CN"/>
        </w:rPr>
        <w:t xml:space="preserve">. I hope to experience more about the culture and beauty of Changsha. </w:t>
      </w:r>
    </w:p>
    <w:p>
      <w:pPr>
        <w:rPr>
          <w:rFonts w:hint="eastAsia" w:asciiTheme="minorAscii" w:hAnsiTheme="minorAscii"/>
          <w:lang w:val="en-US" w:eastAsia="zh-CN"/>
        </w:rPr>
      </w:pPr>
    </w:p>
    <w:p>
      <w:pPr>
        <w:numPr>
          <w:ilvl w:val="0"/>
          <w:numId w:val="1"/>
        </w:numPr>
        <w:rPr>
          <w:rFonts w:hint="default" w:asciiTheme="minorAscii" w:hAnsiTheme="minorAscii"/>
          <w:lang w:val="en-US" w:eastAsia="zh-CN"/>
        </w:rPr>
      </w:pPr>
      <w:r>
        <w:rPr>
          <w:rFonts w:hint="default" w:asciiTheme="minorAscii" w:hAnsiTheme="minorAscii"/>
          <w:lang w:val="en-US" w:eastAsia="zh-CN"/>
        </w:rPr>
        <w:t xml:space="preserve">The issue of underage gaming addiction has become a major concern for many parents and policy makers. In response, many countries have introduced regulations to combat gaming addiction among minors. </w:t>
      </w:r>
    </w:p>
    <w:p>
      <w:pPr>
        <w:rPr>
          <w:rFonts w:hint="default" w:asciiTheme="minorAscii" w:hAnsiTheme="minorAscii"/>
          <w:lang w:val="en-US" w:eastAsia="zh-CN"/>
        </w:rPr>
      </w:pPr>
      <w:r>
        <w:rPr>
          <w:rFonts w:hint="default" w:asciiTheme="minorAscii" w:hAnsiTheme="minorAscii"/>
          <w:lang w:val="en-US" w:eastAsia="zh-CN"/>
        </w:rPr>
        <w:t>Gaming addiction is characterized as excessive and compulsive engagement with video games. This addiction can lead to a range of negative effects, including social isolation, poor academic performance, and sleep deprivation. Children and teenagers are particularly vulnerable to gaming addiction, as they have less impulse control and may not be aware of the long-term consequences of excessive gaming.</w:t>
      </w:r>
      <w:r>
        <w:rPr>
          <w:rFonts w:hint="eastAsia" w:asciiTheme="minorAscii" w:hAnsiTheme="minorAscii"/>
          <w:lang w:val="en-US" w:eastAsia="zh-CN"/>
        </w:rPr>
        <w:t>So that m</w:t>
      </w:r>
      <w:r>
        <w:rPr>
          <w:rFonts w:hint="default" w:asciiTheme="minorAscii" w:hAnsiTheme="minorAscii"/>
          <w:lang w:val="en-US" w:eastAsia="zh-CN"/>
        </w:rPr>
        <w:t>any countries have introduced regulations aimed at curbing gaming addiction among minors</w:t>
      </w:r>
      <w:r>
        <w:rPr>
          <w:rFonts w:hint="eastAsia" w:asciiTheme="minorAscii" w:hAnsiTheme="minorAscii"/>
          <w:lang w:val="en-US" w:eastAsia="zh-CN"/>
        </w:rPr>
        <w:t xml:space="preserve">, </w:t>
      </w:r>
      <w:r>
        <w:rPr>
          <w:rFonts w:hint="default" w:asciiTheme="minorAscii" w:hAnsiTheme="minorAscii"/>
          <w:lang w:val="en-US" w:eastAsia="zh-CN"/>
        </w:rPr>
        <w:t xml:space="preserve"> aimed at limiting the amount of time that young people spend playing video games. </w:t>
      </w:r>
    </w:p>
    <w:p>
      <w:pPr>
        <w:rPr>
          <w:rFonts w:hint="default" w:asciiTheme="minorAscii" w:hAnsiTheme="minorAscii"/>
          <w:lang w:val="en-US" w:eastAsia="zh-CN"/>
        </w:rPr>
      </w:pPr>
    </w:p>
    <w:p>
      <w:pPr>
        <w:rPr>
          <w:rFonts w:hint="default" w:asciiTheme="minorAscii" w:hAnsiTheme="minorAscii"/>
          <w:lang w:val="en-US" w:eastAsia="zh-CN"/>
        </w:rPr>
      </w:pPr>
      <w:r>
        <w:rPr>
          <w:rFonts w:hint="eastAsia" w:asciiTheme="minorAscii" w:hAnsiTheme="minorAscii"/>
          <w:lang w:val="en-US" w:eastAsia="zh-CN"/>
        </w:rPr>
        <w:t xml:space="preserve">A </w:t>
      </w:r>
      <w:r>
        <w:rPr>
          <w:rFonts w:hint="default" w:asciiTheme="minorAscii" w:hAnsiTheme="minorAscii"/>
          <w:lang w:val="en-US" w:eastAsia="zh-CN"/>
        </w:rPr>
        <w:t>measure that can be taken to prevent underage gaming addiction is parental involvement. Parents should be aware of their child's gaming habits and should take steps to limit their child's gaming time. This can include setting clear rules and boundaries around gaming, encouraging alternative activities, and monitoring the content of the games their child is playing. Parents can also consider installing parental controls on gaming devices to limit access to inappropriate content and prevent excessive gaming.</w:t>
      </w:r>
    </w:p>
    <w:p>
      <w:pPr>
        <w:rPr>
          <w:rFonts w:hint="default" w:asciiTheme="minorAscii" w:hAnsiTheme="minorAscii"/>
          <w:lang w:val="en-US" w:eastAsia="zh-CN"/>
        </w:rPr>
      </w:pPr>
      <w:r>
        <w:rPr>
          <w:rFonts w:hint="default" w:asciiTheme="minorAscii" w:hAnsiTheme="minorAscii"/>
          <w:lang w:val="en-US" w:eastAsia="zh-CN"/>
        </w:rPr>
        <w:t>Excessive gaming can negatively impact a minor’s academic performance. By restricting playtime and ensuring a balance between gaming and studying, prevention measures help minors focus on their educational responsibilities, leading to improved academic achievement.</w:t>
      </w:r>
    </w:p>
    <w:p>
      <w:pPr>
        <w:rPr>
          <w:rFonts w:hint="default" w:asciiTheme="minorAscii" w:hAnsiTheme="minorAscii"/>
          <w:lang w:val="en-US" w:eastAsia="zh-CN"/>
        </w:rPr>
      </w:pPr>
      <w:r>
        <w:rPr>
          <w:rFonts w:hint="default" w:asciiTheme="minorAscii" w:hAnsiTheme="minorAscii"/>
          <w:lang w:val="en-US" w:eastAsia="zh-CN"/>
        </w:rPr>
        <w:t>Spending excessive time playing games can result in reduced face-to-face interactions. Game addiction prevention measures encourage minors to participate in social activities, build interpersonal skills, and develop meaningful relationships with peers, family, and the community.</w:t>
      </w:r>
    </w:p>
    <w:p>
      <w:pPr>
        <w:rPr>
          <w:rFonts w:hint="default" w:asciiTheme="minorAscii" w:hAnsiTheme="minorAscii"/>
          <w:lang w:val="en-US" w:eastAsia="zh-CN"/>
        </w:rPr>
      </w:pPr>
    </w:p>
    <w:p>
      <w:pPr>
        <w:rPr>
          <w:rFonts w:hint="default" w:asciiTheme="minorAscii" w:hAnsiTheme="minorAscii"/>
          <w:lang w:val="en-US" w:eastAsia="zh-CN"/>
        </w:rPr>
      </w:pPr>
      <w:r>
        <w:rPr>
          <w:rFonts w:hint="default" w:asciiTheme="minorAscii" w:hAnsiTheme="minorAscii"/>
          <w:lang w:val="en-US" w:eastAsia="zh-CN"/>
        </w:rPr>
        <w:t>In conclusion, underage gaming addiction is a serious issue that can have negative effects on the physical and mental health of young people. Governments and parents have an important role to play in preventing excessive gaming among minors. Measures such as regulation of gaming hours and parental involvement can help promote a healthy balance between leisure time and other activities. By working together, we can protect our young people from the harmful effects of gaming addiction.</w:t>
      </w:r>
    </w:p>
    <w:p>
      <w:pPr>
        <w:rPr>
          <w:rFonts w:hint="default" w:asciiTheme="minorAscii" w:hAnsiTheme="minorAscii"/>
          <w:lang w:val="en-US" w:eastAsia="zh-CN"/>
        </w:rPr>
      </w:pPr>
    </w:p>
    <w:p>
      <w:pPr>
        <w:rPr>
          <w:rFonts w:hint="default" w:asciiTheme="minorAscii" w:hAnsiTheme="minorAscii"/>
          <w:lang w:val="en-US" w:eastAsia="zh-CN"/>
        </w:rPr>
      </w:pPr>
    </w:p>
    <w:p>
      <w:pPr>
        <w:rPr>
          <w:rFonts w:hint="default" w:asciiTheme="minorAscii" w:hAnsiTheme="minorAscii"/>
          <w:lang w:val="en-US" w:eastAsia="zh-CN"/>
        </w:rPr>
      </w:pPr>
    </w:p>
    <w:p>
      <w:pPr>
        <w:rPr>
          <w:rFonts w:hint="default" w:asciiTheme="minorAscii" w:hAnsiTheme="minorAscii"/>
          <w:lang w:val="en-US" w:eastAsia="zh-CN"/>
        </w:rPr>
      </w:pPr>
    </w:p>
    <w:p>
      <w:pPr>
        <w:rPr>
          <w:rFonts w:hint="default" w:asciiTheme="minorAscii" w:hAnsiTheme="minorAscii"/>
          <w:lang w:val="en-US" w:eastAsia="zh-CN"/>
        </w:rPr>
      </w:pPr>
    </w:p>
    <w:p>
      <w:pPr>
        <w:rPr>
          <w:rFonts w:hint="default" w:asciiTheme="minorAscii" w:hAnsiTheme="minorAscii"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3BC72"/>
    <w:multiLevelType w:val="singleLevel"/>
    <w:tmpl w:val="2C03BC7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101A03C9"/>
    <w:rsid w:val="13822080"/>
    <w:rsid w:val="17224459"/>
    <w:rsid w:val="210D4B2A"/>
    <w:rsid w:val="239B1F3D"/>
    <w:rsid w:val="35DA6EA1"/>
    <w:rsid w:val="45FB6341"/>
    <w:rsid w:val="51D33D1B"/>
    <w:rsid w:val="6EF8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889</Words>
  <Characters>4982</Characters>
  <Lines>0</Lines>
  <Paragraphs>0</Paragraphs>
  <TotalTime>22</TotalTime>
  <ScaleCrop>false</ScaleCrop>
  <LinksUpToDate>false</LinksUpToDate>
  <CharactersWithSpaces>5860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2023-10-09T12:22:00Z</dcterms:created>
  <dc:creator>zhangziyang</dc:creator>
  <cp:lastModifiedBy>张子洋</cp:lastModifiedBy>
  <dcterms:modified xsi:type="dcterms:W3CDTF">2023-11-30T14:16:22Z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A26D2A505BFA43069AAF6191477730A0_12</vt:lpwstr>
  </property>
</Properties>
</file>