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73E8"/>
          <w:sz w:val="56"/>
        </w:rPr>
        <w:t>用户信息管理系统</w:t>
      </w:r>
    </w:p>
    <w:p>
      <w:pPr>
        <w:jc w:val="center"/>
      </w:pPr>
      <w:r>
        <w:rPr>
          <w:color w:val="333333"/>
          <w:sz w:val="44"/>
        </w:rPr>
        <w:t>新增功能与SQL漏洞修复报告</w:t>
      </w:r>
    </w:p>
    <w:p/>
    <w:p>
      <w:pPr>
        <w:jc w:val="center"/>
      </w:pPr>
      <w:r>
        <w:rPr>
          <w:color w:val="666666"/>
          <w:sz w:val="24"/>
        </w:rPr>
        <w:t>版本：v3.0.0-secure  2026年07月20日</w:t>
      </w:r>
    </w:p>
    <w:p>
      <w:r>
        <w:br w:type="page"/>
      </w:r>
    </w:p>
    <w:p>
      <w:pPr>
        <w:pStyle w:val="Heading1"/>
      </w:pPr>
      <w:r>
        <w:t>一、项目概述</w:t>
      </w:r>
    </w:p>
    <w:p>
      <w:r>
        <w:t>本项目基于Class02安全加固版，在其基础上新增注册和搜索功能，并对新功能中的SQL注入漏洞进行完整修复。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项目目录</w:t>
            </w:r>
          </w:p>
        </w:tc>
        <w:tc>
          <w:tcPr>
            <w:tcW w:type="dxa" w:w="4320"/>
          </w:tcPr>
          <w:p>
            <w:r>
              <w:t>/opt/Class03</w:t>
            </w:r>
          </w:p>
        </w:tc>
      </w:tr>
      <w:tr>
        <w:tc>
          <w:tcPr>
            <w:tcW w:type="dxa" w:w="4320"/>
          </w:tcPr>
          <w:p>
            <w:r>
              <w:t>技术栈</w:t>
            </w:r>
          </w:p>
        </w:tc>
        <w:tc>
          <w:tcPr>
            <w:tcW w:type="dxa" w:w="4320"/>
          </w:tcPr>
          <w:p>
            <w:r>
              <w:t>Flask + SQLite + Werkzeug</w:t>
            </w:r>
          </w:p>
        </w:tc>
      </w:tr>
      <w:tr>
        <w:tc>
          <w:tcPr>
            <w:tcW w:type="dxa" w:w="4320"/>
          </w:tcPr>
          <w:p>
            <w:r>
              <w:t>原密码策略</w:t>
            </w:r>
          </w:p>
        </w:tc>
        <w:tc>
          <w:tcPr>
            <w:tcW w:type="dxa" w:w="4320"/>
          </w:tcPr>
          <w:p>
            <w:r>
              <w:t>明文+f-string拼接</w:t>
            </w:r>
          </w:p>
        </w:tc>
      </w:tr>
      <w:tr>
        <w:tc>
          <w:tcPr>
            <w:tcW w:type="dxa" w:w="4320"/>
          </w:tcPr>
          <w:p>
            <w:r>
              <w:t>修复后策略</w:t>
            </w:r>
          </w:p>
        </w:tc>
        <w:tc>
          <w:tcPr>
            <w:tcW w:type="dxa" w:w="4320"/>
          </w:tcPr>
          <w:p>
            <w:r>
              <w:t>PBKDF2-SHA256哈希+参数化查询</w:t>
            </w:r>
          </w:p>
        </w:tc>
      </w:tr>
      <w:tr>
        <w:tc>
          <w:tcPr>
            <w:tcW w:type="dxa" w:w="4320"/>
          </w:tcPr>
          <w:p>
            <w:r>
              <w:t>新增功能</w:t>
            </w:r>
          </w:p>
        </w:tc>
        <w:tc>
          <w:tcPr>
            <w:tcW w:type="dxa" w:w="4320"/>
          </w:tcPr>
          <w:p>
            <w:r>
              <w:t>用户注册、用户搜索</w:t>
            </w:r>
          </w:p>
        </w:tc>
      </w:tr>
    </w:tbl>
    <w:p>
      <w:r>
        <w:br w:type="page"/>
      </w:r>
    </w:p>
    <w:p>
      <w:pPr>
        <w:pStyle w:val="Heading1"/>
      </w:pPr>
      <w:r>
        <w:t>二、新增功能详解</w:t>
      </w:r>
    </w:p>
    <w:p>
      <w:pPr>
        <w:pStyle w:val="Heading2"/>
      </w:pPr>
      <w:r>
        <w:t>2.1 用户注册</w:t>
      </w:r>
    </w:p>
    <w:p>
      <w:pPr>
        <w:pStyle w:val="Heading2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路由</w:t>
            </w:r>
          </w:p>
        </w:tc>
        <w:tc>
          <w:tcPr>
            <w:tcW w:type="dxa" w:w="4320"/>
          </w:tcPr>
          <w:p>
            <w:r>
              <w:t>/register (GET/POST)</w:t>
            </w:r>
          </w:p>
        </w:tc>
      </w:tr>
      <w:tr>
        <w:tc>
          <w:tcPr>
            <w:tcW w:type="dxa" w:w="4320"/>
          </w:tcPr>
          <w:p>
            <w:r>
              <w:t>输入字段</w:t>
            </w:r>
          </w:p>
        </w:tc>
        <w:tc>
          <w:tcPr>
            <w:tcW w:type="dxa" w:w="4320"/>
          </w:tcPr>
          <w:p>
            <w:r>
              <w:t>用户名、密码、邮箱、手机号</w:t>
            </w:r>
          </w:p>
        </w:tc>
      </w:tr>
      <w:tr>
        <w:tc>
          <w:tcPr>
            <w:tcW w:type="dxa" w:w="4320"/>
          </w:tcPr>
          <w:p>
            <w:r>
              <w:t>CSRF保护</w:t>
            </w:r>
          </w:p>
        </w:tc>
        <w:tc>
          <w:tcPr>
            <w:tcW w:type="dxa" w:w="4320"/>
          </w:tcPr>
          <w:p>
            <w:r>
              <w:t>✅ 已启用</w:t>
            </w:r>
          </w:p>
        </w:tc>
      </w:tr>
      <w:tr>
        <w:tc>
          <w:tcPr>
            <w:tcW w:type="dxa" w:w="4320"/>
          </w:tcPr>
          <w:p>
            <w:r>
              <w:t>密码策略</w:t>
            </w:r>
          </w:p>
        </w:tc>
        <w:tc>
          <w:tcPr>
            <w:tcW w:type="dxa" w:w="4320"/>
          </w:tcPr>
          <w:p>
            <w:r>
              <w:t>✅ 12位+大小写+数字+特殊字符</w:t>
            </w:r>
          </w:p>
        </w:tc>
      </w:tr>
      <w:tr>
        <w:tc>
          <w:tcPr>
            <w:tcW w:type="dxa" w:w="4320"/>
          </w:tcPr>
          <w:p>
            <w:r>
              <w:t>SQL方式</w:t>
            </w:r>
          </w:p>
        </w:tc>
        <w:tc>
          <w:tcPr>
            <w:tcW w:type="dxa" w:w="4320"/>
          </w:tcPr>
          <w:p>
            <w:r>
              <w:t>✅ 参数化查询</w:t>
            </w:r>
          </w:p>
        </w:tc>
      </w:tr>
    </w:tbl>
    <w:p>
      <w:r>
        <w:t>注册信息包括用户名、密码、邮箱、手机号，注册成功后自动跳转到登录页。</w:t>
      </w:r>
    </w:p>
    <w:p>
      <w:pPr>
        <w:pStyle w:val="Heading2"/>
      </w:pPr>
      <w:r>
        <w:t>2.2 用户搜索</w:t>
      </w:r>
    </w:p>
    <w:p>
      <w:pPr>
        <w:pStyle w:val="Heading2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路由</w:t>
            </w:r>
          </w:p>
        </w:tc>
        <w:tc>
          <w:tcPr>
            <w:tcW w:type="dxa" w:w="4320"/>
          </w:tcPr>
          <w:p>
            <w:r>
              <w:t>/search (GET)</w:t>
            </w:r>
          </w:p>
        </w:tc>
      </w:tr>
      <w:tr>
        <w:tc>
          <w:tcPr>
            <w:tcW w:type="dxa" w:w="4320"/>
          </w:tcPr>
          <w:p>
            <w:r>
              <w:t>搜索范围</w:t>
            </w:r>
          </w:p>
        </w:tc>
        <w:tc>
          <w:tcPr>
            <w:tcW w:type="dxa" w:w="4320"/>
          </w:tcPr>
          <w:p>
            <w:r>
              <w:t>用户名、邮箱模糊匹配</w:t>
            </w:r>
          </w:p>
        </w:tc>
      </w:tr>
      <w:tr>
        <w:tc>
          <w:tcPr>
            <w:tcW w:type="dxa" w:w="4320"/>
          </w:tcPr>
          <w:p>
            <w:r>
              <w:t>结果展示</w:t>
            </w:r>
          </w:p>
        </w:tc>
        <w:tc>
          <w:tcPr>
            <w:tcW w:type="dxa" w:w="4320"/>
          </w:tcPr>
          <w:p>
            <w:r>
              <w:t>表格：ID、用户名、邮箱、手机</w:t>
            </w:r>
          </w:p>
        </w:tc>
      </w:tr>
      <w:tr>
        <w:tc>
          <w:tcPr>
            <w:tcW w:type="dxa" w:w="4320"/>
          </w:tcPr>
          <w:p>
            <w:r>
              <w:t>SQL方式</w:t>
            </w:r>
          </w:p>
        </w:tc>
        <w:tc>
          <w:tcPr>
            <w:tcW w:type="dxa" w:w="4320"/>
          </w:tcPr>
          <w:p>
            <w:r>
              <w:t>✅ 参数化查询</w:t>
            </w:r>
          </w:p>
        </w:tc>
      </w:tr>
    </w:tbl>
    <w:p>
      <w:r>
        <w:t>登录后可在首页搜索框输入关键词进行搜索，搜索结果以表格形式展示。</w:t>
      </w:r>
    </w:p>
    <w:p>
      <w:r>
        <w:br w:type="page"/>
      </w:r>
    </w:p>
    <w:p>
      <w:pPr>
        <w:pStyle w:val="Heading1"/>
      </w:pPr>
      <w:r>
        <w:t>三、SQL注入漏洞与修复</w:t>
      </w:r>
    </w:p>
    <w:p>
      <w:pPr>
        <w:pStyle w:val="Heading2"/>
      </w:pPr>
      <w:r>
        <w:t>漏洞1：注册功能SQL注入</w:t>
      </w:r>
    </w:p>
    <w:p>
      <w:pPr>
        <w:pStyle w:val="Heading2"/>
      </w:pPr>
      <w:r>
        <w:t>漏洞详情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危险等级</w:t>
            </w:r>
          </w:p>
        </w:tc>
        <w:tc>
          <w:tcPr>
            <w:tcW w:type="dxa" w:w="4320"/>
          </w:tcPr>
          <w:p>
            <w:r>
              <w:t>🔴 严重</w:t>
            </w:r>
          </w:p>
        </w:tc>
      </w:tr>
      <w:tr>
        <w:tc>
          <w:tcPr>
            <w:tcW w:type="dxa" w:w="4320"/>
          </w:tcPr>
          <w:p>
            <w:r>
              <w:t>CWE编号</w:t>
            </w:r>
          </w:p>
        </w:tc>
        <w:tc>
          <w:tcPr>
            <w:tcW w:type="dxa" w:w="4320"/>
          </w:tcPr>
          <w:p>
            <w:r>
              <w:t>CWE-89: SQL注入</w:t>
            </w:r>
          </w:p>
        </w:tc>
      </w:tr>
    </w:tbl>
    <w:p>
      <w:r>
        <w:t>原始代码使用f-string拼接SQL，攻击者可在用户名或邮箱中注入SQL语句。</w:t>
      </w:r>
    </w:p>
    <w:p>
      <w:r>
        <w:rPr>
          <w:b/>
          <w:color w:val="CC0000"/>
        </w:rPr>
        <w:t>修复前：</w:t>
      </w:r>
    </w:p>
    <w:p>
      <w:r>
        <w:rPr>
          <w:rFonts w:ascii="Consolas" w:hAnsi="Consolas"/>
          <w:color w:val="CC0000"/>
          <w:sz w:val="18"/>
        </w:rPr>
        <w:t>sql = f"INSERT INTO users (...) VALUES ('{username}', '{password}', '{email}', '{phone}', 0)"</w:t>
      </w:r>
    </w:p>
    <w:p>
      <w:r>
        <w:rPr>
          <w:b/>
          <w:color w:val="008000"/>
        </w:rPr>
        <w:t>修复后：</w:t>
      </w:r>
    </w:p>
    <w:p>
      <w:r>
        <w:rPr>
          <w:rFonts w:ascii="Consolas" w:hAnsi="Consolas"/>
          <w:color w:val="008000"/>
          <w:sz w:val="18"/>
        </w:rPr>
        <w:t>db.execute("INSERT INTO users (...) VALUES (?, ?, ?, ?, ?, ?)", (username, pw_hash, role, email, phone, 0))</w:t>
      </w:r>
    </w:p>
    <w:p>
      <w:pPr>
        <w:pStyle w:val="Heading2"/>
      </w:pPr>
      <w:r>
        <w:t>漏洞2：搜索功能SQL注入</w:t>
      </w:r>
    </w:p>
    <w:p>
      <w:pPr>
        <w:pStyle w:val="Heading2"/>
      </w:pPr>
      <w:r>
        <w:t>漏洞详情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危险等级</w:t>
            </w:r>
          </w:p>
        </w:tc>
        <w:tc>
          <w:tcPr>
            <w:tcW w:type="dxa" w:w="4320"/>
          </w:tcPr>
          <w:p>
            <w:r>
              <w:t>🔴 严重</w:t>
            </w:r>
          </w:p>
        </w:tc>
      </w:tr>
      <w:tr>
        <w:tc>
          <w:tcPr>
            <w:tcW w:type="dxa" w:w="4320"/>
          </w:tcPr>
          <w:p>
            <w:r>
              <w:t>CWE编号</w:t>
            </w:r>
          </w:p>
        </w:tc>
        <w:tc>
          <w:tcPr>
            <w:tcW w:type="dxa" w:w="4320"/>
          </w:tcPr>
          <w:p>
            <w:r>
              <w:t>CWE-89: SQL注入</w:t>
            </w:r>
          </w:p>
        </w:tc>
      </w:tr>
    </w:tbl>
    <w:p>
      <w:r>
        <w:t>原始代码使用f-string拼接LIKE查询，攻击者可执行UNION注入获取全部数据。</w:t>
      </w:r>
    </w:p>
    <w:p>
      <w:r>
        <w:rPr>
          <w:b/>
          <w:color w:val="CC0000"/>
        </w:rPr>
        <w:t>修复前：</w:t>
      </w:r>
    </w:p>
    <w:p>
      <w:r>
        <w:rPr>
          <w:rFonts w:ascii="Consolas" w:hAnsi="Consolas"/>
          <w:color w:val="CC0000"/>
          <w:sz w:val="18"/>
        </w:rPr>
        <w:t>sql = f"SELECT ... WHERE username LIKE '%{keyword}%' OR email LIKE '%{keyword}%'"</w:t>
      </w:r>
    </w:p>
    <w:p>
      <w:r>
        <w:rPr>
          <w:b/>
          <w:color w:val="008000"/>
        </w:rPr>
        <w:t>修复后：</w:t>
      </w:r>
    </w:p>
    <w:p>
      <w:r>
        <w:rPr>
          <w:rFonts w:ascii="Consolas" w:hAnsi="Consolas"/>
          <w:color w:val="008000"/>
          <w:sz w:val="18"/>
        </w:rPr>
        <w:t>db.execute("SELECT ... WHERE username LIKE ? OR email LIKE ?", (like, like))</w:t>
      </w:r>
    </w:p>
    <w:p/>
    <w:p>
      <w:r>
        <w:rPr>
          <w:b/>
        </w:rPr>
        <w:t>补增安全措施：</w:t>
      </w:r>
    </w:p>
    <w:p>
      <w:pPr>
        <w:pStyle w:val="ListBullet"/>
      </w:pPr>
      <w:r>
        <w:t>CSRF令牌保护（所有POST表单）</w:t>
      </w:r>
    </w:p>
    <w:p>
      <w:pPr>
        <w:pStyle w:val="ListBullet"/>
      </w:pPr>
      <w:r>
        <w:t>输入验证（用户名格式/邮箱/手机号）</w:t>
      </w:r>
    </w:p>
    <w:p>
      <w:pPr>
        <w:pStyle w:val="ListBullet"/>
      </w:pPr>
      <w:r>
        <w:t>强密码策略（12位+复杂度+黑名单）</w:t>
      </w:r>
    </w:p>
    <w:p>
      <w:pPr>
        <w:pStyle w:val="ListBullet"/>
      </w:pPr>
      <w:r>
        <w:t>速率限制（每IP每小时3次注册）</w:t>
      </w:r>
    </w:p>
    <w:p>
      <w:pPr>
        <w:pStyle w:val="ListBullet"/>
      </w:pPr>
      <w:r>
        <w:t>审计日志（记录所有注册行为）</w:t>
      </w:r>
    </w:p>
    <w:p>
      <w:pPr>
        <w:pStyle w:val="ListBullet"/>
      </w:pPr>
      <w:r>
        <w:t>统一错误提示（不泄露信息）</w:t>
      </w:r>
    </w:p>
    <w:p>
      <w:r>
        <w:br w:type="page"/>
      </w:r>
    </w:p>
    <w:p>
      <w:pPr>
        <w:pStyle w:val="Heading1"/>
      </w:pPr>
      <w:r>
        <w:t>四、修复前后对比</w:t>
      </w:r>
    </w:p>
    <w:p>
      <w:pPr>
        <w:pStyle w:val="Heading2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修复前(注入版)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修复后(安全版)</w:t>
            </w:r>
          </w:p>
        </w:tc>
      </w:tr>
      <w:tr>
        <w:tc>
          <w:tcPr>
            <w:tcW w:type="dxa" w:w="2880"/>
          </w:tcPr>
          <w:p>
            <w:r>
              <w:t>注册SQL</w:t>
            </w:r>
          </w:p>
        </w:tc>
        <w:tc>
          <w:tcPr>
            <w:tcW w:type="dxa" w:w="2880"/>
          </w:tcPr>
          <w:p>
            <w:r>
              <w:t>f-string拼接 VALUES '{username}'</w:t>
            </w:r>
          </w:p>
        </w:tc>
        <w:tc>
          <w:tcPr>
            <w:tcW w:type="dxa" w:w="2880"/>
          </w:tcPr>
          <w:p>
            <w:r>
              <w:t>参数化查询 VALUES ?</w:t>
            </w:r>
          </w:p>
        </w:tc>
      </w:tr>
      <w:tr>
        <w:tc>
          <w:tcPr>
            <w:tcW w:type="dxa" w:w="2880"/>
          </w:tcPr>
          <w:p>
            <w:r>
              <w:t>搜索SQL</w:t>
            </w:r>
          </w:p>
        </w:tc>
        <w:tc>
          <w:tcPr>
            <w:tcW w:type="dxa" w:w="2880"/>
          </w:tcPr>
          <w:p>
            <w:r>
              <w:t>f-string拼接 LIKE '%{keyword}%'</w:t>
            </w:r>
          </w:p>
        </w:tc>
        <w:tc>
          <w:tcPr>
            <w:tcW w:type="dxa" w:w="2880"/>
          </w:tcPr>
          <w:p>
            <w:r>
              <w:t>参数化查询 LIKE ?</w:t>
            </w:r>
          </w:p>
        </w:tc>
      </w:tr>
      <w:tr>
        <w:tc>
          <w:tcPr>
            <w:tcW w:type="dxa" w:w="2880"/>
          </w:tcPr>
          <w:p>
            <w:r>
              <w:t>CSRF保护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HMAC令牌验证</w:t>
            </w:r>
          </w:p>
        </w:tc>
      </w:tr>
      <w:tr>
        <w:tc>
          <w:tcPr>
            <w:tcW w:type="dxa" w:w="2880"/>
          </w:tcPr>
          <w:p>
            <w:r>
              <w:t>密码策略</w:t>
            </w:r>
          </w:p>
        </w:tc>
        <w:tc>
          <w:tcPr>
            <w:tcW w:type="dxa" w:w="2880"/>
          </w:tcPr>
          <w:p>
            <w:r>
              <w:t>无限制</w:t>
            </w:r>
          </w:p>
        </w:tc>
        <w:tc>
          <w:tcPr>
            <w:tcW w:type="dxa" w:w="2880"/>
          </w:tcPr>
          <w:p>
            <w:r>
              <w:t>12位+大小写+数字+特殊字符</w:t>
            </w:r>
          </w:p>
        </w:tc>
      </w:tr>
      <w:tr>
        <w:tc>
          <w:tcPr>
            <w:tcW w:type="dxa" w:w="2880"/>
          </w:tcPr>
          <w:p>
            <w:r>
              <w:t>输入验证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4项校验</w:t>
            </w:r>
          </w:p>
        </w:tc>
      </w:tr>
      <w:tr>
        <w:tc>
          <w:tcPr>
            <w:tcW w:type="dxa" w:w="2880"/>
          </w:tcPr>
          <w:p>
            <w:r>
              <w:t>速率限制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每小时3次</w:t>
            </w:r>
          </w:p>
        </w:tc>
      </w:tr>
      <w:tr>
        <w:tc>
          <w:tcPr>
            <w:tcW w:type="dxa" w:w="2880"/>
          </w:tcPr>
          <w:p>
            <w:r>
              <w:t>审计日志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安全日志记录</w:t>
            </w:r>
          </w:p>
        </w:tc>
      </w:tr>
      <w:tr>
        <w:tc>
          <w:tcPr>
            <w:tcW w:type="dxa" w:w="2880"/>
          </w:tcPr>
          <w:p>
            <w:r>
              <w:t>密码存储</w:t>
            </w:r>
          </w:p>
        </w:tc>
        <w:tc>
          <w:tcPr>
            <w:tcW w:type="dxa" w:w="2880"/>
          </w:tcPr>
          <w:p>
            <w:r>
              <w:t>PBKDF2-SHA256</w:t>
            </w:r>
          </w:p>
        </w:tc>
        <w:tc>
          <w:tcPr>
            <w:tcW w:type="dxa" w:w="2880"/>
          </w:tcPr>
          <w:p>
            <w:r>
              <w:t>PBKDF2-SHA256</w:t>
            </w:r>
          </w:p>
        </w:tc>
      </w:tr>
      <w:tr>
        <w:tc>
          <w:tcPr>
            <w:tcW w:type="dxa" w:w="2880"/>
          </w:tcPr>
          <w:p>
            <w:r>
              <w:t>默认密码</w:t>
            </w:r>
          </w:p>
        </w:tc>
        <w:tc>
          <w:tcPr>
            <w:tcW w:type="dxa" w:w="2880"/>
          </w:tcPr>
          <w:p>
            <w:r>
              <w:t>admin123</w:t>
            </w:r>
          </w:p>
        </w:tc>
        <w:tc>
          <w:tcPr>
            <w:tcW w:type="dxa" w:w="2880"/>
          </w:tcPr>
          <w:p>
            <w:r>
              <w:t>Admin@2025Secure!</w:t>
            </w:r>
          </w:p>
        </w:tc>
      </w:tr>
    </w:tbl>
    <w:p>
      <w:r>
        <w:br w:type="page"/>
      </w:r>
    </w:p>
    <w:p>
      <w:pPr>
        <w:pStyle w:val="Heading1"/>
      </w:pPr>
      <w:r>
        <w:t>五、SQL注入防御最佳实践</w:t>
      </w:r>
    </w:p>
    <w:p>
      <w:pPr>
        <w:pStyle w:val="Heading2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措施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t>1. 参数化查询</w:t>
            </w:r>
          </w:p>
        </w:tc>
        <w:tc>
          <w:tcPr>
            <w:tcW w:type="dxa" w:w="2880"/>
          </w:tcPr>
          <w:p>
            <w:r>
              <w:t>所有SQL语句必须使用?占位符，禁止字符串拼接</w:t>
            </w:r>
          </w:p>
        </w:tc>
        <w:tc>
          <w:tcPr>
            <w:tcW w:type="dxa" w:w="2880"/>
          </w:tcPr>
          <w:p>
            <w:r>
              <w:t>最高</w:t>
            </w:r>
          </w:p>
        </w:tc>
      </w:tr>
      <w:tr>
        <w:tc>
          <w:tcPr>
            <w:tcW w:type="dxa" w:w="2880"/>
          </w:tcPr>
          <w:p>
            <w:r>
              <w:t>2. 输入验证</w:t>
            </w:r>
          </w:p>
        </w:tc>
        <w:tc>
          <w:tcPr>
            <w:tcW w:type="dxa" w:w="2880"/>
          </w:tcPr>
          <w:p>
            <w:r>
              <w:t>对用户输入做类型、格式、长度校验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3. 最小权限</w:t>
            </w:r>
          </w:p>
        </w:tc>
        <w:tc>
          <w:tcPr>
            <w:tcW w:type="dxa" w:w="2880"/>
          </w:tcPr>
          <w:p>
            <w:r>
              <w:t>数据库连接使用只读/只写账户，不使用root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4. WAF部署</w:t>
            </w:r>
          </w:p>
        </w:tc>
        <w:tc>
          <w:tcPr>
            <w:tcW w:type="dxa" w:w="2880"/>
          </w:tcPr>
          <w:p>
            <w:r>
              <w:t>部署Web应用防火墙作为补充防护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5. 定期审计</w:t>
            </w:r>
          </w:p>
        </w:tc>
        <w:tc>
          <w:tcPr>
            <w:tcW w:type="dxa" w:w="2880"/>
          </w:tcPr>
          <w:p>
            <w:r>
              <w:t>定期代码审计检查新功能的SQL写法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6. 安全编码规范</w:t>
            </w:r>
          </w:p>
        </w:tc>
        <w:tc>
          <w:tcPr>
            <w:tcW w:type="dxa" w:w="2880"/>
          </w:tcPr>
          <w:p>
            <w:r>
              <w:t>禁止使用f-string拼接SQL写入开发规范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</w:tbl>
    <w:p/>
    <w:p>
      <w:pPr>
        <w:jc w:val="center"/>
      </w:pPr>
      <w:r>
        <w:rPr>
          <w:color w:val="999999"/>
          <w:sz w:val="24"/>
        </w:rPr>
        <w:t>— 报告完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