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tbl>
      <w:tblPr>
        <w:tblStyle w:val="6"/>
        <w:tblpPr w:leftFromText="187" w:rightFromText="187" w:horzAnchor="margin" w:tblpXSpec="center" w:tblpY="2881"/>
        <w:tblW w:w="6829" w:type="dxa"/>
        <w:tblInd w:w="0" w:type="dxa"/>
        <w:tblBorders>
          <w:top w:val="none" w:color="auto" w:sz="0" w:space="0"/>
          <w:left w:val="single" w:color="5B9BD5"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5B9BD5"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微软雅黑" w:hAnsi="微软雅黑" w:eastAsia="微软雅黑" w:cstheme="majorBidi"/>
              <w:kern w:val="2"/>
              <w:sz w:val="24"/>
            </w:rPr>
            <w:alias w:val="公司"/>
            <w:id w:val="13406915"/>
            <w:placeholder>
              <w:docPart w:val="{10479d6c-c504-48b1-8a28-f3d59c3059d9}"/>
            </w:placeholder>
            <w15:dataBinding w:prefixMappings="xmlns:ns0='http://schemas.openxmlformats.org/officeDocument/2006/extended-properties'" w:xpath="/ns0:Properties[1]/ns0:Company[1]" w:storeItemID="{6668398D-A668-4E3E-A5EB-62B293D839F1}"/>
            <w:text/>
          </w:sdtPr>
          <w:sdtEndPr>
            <w:rPr>
              <w:rFonts w:hint="eastAsia" w:ascii="微软雅黑" w:hAnsi="微软雅黑" w:eastAsia="微软雅黑" w:cstheme="majorBidi"/>
              <w:kern w:val="0"/>
              <w:sz w:val="22"/>
            </w:rPr>
          </w:sdtEndPr>
          <w:sdtContent>
            <w:tc>
              <w:tcPr>
                <w:tcW w:w="6829" w:type="dxa"/>
                <w:tcMar>
                  <w:top w:w="216" w:type="dxa"/>
                  <w:left w:w="115" w:type="dxa"/>
                  <w:bottom w:w="216" w:type="dxa"/>
                  <w:right w:w="115" w:type="dxa"/>
                </w:tcMar>
              </w:tcPr>
              <w:p>
                <w:pPr>
                  <w:pStyle w:val="8"/>
                  <w:rPr>
                    <w:rFonts w:ascii="微软雅黑" w:hAnsi="微软雅黑" w:eastAsia="微软雅黑" w:cstheme="majorBidi"/>
                  </w:rPr>
                </w:pPr>
                <w:r>
                  <w:rPr>
                    <w:rFonts w:hint="eastAsia" w:ascii="微软雅黑" w:hAnsi="微软雅黑" w:eastAsia="微软雅黑" w:cstheme="majorBidi"/>
                    <w:kern w:val="2"/>
                    <w:sz w:val="24"/>
                    <w:lang w:eastAsia="zh-CN"/>
                  </w:rPr>
                  <w:t>山东思沃信息技术有限公司</w:t>
                </w:r>
              </w:p>
            </w:tc>
          </w:sdtContent>
        </w:sdt>
      </w:tr>
      <w:tr>
        <w:tblPrEx>
          <w:tblBorders>
            <w:top w:val="none" w:color="auto" w:sz="0" w:space="0"/>
            <w:left w:val="single" w:color="5B9BD5"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71" w:hRule="atLeast"/>
        </w:trPr>
        <w:tc>
          <w:tcPr>
            <w:tcW w:w="6829" w:type="dxa"/>
          </w:tcPr>
          <w:sdt>
            <w:sdtPr>
              <w:rPr>
                <w:rFonts w:ascii="微软雅黑" w:hAnsi="微软雅黑" w:eastAsia="微软雅黑" w:cstheme="majorBidi"/>
                <w:color w:val="5B9BD5" w:themeColor="accent1"/>
                <w:sz w:val="80"/>
                <w:szCs w:val="80"/>
                <w14:textFill>
                  <w14:solidFill>
                    <w14:schemeClr w14:val="accent1"/>
                  </w14:solidFill>
                </w14:textFill>
              </w:rPr>
              <w:alias w:val="标题"/>
              <w:id w:val="13406919"/>
              <w:placeholder>
                <w:docPart w:val="{bd11a44c-d454-4bf5-87ed-2f5e1feed741}"/>
              </w:placeholder>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eastAsia="微软雅黑" w:cstheme="majorBidi"/>
                <w:color w:val="5B9BD5" w:themeColor="accent1"/>
                <w:sz w:val="80"/>
                <w:szCs w:val="80"/>
                <w14:textFill>
                  <w14:solidFill>
                    <w14:schemeClr w14:val="accent1"/>
                  </w14:solidFill>
                </w14:textFill>
              </w:rPr>
            </w:sdtEndPr>
            <w:sdtContent>
              <w:p>
                <w:pPr>
                  <w:pStyle w:val="8"/>
                  <w:rPr>
                    <w:rFonts w:ascii="微软雅黑" w:hAnsi="微软雅黑" w:eastAsia="微软雅黑" w:cstheme="majorBidi"/>
                    <w:color w:val="5B9BD5" w:themeColor="accent1"/>
                    <w:sz w:val="80"/>
                    <w:szCs w:val="80"/>
                    <w14:textFill>
                      <w14:solidFill>
                        <w14:schemeClr w14:val="accent1"/>
                      </w14:solidFill>
                    </w14:textFill>
                  </w:rPr>
                </w:pPr>
                <w:r>
                  <w:rPr>
                    <w:rFonts w:hint="eastAsia" w:ascii="微软雅黑" w:hAnsi="微软雅黑" w:eastAsia="微软雅黑" w:cstheme="majorBidi"/>
                    <w:color w:val="5B9BD5" w:themeColor="accent1"/>
                    <w:sz w:val="80"/>
                    <w:szCs w:val="80"/>
                    <w:lang w:eastAsia="zh-CN"/>
                    <w14:textFill>
                      <w14:solidFill>
                        <w14:schemeClr w14:val="accent1"/>
                      </w14:solidFill>
                    </w14:textFill>
                  </w:rPr>
                  <w:t>济南驾考系统手册</w:t>
                </w:r>
              </w:p>
            </w:sdtContent>
          </w:sdt>
        </w:tc>
      </w:tr>
      <w:tr>
        <w:tblPrEx>
          <w:tblBorders>
            <w:top w:val="none" w:color="auto" w:sz="0" w:space="0"/>
            <w:left w:val="single" w:color="5B9BD5"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微软雅黑" w:hAnsi="微软雅黑" w:eastAsia="微软雅黑" w:cstheme="majorBidi"/>
            </w:rPr>
            <w:alias w:val="副标题"/>
            <w:id w:val="13406923"/>
            <w:placeholder>
              <w:docPart w:val="64F4FC662FA84EADA9C22AA1C535582F"/>
            </w:placeholder>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eastAsia="微软雅黑" w:cstheme="majorBidi"/>
            </w:rPr>
          </w:sdtEndPr>
          <w:sdtContent>
            <w:tc>
              <w:tcPr>
                <w:tcW w:w="6829" w:type="dxa"/>
                <w:tcMar>
                  <w:top w:w="216" w:type="dxa"/>
                  <w:left w:w="115" w:type="dxa"/>
                  <w:bottom w:w="216" w:type="dxa"/>
                  <w:right w:w="115" w:type="dxa"/>
                </w:tcMar>
              </w:tcPr>
              <w:p>
                <w:pPr>
                  <w:pStyle w:val="8"/>
                  <w:rPr>
                    <w:rFonts w:ascii="微软雅黑" w:hAnsi="微软雅黑" w:eastAsia="微软雅黑" w:cstheme="majorBidi"/>
                  </w:rPr>
                </w:pPr>
                <w:r>
                  <w:rPr>
                    <w:rFonts w:hint="eastAsia" w:ascii="微软雅黑" w:hAnsi="微软雅黑" w:eastAsia="微软雅黑" w:cstheme="majorBidi"/>
                    <w:lang w:eastAsia="zh-CN"/>
                  </w:rPr>
                  <w:t>版本号：V1.0</w:t>
                </w:r>
              </w:p>
            </w:tc>
          </w:sdtContent>
        </w:sdt>
      </w:tr>
    </w:tbl>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left"/>
        <w:rPr>
          <w:rFonts w:hint="eastAsia"/>
          <w:b w:val="0"/>
          <w:bCs w:val="0"/>
          <w:sz w:val="21"/>
          <w:szCs w:val="21"/>
        </w:rPr>
      </w:pPr>
    </w:p>
    <w:p>
      <w:pPr>
        <w:jc w:val="both"/>
        <w:outlineLvl w:val="0"/>
        <w:rPr>
          <w:rFonts w:hint="eastAsia"/>
          <w:b/>
          <w:bCs/>
          <w:sz w:val="32"/>
          <w:szCs w:val="32"/>
        </w:rPr>
      </w:pPr>
    </w:p>
    <w:p>
      <w:pPr>
        <w:jc w:val="center"/>
        <w:rPr>
          <w:rFonts w:hint="eastAsia"/>
          <w:b/>
          <w:bCs/>
          <w:sz w:val="32"/>
          <w:szCs w:val="32"/>
        </w:rPr>
      </w:pPr>
      <w:r>
        <w:rPr>
          <w:rFonts w:hint="eastAsia"/>
          <w:b/>
          <w:bCs/>
          <w:sz w:val="32"/>
          <w:szCs w:val="32"/>
        </w:rPr>
        <w:t>济南市驾考中心系统</w:t>
      </w:r>
      <w:r>
        <w:rPr>
          <w:rFonts w:hint="eastAsia"/>
          <w:b/>
          <w:bCs/>
          <w:sz w:val="32"/>
          <w:szCs w:val="32"/>
          <w:lang w:eastAsia="zh-CN"/>
        </w:rPr>
        <w:t>微信端</w:t>
      </w:r>
      <w:bookmarkStart w:id="11" w:name="_GoBack"/>
      <w:bookmarkEnd w:id="11"/>
      <w:r>
        <w:rPr>
          <w:rFonts w:hint="eastAsia"/>
          <w:b/>
          <w:bCs/>
          <w:sz w:val="32"/>
          <w:szCs w:val="32"/>
        </w:rPr>
        <w:t>操作手册</w:t>
      </w:r>
    </w:p>
    <w:p>
      <w:pPr>
        <w:jc w:val="center"/>
        <w:rPr>
          <w:rFonts w:hint="eastAsia"/>
          <w:b/>
          <w:bCs/>
          <w:sz w:val="32"/>
          <w:szCs w:val="32"/>
        </w:rPr>
      </w:pPr>
    </w:p>
    <w:p>
      <w:pPr>
        <w:pStyle w:val="3"/>
        <w:tabs>
          <w:tab w:val="right" w:leader="dot" w:pos="8306"/>
        </w:tabs>
      </w:pP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r>
        <w:rPr>
          <w:rFonts w:hint="eastAsia"/>
          <w:b/>
          <w:bCs/>
          <w:szCs w:val="32"/>
        </w:rPr>
        <w:fldChar w:fldCharType="begin"/>
      </w:r>
      <w:r>
        <w:rPr>
          <w:rFonts w:hint="eastAsia"/>
          <w:b/>
          <w:bCs/>
          <w:szCs w:val="32"/>
        </w:rPr>
        <w:instrText xml:space="preserve"> HYPERLINK \l _Toc28206 </w:instrText>
      </w:r>
      <w:r>
        <w:rPr>
          <w:rFonts w:hint="eastAsia"/>
          <w:b/>
          <w:bCs/>
          <w:szCs w:val="32"/>
        </w:rPr>
        <w:fldChar w:fldCharType="separate"/>
      </w:r>
      <w:r>
        <w:rPr>
          <w:rFonts w:hint="eastAsia"/>
          <w:b w:val="0"/>
          <w:bCs w:val="0"/>
          <w:szCs w:val="28"/>
          <w:lang w:eastAsia="zh-CN"/>
        </w:rPr>
        <w:t>一、 个人信息</w:t>
      </w:r>
      <w:r>
        <w:tab/>
      </w:r>
      <w:r>
        <w:fldChar w:fldCharType="begin"/>
      </w:r>
      <w:r>
        <w:instrText xml:space="preserve"> PAGEREF _Toc28206 </w:instrText>
      </w:r>
      <w:r>
        <w:fldChar w:fldCharType="separate"/>
      </w:r>
      <w:r>
        <w:t>3</w:t>
      </w:r>
      <w:r>
        <w:fldChar w:fldCharType="end"/>
      </w:r>
      <w:r>
        <w:rPr>
          <w:rFonts w:hint="eastAsia"/>
          <w:b/>
          <w:bCs/>
          <w:szCs w:val="32"/>
        </w:rPr>
        <w:fldChar w:fldCharType="end"/>
      </w:r>
    </w:p>
    <w:p>
      <w:pPr>
        <w:pStyle w:val="3"/>
        <w:tabs>
          <w:tab w:val="right" w:leader="dot" w:pos="8306"/>
        </w:tabs>
      </w:pPr>
      <w:r>
        <w:rPr>
          <w:rFonts w:hint="eastAsia"/>
          <w:b/>
          <w:bCs/>
          <w:szCs w:val="32"/>
        </w:rPr>
        <w:fldChar w:fldCharType="begin"/>
      </w:r>
      <w:r>
        <w:rPr>
          <w:rFonts w:hint="eastAsia"/>
          <w:b/>
          <w:bCs/>
          <w:szCs w:val="32"/>
        </w:rPr>
        <w:instrText xml:space="preserve"> HYPERLINK \l _Toc17518 </w:instrText>
      </w:r>
      <w:r>
        <w:rPr>
          <w:rFonts w:hint="eastAsia"/>
          <w:b/>
          <w:bCs/>
          <w:szCs w:val="32"/>
        </w:rPr>
        <w:fldChar w:fldCharType="separate"/>
      </w:r>
      <w:r>
        <w:rPr>
          <w:rFonts w:hint="eastAsia"/>
          <w:b w:val="0"/>
          <w:bCs w:val="0"/>
          <w:szCs w:val="28"/>
          <w:lang w:eastAsia="zh-CN"/>
        </w:rPr>
        <w:t>二、 首页</w:t>
      </w:r>
      <w:r>
        <w:tab/>
      </w:r>
      <w:r>
        <w:fldChar w:fldCharType="begin"/>
      </w:r>
      <w:r>
        <w:instrText xml:space="preserve"> PAGEREF _Toc17518 </w:instrText>
      </w:r>
      <w:r>
        <w:fldChar w:fldCharType="separate"/>
      </w:r>
      <w:r>
        <w:t>4</w:t>
      </w:r>
      <w:r>
        <w:fldChar w:fldCharType="end"/>
      </w:r>
      <w:r>
        <w:rPr>
          <w:rFonts w:hint="eastAsia"/>
          <w:b/>
          <w:bCs/>
          <w:szCs w:val="32"/>
        </w:rPr>
        <w:fldChar w:fldCharType="end"/>
      </w:r>
    </w:p>
    <w:p>
      <w:pPr>
        <w:pStyle w:val="4"/>
        <w:tabs>
          <w:tab w:val="right" w:leader="dot" w:pos="8306"/>
        </w:tabs>
      </w:pPr>
      <w:r>
        <w:rPr>
          <w:rFonts w:hint="eastAsia"/>
          <w:b/>
          <w:bCs/>
          <w:szCs w:val="32"/>
        </w:rPr>
        <w:fldChar w:fldCharType="begin"/>
      </w:r>
      <w:r>
        <w:rPr>
          <w:rFonts w:hint="eastAsia"/>
          <w:b/>
          <w:bCs/>
          <w:szCs w:val="32"/>
        </w:rPr>
        <w:instrText xml:space="preserve"> HYPERLINK \l _Toc496 </w:instrText>
      </w:r>
      <w:r>
        <w:rPr>
          <w:rFonts w:hint="eastAsia"/>
          <w:b/>
          <w:bCs/>
          <w:szCs w:val="32"/>
        </w:rPr>
        <w:fldChar w:fldCharType="separate"/>
      </w:r>
      <w:r>
        <w:rPr>
          <w:rFonts w:hint="eastAsia"/>
          <w:b w:val="0"/>
          <w:bCs w:val="0"/>
          <w:szCs w:val="28"/>
          <w:lang w:val="en-US" w:eastAsia="zh-CN"/>
        </w:rPr>
        <w:t>2.1政策法规</w:t>
      </w:r>
      <w:r>
        <w:tab/>
      </w:r>
      <w:r>
        <w:fldChar w:fldCharType="begin"/>
      </w:r>
      <w:r>
        <w:instrText xml:space="preserve"> PAGEREF _Toc496 </w:instrText>
      </w:r>
      <w:r>
        <w:fldChar w:fldCharType="separate"/>
      </w:r>
      <w:r>
        <w:t>4</w:t>
      </w:r>
      <w:r>
        <w:fldChar w:fldCharType="end"/>
      </w:r>
      <w:r>
        <w:rPr>
          <w:rFonts w:hint="eastAsia"/>
          <w:b/>
          <w:bCs/>
          <w:szCs w:val="32"/>
        </w:rPr>
        <w:fldChar w:fldCharType="end"/>
      </w:r>
    </w:p>
    <w:p>
      <w:pPr>
        <w:pStyle w:val="4"/>
        <w:tabs>
          <w:tab w:val="right" w:leader="dot" w:pos="8306"/>
        </w:tabs>
      </w:pPr>
      <w:r>
        <w:rPr>
          <w:rFonts w:hint="eastAsia"/>
          <w:b/>
          <w:bCs/>
          <w:szCs w:val="32"/>
        </w:rPr>
        <w:fldChar w:fldCharType="begin"/>
      </w:r>
      <w:r>
        <w:rPr>
          <w:rFonts w:hint="eastAsia"/>
          <w:b/>
          <w:bCs/>
          <w:szCs w:val="32"/>
        </w:rPr>
        <w:instrText xml:space="preserve"> HYPERLINK \l _Toc32341 </w:instrText>
      </w:r>
      <w:r>
        <w:rPr>
          <w:rFonts w:hint="eastAsia"/>
          <w:b/>
          <w:bCs/>
          <w:szCs w:val="32"/>
        </w:rPr>
        <w:fldChar w:fldCharType="separate"/>
      </w:r>
      <w:r>
        <w:rPr>
          <w:rFonts w:hint="eastAsia"/>
          <w:szCs w:val="28"/>
          <w:lang w:val="en-US" w:eastAsia="zh-CN"/>
        </w:rPr>
        <w:t>2.2通知公告</w:t>
      </w:r>
      <w:r>
        <w:tab/>
      </w:r>
      <w:r>
        <w:fldChar w:fldCharType="begin"/>
      </w:r>
      <w:r>
        <w:instrText xml:space="preserve"> PAGEREF _Toc32341 </w:instrText>
      </w:r>
      <w:r>
        <w:fldChar w:fldCharType="separate"/>
      </w:r>
      <w:r>
        <w:t>5</w:t>
      </w:r>
      <w:r>
        <w:fldChar w:fldCharType="end"/>
      </w:r>
      <w:r>
        <w:rPr>
          <w:rFonts w:hint="eastAsia"/>
          <w:b/>
          <w:bCs/>
          <w:szCs w:val="32"/>
        </w:rPr>
        <w:fldChar w:fldCharType="end"/>
      </w:r>
    </w:p>
    <w:p>
      <w:pPr>
        <w:pStyle w:val="4"/>
        <w:tabs>
          <w:tab w:val="right" w:leader="dot" w:pos="8306"/>
        </w:tabs>
      </w:pPr>
      <w:r>
        <w:rPr>
          <w:rFonts w:hint="eastAsia"/>
          <w:b/>
          <w:bCs/>
          <w:szCs w:val="32"/>
        </w:rPr>
        <w:fldChar w:fldCharType="begin"/>
      </w:r>
      <w:r>
        <w:rPr>
          <w:rFonts w:hint="eastAsia"/>
          <w:b/>
          <w:bCs/>
          <w:szCs w:val="32"/>
        </w:rPr>
        <w:instrText xml:space="preserve"> HYPERLINK \l _Toc18773 </w:instrText>
      </w:r>
      <w:r>
        <w:rPr>
          <w:rFonts w:hint="eastAsia"/>
          <w:b/>
          <w:bCs/>
          <w:szCs w:val="32"/>
        </w:rPr>
        <w:fldChar w:fldCharType="separate"/>
      </w:r>
      <w:r>
        <w:rPr>
          <w:rFonts w:hint="eastAsia"/>
          <w:szCs w:val="28"/>
          <w:lang w:val="en-US" w:eastAsia="zh-CN"/>
        </w:rPr>
        <w:t>2.3预约用车</w:t>
      </w:r>
      <w:r>
        <w:tab/>
      </w:r>
      <w:r>
        <w:fldChar w:fldCharType="begin"/>
      </w:r>
      <w:r>
        <w:instrText xml:space="preserve"> PAGEREF _Toc18773 </w:instrText>
      </w:r>
      <w:r>
        <w:fldChar w:fldCharType="separate"/>
      </w:r>
      <w:r>
        <w:t>7</w:t>
      </w:r>
      <w:r>
        <w:fldChar w:fldCharType="end"/>
      </w:r>
      <w:r>
        <w:rPr>
          <w:rFonts w:hint="eastAsia"/>
          <w:b/>
          <w:bCs/>
          <w:szCs w:val="32"/>
        </w:rPr>
        <w:fldChar w:fldCharType="end"/>
      </w:r>
    </w:p>
    <w:p>
      <w:pPr>
        <w:pStyle w:val="4"/>
        <w:tabs>
          <w:tab w:val="right" w:leader="dot" w:pos="8306"/>
        </w:tabs>
      </w:pPr>
      <w:r>
        <w:rPr>
          <w:rFonts w:hint="eastAsia"/>
          <w:b/>
          <w:bCs/>
          <w:szCs w:val="32"/>
        </w:rPr>
        <w:fldChar w:fldCharType="begin"/>
      </w:r>
      <w:r>
        <w:rPr>
          <w:rFonts w:hint="eastAsia"/>
          <w:b/>
          <w:bCs/>
          <w:szCs w:val="32"/>
        </w:rPr>
        <w:instrText xml:space="preserve"> HYPERLINK \l _Toc19194 </w:instrText>
      </w:r>
      <w:r>
        <w:rPr>
          <w:rFonts w:hint="eastAsia"/>
          <w:b/>
          <w:bCs/>
          <w:szCs w:val="32"/>
        </w:rPr>
        <w:fldChar w:fldCharType="separate"/>
      </w:r>
      <w:r>
        <w:rPr>
          <w:rFonts w:hint="eastAsia"/>
          <w:szCs w:val="28"/>
          <w:lang w:val="en-US" w:eastAsia="zh-CN"/>
        </w:rPr>
        <w:t>2.4我的</w:t>
      </w:r>
      <w:r>
        <w:tab/>
      </w:r>
      <w:r>
        <w:fldChar w:fldCharType="begin"/>
      </w:r>
      <w:r>
        <w:instrText xml:space="preserve"> PAGEREF _Toc19194 </w:instrText>
      </w:r>
      <w:r>
        <w:fldChar w:fldCharType="separate"/>
      </w:r>
      <w:r>
        <w:t>10</w:t>
      </w:r>
      <w:r>
        <w:fldChar w:fldCharType="end"/>
      </w:r>
      <w:r>
        <w:rPr>
          <w:rFonts w:hint="eastAsia"/>
          <w:b/>
          <w:bCs/>
          <w:szCs w:val="32"/>
        </w:rPr>
        <w:fldChar w:fldCharType="end"/>
      </w:r>
    </w:p>
    <w:p>
      <w:pPr>
        <w:pStyle w:val="2"/>
        <w:tabs>
          <w:tab w:val="right" w:leader="dot" w:pos="8306"/>
        </w:tabs>
      </w:pPr>
      <w:r>
        <w:rPr>
          <w:rFonts w:hint="eastAsia"/>
          <w:b/>
          <w:bCs/>
          <w:szCs w:val="32"/>
        </w:rPr>
        <w:fldChar w:fldCharType="begin"/>
      </w:r>
      <w:r>
        <w:rPr>
          <w:rFonts w:hint="eastAsia"/>
          <w:b/>
          <w:bCs/>
          <w:szCs w:val="32"/>
        </w:rPr>
        <w:instrText xml:space="preserve"> HYPERLINK \l _Toc29842 </w:instrText>
      </w:r>
      <w:r>
        <w:rPr>
          <w:rFonts w:hint="eastAsia"/>
          <w:b/>
          <w:bCs/>
          <w:szCs w:val="32"/>
        </w:rPr>
        <w:fldChar w:fldCharType="separate"/>
      </w:r>
      <w:r>
        <w:rPr>
          <w:rFonts w:hint="eastAsia"/>
          <w:szCs w:val="24"/>
          <w:lang w:val="en-US" w:eastAsia="zh-CN"/>
        </w:rPr>
        <w:t>2.4.1已完成订单</w:t>
      </w:r>
      <w:r>
        <w:tab/>
      </w:r>
      <w:r>
        <w:fldChar w:fldCharType="begin"/>
      </w:r>
      <w:r>
        <w:instrText xml:space="preserve"> PAGEREF _Toc29842 </w:instrText>
      </w:r>
      <w:r>
        <w:fldChar w:fldCharType="separate"/>
      </w:r>
      <w:r>
        <w:t>11</w:t>
      </w:r>
      <w:r>
        <w:fldChar w:fldCharType="end"/>
      </w:r>
      <w:r>
        <w:rPr>
          <w:rFonts w:hint="eastAsia"/>
          <w:b/>
          <w:bCs/>
          <w:szCs w:val="32"/>
        </w:rPr>
        <w:fldChar w:fldCharType="end"/>
      </w:r>
    </w:p>
    <w:p>
      <w:pPr>
        <w:pStyle w:val="2"/>
        <w:tabs>
          <w:tab w:val="right" w:leader="dot" w:pos="8306"/>
        </w:tabs>
      </w:pPr>
      <w:r>
        <w:rPr>
          <w:rFonts w:hint="eastAsia"/>
          <w:b/>
          <w:bCs/>
          <w:szCs w:val="32"/>
        </w:rPr>
        <w:fldChar w:fldCharType="begin"/>
      </w:r>
      <w:r>
        <w:rPr>
          <w:rFonts w:hint="eastAsia"/>
          <w:b/>
          <w:bCs/>
          <w:szCs w:val="32"/>
        </w:rPr>
        <w:instrText xml:space="preserve"> HYPERLINK \l _Toc10468 </w:instrText>
      </w:r>
      <w:r>
        <w:rPr>
          <w:rFonts w:hint="eastAsia"/>
          <w:b/>
          <w:bCs/>
          <w:szCs w:val="32"/>
        </w:rPr>
        <w:fldChar w:fldCharType="separate"/>
      </w:r>
      <w:r>
        <w:rPr>
          <w:rFonts w:hint="eastAsia"/>
          <w:szCs w:val="24"/>
          <w:lang w:val="en-US" w:eastAsia="zh-CN"/>
        </w:rPr>
        <w:t>2.4.2待支付订单</w:t>
      </w:r>
      <w:r>
        <w:tab/>
      </w:r>
      <w:r>
        <w:fldChar w:fldCharType="begin"/>
      </w:r>
      <w:r>
        <w:instrText xml:space="preserve"> PAGEREF _Toc10468 </w:instrText>
      </w:r>
      <w:r>
        <w:fldChar w:fldCharType="separate"/>
      </w:r>
      <w:r>
        <w:t>12</w:t>
      </w:r>
      <w:r>
        <w:fldChar w:fldCharType="end"/>
      </w:r>
      <w:r>
        <w:rPr>
          <w:rFonts w:hint="eastAsia"/>
          <w:b/>
          <w:bCs/>
          <w:szCs w:val="32"/>
        </w:rPr>
        <w:fldChar w:fldCharType="end"/>
      </w:r>
    </w:p>
    <w:p>
      <w:pPr>
        <w:pStyle w:val="2"/>
        <w:tabs>
          <w:tab w:val="right" w:leader="dot" w:pos="8306"/>
        </w:tabs>
      </w:pPr>
      <w:r>
        <w:rPr>
          <w:rFonts w:hint="eastAsia"/>
          <w:b/>
          <w:bCs/>
          <w:szCs w:val="32"/>
        </w:rPr>
        <w:fldChar w:fldCharType="begin"/>
      </w:r>
      <w:r>
        <w:rPr>
          <w:rFonts w:hint="eastAsia"/>
          <w:b/>
          <w:bCs/>
          <w:szCs w:val="32"/>
        </w:rPr>
        <w:instrText xml:space="preserve"> HYPERLINK \l _Toc655 </w:instrText>
      </w:r>
      <w:r>
        <w:rPr>
          <w:rFonts w:hint="eastAsia"/>
          <w:b/>
          <w:bCs/>
          <w:szCs w:val="32"/>
        </w:rPr>
        <w:fldChar w:fldCharType="separate"/>
      </w:r>
      <w:r>
        <w:rPr>
          <w:rFonts w:hint="eastAsia"/>
          <w:b w:val="0"/>
          <w:bCs w:val="0"/>
          <w:szCs w:val="24"/>
          <w:lang w:val="en-US" w:eastAsia="zh-CN"/>
        </w:rPr>
        <w:t>2.4.3常用约车人</w:t>
      </w:r>
      <w:r>
        <w:tab/>
      </w:r>
      <w:r>
        <w:fldChar w:fldCharType="begin"/>
      </w:r>
      <w:r>
        <w:instrText xml:space="preserve"> PAGEREF _Toc655 </w:instrText>
      </w:r>
      <w:r>
        <w:fldChar w:fldCharType="separate"/>
      </w:r>
      <w:r>
        <w:t>12</w:t>
      </w:r>
      <w:r>
        <w:fldChar w:fldCharType="end"/>
      </w:r>
      <w:r>
        <w:rPr>
          <w:rFonts w:hint="eastAsia"/>
          <w:b/>
          <w:bCs/>
          <w:szCs w:val="32"/>
        </w:rPr>
        <w:fldChar w:fldCharType="end"/>
      </w:r>
    </w:p>
    <w:p>
      <w:pPr>
        <w:pStyle w:val="2"/>
        <w:tabs>
          <w:tab w:val="right" w:leader="dot" w:pos="8306"/>
        </w:tabs>
      </w:pPr>
      <w:r>
        <w:rPr>
          <w:rFonts w:hint="eastAsia"/>
          <w:b/>
          <w:bCs/>
          <w:szCs w:val="32"/>
        </w:rPr>
        <w:fldChar w:fldCharType="begin"/>
      </w:r>
      <w:r>
        <w:rPr>
          <w:rFonts w:hint="eastAsia"/>
          <w:b/>
          <w:bCs/>
          <w:szCs w:val="32"/>
        </w:rPr>
        <w:instrText xml:space="preserve"> HYPERLINK \l _Toc13271 </w:instrText>
      </w:r>
      <w:r>
        <w:rPr>
          <w:rFonts w:hint="eastAsia"/>
          <w:b/>
          <w:bCs/>
          <w:szCs w:val="32"/>
        </w:rPr>
        <w:fldChar w:fldCharType="separate"/>
      </w:r>
      <w:r>
        <w:rPr>
          <w:rFonts w:hint="eastAsia"/>
          <w:szCs w:val="24"/>
          <w:lang w:val="en-US" w:eastAsia="zh-CN"/>
        </w:rPr>
        <w:t>2.4.4个人信息的修改</w:t>
      </w:r>
      <w:r>
        <w:tab/>
      </w:r>
      <w:r>
        <w:fldChar w:fldCharType="begin"/>
      </w:r>
      <w:r>
        <w:instrText xml:space="preserve"> PAGEREF _Toc13271 </w:instrText>
      </w:r>
      <w:r>
        <w:fldChar w:fldCharType="separate"/>
      </w:r>
      <w:r>
        <w:t>13</w:t>
      </w:r>
      <w:r>
        <w:fldChar w:fldCharType="end"/>
      </w:r>
      <w:r>
        <w:rPr>
          <w:rFonts w:hint="eastAsia"/>
          <w:b/>
          <w:bCs/>
          <w:szCs w:val="32"/>
        </w:rPr>
        <w:fldChar w:fldCharType="end"/>
      </w:r>
    </w:p>
    <w:p>
      <w:pPr>
        <w:pStyle w:val="2"/>
        <w:tabs>
          <w:tab w:val="right" w:leader="dot" w:pos="8306"/>
        </w:tabs>
      </w:pPr>
      <w:r>
        <w:rPr>
          <w:rFonts w:hint="eastAsia"/>
          <w:b/>
          <w:bCs/>
          <w:szCs w:val="32"/>
        </w:rPr>
        <w:fldChar w:fldCharType="begin"/>
      </w:r>
      <w:r>
        <w:rPr>
          <w:rFonts w:hint="eastAsia"/>
          <w:b/>
          <w:bCs/>
          <w:szCs w:val="32"/>
        </w:rPr>
        <w:instrText xml:space="preserve"> HYPERLINK \l _Toc16023 </w:instrText>
      </w:r>
      <w:r>
        <w:rPr>
          <w:rFonts w:hint="eastAsia"/>
          <w:b/>
          <w:bCs/>
          <w:szCs w:val="32"/>
        </w:rPr>
        <w:fldChar w:fldCharType="separate"/>
      </w:r>
      <w:r>
        <w:rPr>
          <w:rFonts w:hint="eastAsia"/>
          <w:szCs w:val="24"/>
          <w:lang w:val="en-US" w:eastAsia="zh-CN"/>
        </w:rPr>
        <w:t>2.4.5退费须知</w:t>
      </w:r>
      <w:r>
        <w:tab/>
      </w:r>
      <w:r>
        <w:fldChar w:fldCharType="begin"/>
      </w:r>
      <w:r>
        <w:instrText xml:space="preserve"> PAGEREF _Toc16023 </w:instrText>
      </w:r>
      <w:r>
        <w:fldChar w:fldCharType="separate"/>
      </w:r>
      <w:r>
        <w:t>14</w:t>
      </w:r>
      <w:r>
        <w:fldChar w:fldCharType="end"/>
      </w:r>
      <w:r>
        <w:rPr>
          <w:rFonts w:hint="eastAsia"/>
          <w:b/>
          <w:bCs/>
          <w:szCs w:val="32"/>
        </w:rPr>
        <w:fldChar w:fldCharType="end"/>
      </w:r>
    </w:p>
    <w:p>
      <w:pPr>
        <w:jc w:val="center"/>
        <w:rPr>
          <w:rFonts w:hint="eastAsia"/>
          <w:b/>
          <w:bCs/>
          <w:sz w:val="32"/>
          <w:szCs w:val="32"/>
        </w:rPr>
      </w:pPr>
      <w:r>
        <w:rPr>
          <w:rFonts w:hint="eastAsia"/>
          <w:b/>
          <w:bCs/>
          <w:szCs w:val="32"/>
        </w:rPr>
        <w:fldChar w:fldCharType="end"/>
      </w: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center"/>
        <w:rPr>
          <w:rFonts w:hint="eastAsia"/>
          <w:b/>
          <w:bCs/>
          <w:sz w:val="32"/>
          <w:szCs w:val="32"/>
        </w:rPr>
      </w:pPr>
    </w:p>
    <w:p>
      <w:pPr>
        <w:jc w:val="both"/>
        <w:rPr>
          <w:rFonts w:hint="eastAsia"/>
          <w:b/>
          <w:bCs/>
          <w:sz w:val="32"/>
          <w:szCs w:val="32"/>
        </w:rPr>
      </w:pPr>
    </w:p>
    <w:p>
      <w:pPr>
        <w:numPr>
          <w:ilvl w:val="0"/>
          <w:numId w:val="1"/>
        </w:numPr>
        <w:jc w:val="left"/>
        <w:outlineLvl w:val="0"/>
        <w:rPr>
          <w:rFonts w:hint="eastAsia"/>
          <w:b w:val="0"/>
          <w:bCs w:val="0"/>
          <w:sz w:val="28"/>
          <w:szCs w:val="28"/>
          <w:lang w:eastAsia="zh-CN"/>
        </w:rPr>
      </w:pPr>
      <w:bookmarkStart w:id="0" w:name="_Toc28206"/>
      <w:r>
        <w:rPr>
          <w:rFonts w:hint="eastAsia"/>
          <w:b w:val="0"/>
          <w:bCs w:val="0"/>
          <w:sz w:val="28"/>
          <w:szCs w:val="28"/>
          <w:lang w:eastAsia="zh-CN"/>
        </w:rPr>
        <w:t>个人信息</w:t>
      </w:r>
      <w:bookmarkEnd w:id="0"/>
    </w:p>
    <w:p>
      <w:pPr>
        <w:widowControl w:val="0"/>
        <w:numPr>
          <w:ilvl w:val="0"/>
          <w:numId w:val="0"/>
        </w:numPr>
        <w:jc w:val="left"/>
        <w:rPr>
          <w:rFonts w:hint="eastAsia"/>
          <w:b w:val="0"/>
          <w:bCs w:val="0"/>
          <w:sz w:val="24"/>
          <w:szCs w:val="24"/>
          <w:lang w:eastAsia="zh-CN"/>
        </w:rPr>
      </w:pPr>
      <w:r>
        <w:rPr>
          <w:rFonts w:hint="eastAsia"/>
          <w:b w:val="0"/>
          <w:bCs w:val="0"/>
          <w:sz w:val="24"/>
          <w:szCs w:val="24"/>
          <w:lang w:eastAsia="zh-CN"/>
        </w:rPr>
        <w:t>打开济南市驾考中心服务号，点击个人信息，可以通过拍摄身份证号上传个人信息如图</w:t>
      </w:r>
      <w:r>
        <w:rPr>
          <w:rFonts w:hint="eastAsia"/>
          <w:b w:val="0"/>
          <w:bCs w:val="0"/>
          <w:sz w:val="24"/>
          <w:szCs w:val="24"/>
          <w:lang w:val="en-US" w:eastAsia="zh-CN"/>
        </w:rPr>
        <w:t>1</w:t>
      </w:r>
    </w:p>
    <w:p>
      <w:pPr>
        <w:widowControl w:val="0"/>
        <w:numPr>
          <w:ilvl w:val="0"/>
          <w:numId w:val="0"/>
        </w:numPr>
        <w:jc w:val="left"/>
      </w:pPr>
      <w:r>
        <w:drawing>
          <wp:inline distT="0" distB="0" distL="114300" distR="114300">
            <wp:extent cx="5270500" cy="398208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982085"/>
                    </a:xfrm>
                    <a:prstGeom prst="rect">
                      <a:avLst/>
                    </a:prstGeom>
                    <a:noFill/>
                    <a:ln w="9525">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1</w:t>
      </w:r>
    </w:p>
    <w:p>
      <w:pPr>
        <w:widowControl w:val="0"/>
        <w:numPr>
          <w:ilvl w:val="0"/>
          <w:numId w:val="0"/>
        </w:numPr>
        <w:jc w:val="left"/>
        <w:rPr>
          <w:rFonts w:hint="eastAsia"/>
          <w:lang w:val="en-US" w:eastAsia="zh-CN"/>
        </w:rPr>
      </w:pPr>
    </w:p>
    <w:p>
      <w:pPr>
        <w:widowControl w:val="0"/>
        <w:numPr>
          <w:ilvl w:val="0"/>
          <w:numId w:val="0"/>
        </w:numPr>
        <w:spacing w:line="360" w:lineRule="auto"/>
        <w:jc w:val="left"/>
        <w:rPr>
          <w:rFonts w:hint="eastAsia"/>
          <w:b w:val="0"/>
          <w:bCs w:val="0"/>
          <w:sz w:val="28"/>
          <w:szCs w:val="28"/>
          <w:lang w:eastAsia="zh-CN"/>
        </w:rPr>
      </w:pPr>
      <w:r>
        <w:rPr>
          <w:rFonts w:hint="eastAsia"/>
          <w:b w:val="0"/>
          <w:bCs w:val="0"/>
          <w:sz w:val="24"/>
          <w:szCs w:val="24"/>
          <w:lang w:eastAsia="zh-CN"/>
        </w:rPr>
        <w:t>身份信息上传完成后输入电话，选择所属驾校，所属教练，阅读并同意《驾校练习协议》，点击“确定”可以成功上传个人信息</w:t>
      </w:r>
    </w:p>
    <w:p>
      <w:pPr>
        <w:numPr>
          <w:ilvl w:val="0"/>
          <w:numId w:val="1"/>
        </w:numPr>
        <w:spacing w:line="360" w:lineRule="auto"/>
        <w:jc w:val="left"/>
        <w:outlineLvl w:val="0"/>
        <w:rPr>
          <w:rFonts w:hint="eastAsia"/>
          <w:b w:val="0"/>
          <w:bCs w:val="0"/>
          <w:sz w:val="28"/>
          <w:szCs w:val="28"/>
          <w:lang w:eastAsia="zh-CN"/>
        </w:rPr>
      </w:pPr>
      <w:bookmarkStart w:id="1" w:name="_Toc17518"/>
      <w:r>
        <w:rPr>
          <w:rFonts w:hint="eastAsia"/>
          <w:b w:val="0"/>
          <w:bCs w:val="0"/>
          <w:sz w:val="28"/>
          <w:szCs w:val="28"/>
          <w:lang w:eastAsia="zh-CN"/>
        </w:rPr>
        <w:t>首页</w:t>
      </w:r>
      <w:bookmarkEnd w:id="1"/>
    </w:p>
    <w:p>
      <w:pPr>
        <w:widowControl w:val="0"/>
        <w:numPr>
          <w:ilvl w:val="0"/>
          <w:numId w:val="0"/>
        </w:numPr>
        <w:spacing w:line="360" w:lineRule="auto"/>
        <w:jc w:val="left"/>
        <w:outlineLvl w:val="1"/>
        <w:rPr>
          <w:rFonts w:hint="eastAsia"/>
          <w:b w:val="0"/>
          <w:bCs w:val="0"/>
          <w:sz w:val="28"/>
          <w:szCs w:val="28"/>
          <w:lang w:val="en-US" w:eastAsia="zh-CN"/>
        </w:rPr>
      </w:pPr>
      <w:bookmarkStart w:id="2" w:name="_Toc496"/>
      <w:r>
        <w:rPr>
          <w:rFonts w:hint="eastAsia"/>
          <w:b w:val="0"/>
          <w:bCs w:val="0"/>
          <w:sz w:val="28"/>
          <w:szCs w:val="28"/>
          <w:lang w:val="en-US" w:eastAsia="zh-CN"/>
        </w:rPr>
        <w:t>2.1政策法规</w:t>
      </w:r>
      <w:bookmarkEnd w:id="2"/>
    </w:p>
    <w:p>
      <w:pPr>
        <w:widowControl w:val="0"/>
        <w:numPr>
          <w:ilvl w:val="0"/>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点击首页的政策法规进入到政策法规列表如图2</w:t>
      </w:r>
    </w:p>
    <w:p>
      <w:pPr>
        <w:widowControl w:val="0"/>
        <w:numPr>
          <w:ilvl w:val="0"/>
          <w:numId w:val="0"/>
        </w:numPr>
        <w:jc w:val="left"/>
      </w:pPr>
      <w:r>
        <w:drawing>
          <wp:inline distT="0" distB="0" distL="114300" distR="114300">
            <wp:extent cx="5273040" cy="3963035"/>
            <wp:effectExtent l="0" t="0" r="381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3963035"/>
                    </a:xfrm>
                    <a:prstGeom prst="rect">
                      <a:avLst/>
                    </a:prstGeom>
                    <a:noFill/>
                    <a:ln w="9525">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2</w:t>
      </w:r>
    </w:p>
    <w:p>
      <w:pPr>
        <w:widowControl w:val="0"/>
        <w:numPr>
          <w:ilvl w:val="0"/>
          <w:numId w:val="0"/>
        </w:numPr>
        <w:spacing w:line="360" w:lineRule="auto"/>
        <w:jc w:val="center"/>
        <w:rPr>
          <w:rFonts w:hint="eastAsia"/>
          <w:lang w:val="en-US" w:eastAsia="zh-CN"/>
        </w:rPr>
      </w:pPr>
    </w:p>
    <w:p>
      <w:pPr>
        <w:widowControl w:val="0"/>
        <w:numPr>
          <w:ilvl w:val="0"/>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在列表中点击法规信息可以查看政策法规详细信息如图3</w:t>
      </w:r>
    </w:p>
    <w:p>
      <w:pPr>
        <w:widowControl w:val="0"/>
        <w:numPr>
          <w:ilvl w:val="0"/>
          <w:numId w:val="0"/>
        </w:numPr>
        <w:jc w:val="left"/>
      </w:pPr>
      <w:r>
        <w:drawing>
          <wp:inline distT="0" distB="0" distL="114300" distR="114300">
            <wp:extent cx="3938905" cy="342201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938905" cy="3422015"/>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3</w:t>
      </w:r>
    </w:p>
    <w:p>
      <w:pPr>
        <w:widowControl w:val="0"/>
        <w:numPr>
          <w:ilvl w:val="0"/>
          <w:numId w:val="0"/>
        </w:numPr>
        <w:spacing w:line="360" w:lineRule="auto"/>
        <w:jc w:val="left"/>
        <w:outlineLvl w:val="1"/>
        <w:rPr>
          <w:rFonts w:hint="eastAsia"/>
          <w:sz w:val="28"/>
          <w:szCs w:val="28"/>
          <w:lang w:val="en-US" w:eastAsia="zh-CN"/>
        </w:rPr>
      </w:pPr>
      <w:bookmarkStart w:id="3" w:name="_Toc32341"/>
      <w:r>
        <w:rPr>
          <w:rFonts w:hint="eastAsia"/>
          <w:sz w:val="28"/>
          <w:szCs w:val="28"/>
          <w:lang w:val="en-US" w:eastAsia="zh-CN"/>
        </w:rPr>
        <w:t>2.2通知公告</w:t>
      </w:r>
      <w:bookmarkEnd w:id="3"/>
    </w:p>
    <w:p>
      <w:pPr>
        <w:widowControl w:val="0"/>
        <w:numPr>
          <w:ilvl w:val="0"/>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点击首页的通知公告进入到通知公告列表如图4</w:t>
      </w:r>
    </w:p>
    <w:p>
      <w:pPr>
        <w:widowControl w:val="0"/>
        <w:numPr>
          <w:ilvl w:val="0"/>
          <w:numId w:val="0"/>
        </w:numPr>
        <w:jc w:val="left"/>
      </w:pPr>
      <w:r>
        <w:drawing>
          <wp:inline distT="0" distB="0" distL="114300" distR="114300">
            <wp:extent cx="5273675" cy="4458335"/>
            <wp:effectExtent l="0" t="0" r="317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4458335"/>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4</w:t>
      </w:r>
    </w:p>
    <w:p>
      <w:pPr>
        <w:widowControl w:val="0"/>
        <w:numPr>
          <w:ilvl w:val="0"/>
          <w:numId w:val="0"/>
        </w:numPr>
        <w:jc w:val="center"/>
        <w:rPr>
          <w:rFonts w:hint="eastAsia"/>
          <w:lang w:val="en-US" w:eastAsia="zh-CN"/>
        </w:rPr>
      </w:pP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列表中点击公告信息可以查看通知公告详细信息如图5</w:t>
      </w:r>
    </w:p>
    <w:p>
      <w:pPr>
        <w:widowControl w:val="0"/>
        <w:numPr>
          <w:ilvl w:val="0"/>
          <w:numId w:val="0"/>
        </w:numPr>
        <w:jc w:val="left"/>
      </w:pPr>
      <w:r>
        <w:drawing>
          <wp:inline distT="0" distB="0" distL="114300" distR="114300">
            <wp:extent cx="3869055" cy="3283585"/>
            <wp:effectExtent l="0" t="0" r="1714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69055" cy="3283585"/>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5</w:t>
      </w:r>
    </w:p>
    <w:p>
      <w:pPr>
        <w:widowControl w:val="0"/>
        <w:numPr>
          <w:ilvl w:val="0"/>
          <w:numId w:val="0"/>
        </w:numPr>
        <w:spacing w:line="360" w:lineRule="auto"/>
        <w:jc w:val="center"/>
        <w:rPr>
          <w:rFonts w:hint="eastAsia"/>
          <w:lang w:val="en-US" w:eastAsia="zh-CN"/>
        </w:rPr>
      </w:pPr>
    </w:p>
    <w:p>
      <w:pPr>
        <w:widowControl w:val="0"/>
        <w:numPr>
          <w:ilvl w:val="0"/>
          <w:numId w:val="0"/>
        </w:numPr>
        <w:spacing w:line="360" w:lineRule="auto"/>
        <w:jc w:val="left"/>
        <w:outlineLvl w:val="1"/>
        <w:rPr>
          <w:rFonts w:hint="eastAsia"/>
          <w:sz w:val="28"/>
          <w:szCs w:val="28"/>
          <w:lang w:val="en-US" w:eastAsia="zh-CN"/>
        </w:rPr>
      </w:pPr>
      <w:bookmarkStart w:id="4" w:name="_Toc18773"/>
      <w:r>
        <w:rPr>
          <w:rFonts w:hint="eastAsia"/>
          <w:sz w:val="28"/>
          <w:szCs w:val="28"/>
          <w:lang w:val="en-US" w:eastAsia="zh-CN"/>
        </w:rPr>
        <w:t>2.3预约用车</w:t>
      </w:r>
      <w:bookmarkEnd w:id="4"/>
    </w:p>
    <w:p>
      <w:pPr>
        <w:widowControl w:val="0"/>
        <w:numPr>
          <w:ilvl w:val="0"/>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点击首页的预约用车进入到预约用车页面如图6</w:t>
      </w:r>
    </w:p>
    <w:p>
      <w:pPr>
        <w:widowControl w:val="0"/>
        <w:numPr>
          <w:ilvl w:val="0"/>
          <w:numId w:val="0"/>
        </w:numPr>
        <w:jc w:val="left"/>
      </w:pPr>
      <w:r>
        <w:drawing>
          <wp:inline distT="0" distB="0" distL="114300" distR="114300">
            <wp:extent cx="5166995" cy="3905885"/>
            <wp:effectExtent l="0" t="0" r="1460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66995" cy="3905885"/>
                    </a:xfrm>
                    <a:prstGeom prst="rect">
                      <a:avLst/>
                    </a:prstGeom>
                    <a:noFill/>
                    <a:ln w="9525">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6</w:t>
      </w:r>
    </w:p>
    <w:p>
      <w:pPr>
        <w:widowControl w:val="0"/>
        <w:numPr>
          <w:ilvl w:val="0"/>
          <w:numId w:val="0"/>
        </w:numPr>
        <w:spacing w:line="360" w:lineRule="auto"/>
        <w:jc w:val="center"/>
        <w:rPr>
          <w:rFonts w:hint="eastAsia"/>
          <w:lang w:val="en-US" w:eastAsia="zh-CN"/>
        </w:rPr>
      </w:pP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在预约用车页面选择日期、车号和时间段，点击下一步，如果该用户没有上传个人信息则会提示“请先完善个人资料”如图7</w:t>
      </w:r>
    </w:p>
    <w:p>
      <w:pPr>
        <w:widowControl w:val="0"/>
        <w:numPr>
          <w:ilvl w:val="0"/>
          <w:numId w:val="0"/>
        </w:numPr>
        <w:jc w:val="left"/>
      </w:pPr>
      <w:r>
        <w:drawing>
          <wp:inline distT="0" distB="0" distL="114300" distR="114300">
            <wp:extent cx="3656965" cy="1724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56965" cy="1724025"/>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7</w:t>
      </w:r>
    </w:p>
    <w:p>
      <w:pPr>
        <w:widowControl w:val="0"/>
        <w:numPr>
          <w:ilvl w:val="0"/>
          <w:numId w:val="0"/>
        </w:numPr>
        <w:jc w:val="center"/>
        <w:rPr>
          <w:rFonts w:hint="eastAsia"/>
          <w:lang w:val="en-US" w:eastAsia="zh-CN"/>
        </w:rPr>
      </w:pP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点击确定/ok页面会跳转到完善个人资料页面如图1</w:t>
      </w: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如果该用户已经完善了个人信息在预约用车页面选择日期、车号和时间段，点击下一步后页面会跳转到选择约车人列表页面如图8</w:t>
      </w:r>
    </w:p>
    <w:p>
      <w:pPr>
        <w:widowControl w:val="0"/>
        <w:numPr>
          <w:ilvl w:val="0"/>
          <w:numId w:val="0"/>
        </w:numPr>
        <w:jc w:val="left"/>
      </w:pPr>
      <w:r>
        <w:drawing>
          <wp:inline distT="0" distB="0" distL="114300" distR="114300">
            <wp:extent cx="5270500" cy="2656205"/>
            <wp:effectExtent l="0" t="0" r="635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0500" cy="2656205"/>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8</w:t>
      </w:r>
    </w:p>
    <w:p>
      <w:pPr>
        <w:widowControl w:val="0"/>
        <w:numPr>
          <w:ilvl w:val="0"/>
          <w:numId w:val="0"/>
        </w:numPr>
        <w:jc w:val="center"/>
        <w:rPr>
          <w:rFonts w:hint="eastAsia"/>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在选择约车人页面加添组团约车人时总人数包括自己不能超过6人。</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如果选择的时间段大于选择的约车人数则会给出想要的提示如图9</w:t>
      </w:r>
    </w:p>
    <w:p>
      <w:pPr>
        <w:widowControl w:val="0"/>
        <w:numPr>
          <w:ilvl w:val="0"/>
          <w:numId w:val="0"/>
        </w:numPr>
        <w:jc w:val="left"/>
        <w:rPr>
          <w:rFonts w:hint="eastAsia"/>
          <w:sz w:val="24"/>
          <w:szCs w:val="24"/>
          <w:lang w:val="en-US" w:eastAsia="zh-CN"/>
        </w:rPr>
      </w:pPr>
    </w:p>
    <w:p>
      <w:pPr>
        <w:widowControl w:val="0"/>
        <w:numPr>
          <w:ilvl w:val="0"/>
          <w:numId w:val="0"/>
        </w:numPr>
        <w:jc w:val="left"/>
      </w:pPr>
      <w:r>
        <w:drawing>
          <wp:inline distT="0" distB="0" distL="114300" distR="114300">
            <wp:extent cx="3876040" cy="167640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876040" cy="1676400"/>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9</w:t>
      </w:r>
    </w:p>
    <w:p>
      <w:pPr>
        <w:widowControl w:val="0"/>
        <w:numPr>
          <w:ilvl w:val="0"/>
          <w:numId w:val="0"/>
        </w:numPr>
        <w:jc w:val="left"/>
        <w:rPr>
          <w:rFonts w:hint="eastAsia"/>
          <w:sz w:val="24"/>
          <w:szCs w:val="24"/>
          <w:lang w:val="en-US" w:eastAsia="zh-CN"/>
        </w:rPr>
      </w:pP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如果选择的时间段不大于选择的约车人数勾选约车人点击“确定”按钮会生成待支付订单，待支付订单只能锁定时间段15分钟，超过15分钟就会自动取消订单如图10</w:t>
      </w:r>
    </w:p>
    <w:p>
      <w:pPr>
        <w:widowControl w:val="0"/>
        <w:numPr>
          <w:ilvl w:val="0"/>
          <w:numId w:val="0"/>
        </w:numPr>
        <w:jc w:val="left"/>
      </w:pPr>
      <w:r>
        <w:drawing>
          <wp:inline distT="0" distB="0" distL="114300" distR="114300">
            <wp:extent cx="3592830" cy="5076825"/>
            <wp:effectExtent l="0" t="0" r="762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3592830" cy="5076825"/>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10</w:t>
      </w:r>
    </w:p>
    <w:p>
      <w:pPr>
        <w:widowControl w:val="0"/>
        <w:numPr>
          <w:ilvl w:val="0"/>
          <w:numId w:val="0"/>
        </w:numPr>
        <w:spacing w:line="360" w:lineRule="auto"/>
        <w:jc w:val="center"/>
        <w:rPr>
          <w:rFonts w:hint="eastAsia"/>
          <w:lang w:val="en-US" w:eastAsia="zh-CN"/>
        </w:rPr>
      </w:pPr>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在未支付订单页面，点击取消订单，改订单取消，时间段释放可以再次被预约。点击付款会跳转到付款页面付款成功后显示订单为已完成如图11</w:t>
      </w:r>
    </w:p>
    <w:p>
      <w:pPr>
        <w:widowControl w:val="0"/>
        <w:numPr>
          <w:ilvl w:val="0"/>
          <w:numId w:val="0"/>
        </w:numPr>
        <w:jc w:val="left"/>
      </w:pPr>
      <w:r>
        <w:drawing>
          <wp:inline distT="0" distB="0" distL="114300" distR="114300">
            <wp:extent cx="4523740" cy="692404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523740" cy="6924040"/>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11</w:t>
      </w:r>
    </w:p>
    <w:p>
      <w:pPr>
        <w:widowControl w:val="0"/>
        <w:numPr>
          <w:ilvl w:val="0"/>
          <w:numId w:val="0"/>
        </w:numPr>
        <w:jc w:val="center"/>
        <w:rPr>
          <w:rFonts w:hint="eastAsia"/>
          <w:lang w:val="en-US" w:eastAsia="zh-CN"/>
        </w:rPr>
      </w:pPr>
    </w:p>
    <w:p>
      <w:pPr>
        <w:widowControl w:val="0"/>
        <w:numPr>
          <w:ilvl w:val="0"/>
          <w:numId w:val="0"/>
        </w:numPr>
        <w:jc w:val="center"/>
        <w:rPr>
          <w:rFonts w:hint="eastAsia"/>
          <w:lang w:val="en-US" w:eastAsia="zh-CN"/>
        </w:rPr>
      </w:pPr>
    </w:p>
    <w:p>
      <w:pPr>
        <w:widowControl w:val="0"/>
        <w:numPr>
          <w:ilvl w:val="0"/>
          <w:numId w:val="0"/>
        </w:numPr>
        <w:spacing w:line="360" w:lineRule="auto"/>
        <w:jc w:val="left"/>
        <w:outlineLvl w:val="1"/>
        <w:rPr>
          <w:rFonts w:hint="eastAsia"/>
          <w:sz w:val="28"/>
          <w:szCs w:val="28"/>
          <w:lang w:val="en-US" w:eastAsia="zh-CN"/>
        </w:rPr>
      </w:pPr>
      <w:bookmarkStart w:id="5" w:name="_Toc19194"/>
      <w:r>
        <w:rPr>
          <w:rFonts w:hint="eastAsia"/>
          <w:sz w:val="28"/>
          <w:szCs w:val="28"/>
          <w:lang w:val="en-US" w:eastAsia="zh-CN"/>
        </w:rPr>
        <w:t>2.4我的</w:t>
      </w:r>
      <w:bookmarkEnd w:id="5"/>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在首页点击“我的”进入到个人中心页面如图12</w:t>
      </w:r>
    </w:p>
    <w:p>
      <w:pPr>
        <w:widowControl w:val="0"/>
        <w:numPr>
          <w:ilvl w:val="0"/>
          <w:numId w:val="0"/>
        </w:numPr>
        <w:jc w:val="left"/>
      </w:pPr>
      <w:r>
        <w:drawing>
          <wp:inline distT="0" distB="0" distL="114300" distR="114300">
            <wp:extent cx="4076065" cy="6219190"/>
            <wp:effectExtent l="0" t="0" r="63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076065" cy="6219190"/>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eastAsiaTheme="minorEastAsia"/>
          <w:lang w:val="en-US" w:eastAsia="zh-CN"/>
        </w:rPr>
      </w:pPr>
      <w:r>
        <w:rPr>
          <w:rFonts w:hint="eastAsia"/>
          <w:lang w:eastAsia="zh-CN"/>
        </w:rPr>
        <w:t>图</w:t>
      </w:r>
      <w:r>
        <w:rPr>
          <w:rFonts w:hint="eastAsia"/>
          <w:lang w:val="en-US" w:eastAsia="zh-CN"/>
        </w:rPr>
        <w:t>12</w:t>
      </w:r>
    </w:p>
    <w:p>
      <w:pPr>
        <w:widowControl w:val="0"/>
        <w:numPr>
          <w:ilvl w:val="0"/>
          <w:numId w:val="0"/>
        </w:numPr>
        <w:spacing w:line="360" w:lineRule="auto"/>
        <w:jc w:val="left"/>
        <w:rPr>
          <w:rFonts w:hint="eastAsia"/>
          <w:sz w:val="24"/>
          <w:szCs w:val="24"/>
          <w:lang w:val="en-US" w:eastAsia="zh-CN"/>
        </w:rPr>
      </w:pPr>
    </w:p>
    <w:p>
      <w:pPr>
        <w:widowControl w:val="0"/>
        <w:numPr>
          <w:ilvl w:val="0"/>
          <w:numId w:val="0"/>
        </w:numPr>
        <w:spacing w:line="360" w:lineRule="auto"/>
        <w:jc w:val="left"/>
        <w:outlineLvl w:val="2"/>
        <w:rPr>
          <w:rFonts w:hint="eastAsia"/>
          <w:sz w:val="24"/>
          <w:szCs w:val="24"/>
          <w:lang w:val="en-US" w:eastAsia="zh-CN"/>
        </w:rPr>
      </w:pPr>
      <w:bookmarkStart w:id="6" w:name="_Toc29842"/>
      <w:r>
        <w:rPr>
          <w:rFonts w:hint="eastAsia"/>
          <w:sz w:val="24"/>
          <w:szCs w:val="24"/>
          <w:lang w:val="en-US" w:eastAsia="zh-CN"/>
        </w:rPr>
        <w:t>2.4.1已完成订单</w:t>
      </w:r>
      <w:bookmarkEnd w:id="6"/>
    </w:p>
    <w:p>
      <w:pPr>
        <w:widowControl w:val="0"/>
        <w:numPr>
          <w:ilvl w:val="0"/>
          <w:numId w:val="0"/>
        </w:numPr>
        <w:spacing w:line="360" w:lineRule="auto"/>
        <w:jc w:val="left"/>
        <w:rPr>
          <w:rFonts w:hint="eastAsia"/>
          <w:sz w:val="24"/>
          <w:szCs w:val="24"/>
          <w:lang w:val="en-US" w:eastAsia="zh-CN"/>
        </w:rPr>
      </w:pPr>
      <w:r>
        <w:rPr>
          <w:rFonts w:hint="eastAsia"/>
          <w:sz w:val="24"/>
          <w:szCs w:val="24"/>
          <w:lang w:val="en-US" w:eastAsia="zh-CN"/>
        </w:rPr>
        <w:t>在个人中心点击已完成订单可以查看已完成订单列表如图13</w:t>
      </w:r>
    </w:p>
    <w:p>
      <w:pPr>
        <w:widowControl w:val="0"/>
        <w:numPr>
          <w:ilvl w:val="0"/>
          <w:numId w:val="0"/>
        </w:numPr>
        <w:jc w:val="left"/>
      </w:pPr>
      <w:r>
        <w:drawing>
          <wp:inline distT="0" distB="0" distL="114300" distR="114300">
            <wp:extent cx="4009390" cy="2942590"/>
            <wp:effectExtent l="0" t="0" r="1016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009390" cy="2942590"/>
                    </a:xfrm>
                    <a:prstGeom prst="rect">
                      <a:avLst/>
                    </a:prstGeom>
                    <a:noFill/>
                    <a:ln w="9525">
                      <a:noFill/>
                    </a:ln>
                  </pic:spPr>
                </pic:pic>
              </a:graphicData>
            </a:graphic>
          </wp:inline>
        </w:drawing>
      </w:r>
    </w:p>
    <w:p>
      <w:pPr>
        <w:widowControl w:val="0"/>
        <w:numPr>
          <w:ilvl w:val="0"/>
          <w:numId w:val="0"/>
        </w:numPr>
        <w:jc w:val="center"/>
        <w:rPr>
          <w:rFonts w:hint="eastAsia"/>
          <w:lang w:eastAsia="zh-CN"/>
        </w:rPr>
      </w:pP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13</w:t>
      </w:r>
    </w:p>
    <w:p>
      <w:pPr>
        <w:widowControl w:val="0"/>
        <w:numPr>
          <w:ilvl w:val="0"/>
          <w:numId w:val="0"/>
        </w:numPr>
        <w:jc w:val="center"/>
        <w:rPr>
          <w:rFonts w:hint="eastAsia"/>
          <w:lang w:val="en-US" w:eastAsia="zh-CN"/>
        </w:rPr>
      </w:pPr>
    </w:p>
    <w:p>
      <w:pPr>
        <w:widowControl w:val="0"/>
        <w:numPr>
          <w:ilvl w:val="0"/>
          <w:numId w:val="0"/>
        </w:numPr>
        <w:spacing w:line="360" w:lineRule="auto"/>
        <w:ind w:left="0" w:leftChars="0"/>
        <w:jc w:val="left"/>
        <w:rPr>
          <w:rFonts w:hint="eastAsia"/>
          <w:sz w:val="24"/>
          <w:szCs w:val="24"/>
          <w:lang w:val="en-US" w:eastAsia="zh-CN"/>
        </w:rPr>
      </w:pPr>
      <w:r>
        <w:rPr>
          <w:rFonts w:hint="eastAsia"/>
          <w:sz w:val="24"/>
          <w:szCs w:val="24"/>
          <w:lang w:val="en-US" w:eastAsia="zh-CN"/>
        </w:rPr>
        <w:t>点击订单可以查看订单详情如图11。</w:t>
      </w:r>
    </w:p>
    <w:p>
      <w:pPr>
        <w:widowControl w:val="0"/>
        <w:numPr>
          <w:ilvl w:val="0"/>
          <w:numId w:val="0"/>
        </w:numPr>
        <w:spacing w:line="360" w:lineRule="auto"/>
        <w:ind w:left="0" w:leftChars="0"/>
        <w:jc w:val="left"/>
        <w:rPr>
          <w:rFonts w:hint="eastAsia"/>
          <w:sz w:val="24"/>
          <w:szCs w:val="24"/>
          <w:lang w:val="en-US" w:eastAsia="zh-CN"/>
        </w:rPr>
      </w:pPr>
      <w:r>
        <w:rPr>
          <w:rFonts w:hint="eastAsia"/>
          <w:sz w:val="24"/>
          <w:szCs w:val="24"/>
          <w:lang w:val="en-US" w:eastAsia="zh-CN"/>
        </w:rPr>
        <w:t>在已完成订单列表点击订单下方的申请退款进入到退款申请页面点击申请退款即可提交退款申请</w:t>
      </w:r>
    </w:p>
    <w:p>
      <w:pPr>
        <w:widowControl w:val="0"/>
        <w:numPr>
          <w:ilvl w:val="0"/>
          <w:numId w:val="0"/>
        </w:numPr>
        <w:spacing w:line="360" w:lineRule="auto"/>
        <w:ind w:left="0" w:leftChars="0"/>
        <w:jc w:val="left"/>
        <w:rPr>
          <w:rFonts w:hint="eastAsia"/>
          <w:lang w:val="en-US" w:eastAsia="zh-CN"/>
        </w:rPr>
      </w:pPr>
    </w:p>
    <w:p>
      <w:pPr>
        <w:widowControl w:val="0"/>
        <w:numPr>
          <w:ilvl w:val="0"/>
          <w:numId w:val="0"/>
        </w:numPr>
        <w:spacing w:line="360" w:lineRule="auto"/>
        <w:ind w:left="0" w:leftChars="0"/>
        <w:jc w:val="left"/>
        <w:outlineLvl w:val="2"/>
        <w:rPr>
          <w:rFonts w:hint="eastAsia"/>
          <w:sz w:val="24"/>
          <w:szCs w:val="24"/>
          <w:lang w:val="en-US" w:eastAsia="zh-CN"/>
        </w:rPr>
      </w:pPr>
      <w:bookmarkStart w:id="7" w:name="_Toc10468"/>
      <w:r>
        <w:rPr>
          <w:rFonts w:hint="eastAsia"/>
          <w:sz w:val="24"/>
          <w:szCs w:val="24"/>
          <w:lang w:val="en-US" w:eastAsia="zh-CN"/>
        </w:rPr>
        <w:t>2.4.2待支付订单</w:t>
      </w:r>
      <w:bookmarkEnd w:id="7"/>
    </w:p>
    <w:p>
      <w:pPr>
        <w:widowControl w:val="0"/>
        <w:numPr>
          <w:ilvl w:val="0"/>
          <w:numId w:val="0"/>
        </w:numPr>
        <w:spacing w:line="360" w:lineRule="auto"/>
        <w:ind w:left="0" w:leftChars="0"/>
        <w:jc w:val="left"/>
        <w:rPr>
          <w:rFonts w:hint="eastAsia"/>
          <w:b w:val="0"/>
          <w:bCs w:val="0"/>
          <w:sz w:val="24"/>
          <w:szCs w:val="24"/>
          <w:lang w:val="en-US" w:eastAsia="zh-CN"/>
        </w:rPr>
      </w:pPr>
      <w:r>
        <w:rPr>
          <w:rFonts w:hint="eastAsia"/>
          <w:b w:val="0"/>
          <w:bCs w:val="0"/>
          <w:sz w:val="24"/>
          <w:szCs w:val="24"/>
          <w:lang w:val="en-US" w:eastAsia="zh-CN"/>
        </w:rPr>
        <w:t>在这个人中心点击未支付订单进入到未支付订单页面如图10</w:t>
      </w:r>
    </w:p>
    <w:p>
      <w:pPr>
        <w:widowControl w:val="0"/>
        <w:numPr>
          <w:ilvl w:val="0"/>
          <w:numId w:val="0"/>
        </w:numPr>
        <w:spacing w:line="360" w:lineRule="auto"/>
        <w:ind w:left="0" w:leftChars="0"/>
        <w:jc w:val="left"/>
        <w:outlineLvl w:val="2"/>
        <w:rPr>
          <w:rFonts w:hint="eastAsia"/>
          <w:b w:val="0"/>
          <w:bCs w:val="0"/>
          <w:sz w:val="24"/>
          <w:szCs w:val="24"/>
          <w:lang w:val="en-US" w:eastAsia="zh-CN"/>
        </w:rPr>
      </w:pPr>
      <w:bookmarkStart w:id="8" w:name="_Toc655"/>
      <w:r>
        <w:rPr>
          <w:rFonts w:hint="eastAsia"/>
          <w:b w:val="0"/>
          <w:bCs w:val="0"/>
          <w:sz w:val="24"/>
          <w:szCs w:val="24"/>
          <w:lang w:val="en-US" w:eastAsia="zh-CN"/>
        </w:rPr>
        <w:t>2.4.3常用约车人</w:t>
      </w:r>
      <w:bookmarkEnd w:id="8"/>
    </w:p>
    <w:p>
      <w:pPr>
        <w:widowControl w:val="0"/>
        <w:numPr>
          <w:ilvl w:val="0"/>
          <w:numId w:val="0"/>
        </w:numPr>
        <w:spacing w:line="360" w:lineRule="auto"/>
        <w:ind w:left="0" w:leftChars="0"/>
        <w:jc w:val="left"/>
        <w:rPr>
          <w:rFonts w:hint="eastAsia"/>
          <w:b w:val="0"/>
          <w:bCs w:val="0"/>
          <w:sz w:val="24"/>
          <w:szCs w:val="24"/>
          <w:lang w:val="en-US" w:eastAsia="zh-CN"/>
        </w:rPr>
      </w:pPr>
      <w:r>
        <w:rPr>
          <w:rFonts w:hint="eastAsia"/>
          <w:b w:val="0"/>
          <w:bCs w:val="0"/>
          <w:sz w:val="24"/>
          <w:szCs w:val="24"/>
          <w:lang w:val="en-US" w:eastAsia="zh-CN"/>
        </w:rPr>
        <w:t>在个人中心点击常用约车人进入到常用约车人列表页面如图14</w:t>
      </w:r>
    </w:p>
    <w:p>
      <w:pPr>
        <w:widowControl w:val="0"/>
        <w:numPr>
          <w:ilvl w:val="0"/>
          <w:numId w:val="0"/>
        </w:numPr>
        <w:spacing w:line="360" w:lineRule="auto"/>
        <w:ind w:left="0" w:leftChars="0"/>
        <w:jc w:val="left"/>
      </w:pPr>
      <w:r>
        <w:drawing>
          <wp:inline distT="0" distB="0" distL="114300" distR="114300">
            <wp:extent cx="2618740" cy="2649220"/>
            <wp:effectExtent l="0" t="0" r="10160" b="177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618740" cy="2649220"/>
                    </a:xfrm>
                    <a:prstGeom prst="rect">
                      <a:avLst/>
                    </a:prstGeom>
                    <a:noFill/>
                    <a:ln w="9525">
                      <a:noFill/>
                    </a:ln>
                  </pic:spPr>
                </pic:pic>
              </a:graphicData>
            </a:graphic>
          </wp:inline>
        </w:drawing>
      </w:r>
    </w:p>
    <w:p>
      <w:pPr>
        <w:widowControl w:val="0"/>
        <w:numPr>
          <w:ilvl w:val="0"/>
          <w:numId w:val="0"/>
        </w:numPr>
        <w:spacing w:line="360" w:lineRule="auto"/>
        <w:ind w:left="0" w:leftChars="0"/>
        <w:jc w:val="center"/>
        <w:rPr>
          <w:rFonts w:hint="eastAsia"/>
          <w:lang w:val="en-US" w:eastAsia="zh-CN"/>
        </w:rPr>
      </w:pPr>
      <w:r>
        <w:rPr>
          <w:rFonts w:hint="eastAsia"/>
          <w:lang w:eastAsia="zh-CN"/>
        </w:rPr>
        <w:t>图</w:t>
      </w:r>
      <w:r>
        <w:rPr>
          <w:rFonts w:hint="eastAsia"/>
          <w:lang w:val="en-US" w:eastAsia="zh-CN"/>
        </w:rPr>
        <w:t>14</w:t>
      </w:r>
    </w:p>
    <w:p>
      <w:pPr>
        <w:widowControl w:val="0"/>
        <w:numPr>
          <w:ilvl w:val="0"/>
          <w:numId w:val="0"/>
        </w:numPr>
        <w:spacing w:line="360" w:lineRule="auto"/>
        <w:ind w:left="0" w:leftChars="0"/>
        <w:jc w:val="left"/>
        <w:rPr>
          <w:rFonts w:hint="eastAsia"/>
          <w:lang w:val="en-US" w:eastAsia="zh-CN"/>
        </w:rPr>
      </w:pPr>
      <w:r>
        <w:rPr>
          <w:rFonts w:hint="eastAsia"/>
          <w:lang w:val="en-US" w:eastAsia="zh-CN"/>
        </w:rPr>
        <w:t>在常用约车人列表点击新增约车人进入到学院信息登记页面如图15</w:t>
      </w:r>
    </w:p>
    <w:p>
      <w:pPr>
        <w:widowControl w:val="0"/>
        <w:numPr>
          <w:ilvl w:val="0"/>
          <w:numId w:val="0"/>
        </w:numPr>
        <w:spacing w:line="360" w:lineRule="auto"/>
        <w:ind w:left="0" w:leftChars="0"/>
        <w:jc w:val="left"/>
      </w:pPr>
      <w:r>
        <w:drawing>
          <wp:inline distT="0" distB="0" distL="114300" distR="114300">
            <wp:extent cx="4676140" cy="5533390"/>
            <wp:effectExtent l="0" t="0" r="10160"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4676140" cy="5533390"/>
                    </a:xfrm>
                    <a:prstGeom prst="rect">
                      <a:avLst/>
                    </a:prstGeom>
                    <a:noFill/>
                    <a:ln w="9525">
                      <a:noFill/>
                    </a:ln>
                  </pic:spPr>
                </pic:pic>
              </a:graphicData>
            </a:graphic>
          </wp:inline>
        </w:drawing>
      </w:r>
    </w:p>
    <w:p>
      <w:pPr>
        <w:widowControl w:val="0"/>
        <w:numPr>
          <w:ilvl w:val="0"/>
          <w:numId w:val="0"/>
        </w:numPr>
        <w:spacing w:line="360" w:lineRule="auto"/>
        <w:ind w:left="0" w:leftChars="0"/>
        <w:jc w:val="center"/>
        <w:rPr>
          <w:rFonts w:hint="eastAsia"/>
          <w:lang w:val="en-US" w:eastAsia="zh-CN"/>
        </w:rPr>
      </w:pPr>
      <w:r>
        <w:rPr>
          <w:rFonts w:hint="eastAsia"/>
          <w:lang w:eastAsia="zh-CN"/>
        </w:rPr>
        <w:t>图</w:t>
      </w:r>
      <w:r>
        <w:rPr>
          <w:rFonts w:hint="eastAsia"/>
          <w:lang w:val="en-US" w:eastAsia="zh-CN"/>
        </w:rPr>
        <w:t>15</w:t>
      </w:r>
    </w:p>
    <w:p>
      <w:pPr>
        <w:widowControl w:val="0"/>
        <w:numPr>
          <w:ilvl w:val="0"/>
          <w:numId w:val="0"/>
        </w:numPr>
        <w:spacing w:line="360" w:lineRule="auto"/>
        <w:ind w:left="0" w:leftChars="0"/>
        <w:jc w:val="left"/>
        <w:rPr>
          <w:rFonts w:hint="eastAsia"/>
          <w:sz w:val="24"/>
          <w:szCs w:val="24"/>
          <w:lang w:val="en-US" w:eastAsia="zh-CN"/>
        </w:rPr>
      </w:pPr>
    </w:p>
    <w:p>
      <w:pPr>
        <w:widowControl w:val="0"/>
        <w:numPr>
          <w:ilvl w:val="0"/>
          <w:numId w:val="0"/>
        </w:numPr>
        <w:spacing w:line="360" w:lineRule="auto"/>
        <w:ind w:left="0" w:leftChars="0"/>
        <w:jc w:val="left"/>
        <w:rPr>
          <w:rFonts w:hint="eastAsia"/>
          <w:sz w:val="24"/>
          <w:szCs w:val="24"/>
          <w:lang w:val="en-US" w:eastAsia="zh-CN"/>
        </w:rPr>
      </w:pPr>
      <w:r>
        <w:rPr>
          <w:rFonts w:hint="eastAsia"/>
          <w:sz w:val="24"/>
          <w:szCs w:val="24"/>
          <w:lang w:val="en-US" w:eastAsia="zh-CN"/>
        </w:rPr>
        <w:t>拍摄身份证号后输入电话号码，点击“确定”按钮添加学院到约车人列表</w:t>
      </w:r>
    </w:p>
    <w:p>
      <w:pPr>
        <w:widowControl w:val="0"/>
        <w:numPr>
          <w:ilvl w:val="0"/>
          <w:numId w:val="0"/>
        </w:numPr>
        <w:spacing w:line="360" w:lineRule="auto"/>
        <w:ind w:left="0" w:leftChars="0"/>
        <w:jc w:val="left"/>
        <w:outlineLvl w:val="2"/>
        <w:rPr>
          <w:rFonts w:hint="eastAsia"/>
          <w:sz w:val="24"/>
          <w:szCs w:val="24"/>
          <w:lang w:val="en-US" w:eastAsia="zh-CN"/>
        </w:rPr>
      </w:pPr>
      <w:bookmarkStart w:id="9" w:name="_Toc13271"/>
      <w:r>
        <w:rPr>
          <w:rFonts w:hint="eastAsia"/>
          <w:sz w:val="24"/>
          <w:szCs w:val="24"/>
          <w:lang w:val="en-US" w:eastAsia="zh-CN"/>
        </w:rPr>
        <w:t>2.4.4个人信息的修改</w:t>
      </w:r>
      <w:bookmarkEnd w:id="9"/>
    </w:p>
    <w:p>
      <w:pPr>
        <w:widowControl w:val="0"/>
        <w:numPr>
          <w:ilvl w:val="0"/>
          <w:numId w:val="0"/>
        </w:numPr>
        <w:spacing w:line="360" w:lineRule="auto"/>
        <w:ind w:left="0" w:leftChars="0"/>
        <w:jc w:val="left"/>
        <w:rPr>
          <w:rFonts w:hint="eastAsia"/>
          <w:b w:val="0"/>
          <w:bCs w:val="0"/>
          <w:sz w:val="24"/>
          <w:szCs w:val="24"/>
          <w:lang w:val="en-US" w:eastAsia="zh-CN"/>
        </w:rPr>
      </w:pPr>
      <w:r>
        <w:rPr>
          <w:rFonts w:hint="eastAsia"/>
          <w:b w:val="0"/>
          <w:bCs w:val="0"/>
          <w:sz w:val="24"/>
          <w:szCs w:val="24"/>
          <w:lang w:val="en-US" w:eastAsia="zh-CN"/>
        </w:rPr>
        <w:t>在个人中心点击个人信息修改页面跳转到个人信息修改页面如图16</w:t>
      </w:r>
    </w:p>
    <w:p>
      <w:pPr>
        <w:widowControl w:val="0"/>
        <w:numPr>
          <w:ilvl w:val="0"/>
          <w:numId w:val="0"/>
        </w:numPr>
        <w:spacing w:line="360" w:lineRule="auto"/>
        <w:ind w:left="0" w:leftChars="0"/>
        <w:jc w:val="left"/>
      </w:pPr>
      <w:r>
        <w:drawing>
          <wp:inline distT="0" distB="0" distL="114300" distR="114300">
            <wp:extent cx="4057015" cy="620014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4057015" cy="6200140"/>
                    </a:xfrm>
                    <a:prstGeom prst="rect">
                      <a:avLst/>
                    </a:prstGeom>
                    <a:noFill/>
                    <a:ln w="9525">
                      <a:noFill/>
                    </a:ln>
                  </pic:spPr>
                </pic:pic>
              </a:graphicData>
            </a:graphic>
          </wp:inline>
        </w:drawing>
      </w:r>
    </w:p>
    <w:p>
      <w:pPr>
        <w:widowControl w:val="0"/>
        <w:numPr>
          <w:ilvl w:val="0"/>
          <w:numId w:val="0"/>
        </w:numPr>
        <w:spacing w:line="360" w:lineRule="auto"/>
        <w:ind w:left="0" w:leftChars="0"/>
        <w:jc w:val="center"/>
        <w:rPr>
          <w:rFonts w:hint="eastAsia"/>
          <w:lang w:eastAsia="zh-CN"/>
        </w:rPr>
      </w:pPr>
    </w:p>
    <w:p>
      <w:pPr>
        <w:widowControl w:val="0"/>
        <w:numPr>
          <w:ilvl w:val="0"/>
          <w:numId w:val="0"/>
        </w:numPr>
        <w:spacing w:line="360" w:lineRule="auto"/>
        <w:ind w:left="0" w:leftChars="0"/>
        <w:jc w:val="center"/>
        <w:rPr>
          <w:rFonts w:hint="eastAsia"/>
          <w:lang w:val="en-US" w:eastAsia="zh-CN"/>
        </w:rPr>
      </w:pPr>
      <w:r>
        <w:rPr>
          <w:rFonts w:hint="eastAsia"/>
          <w:lang w:eastAsia="zh-CN"/>
        </w:rPr>
        <w:t>图</w:t>
      </w:r>
      <w:r>
        <w:rPr>
          <w:rFonts w:hint="eastAsia"/>
          <w:lang w:val="en-US" w:eastAsia="zh-CN"/>
        </w:rPr>
        <w:t>16</w:t>
      </w:r>
    </w:p>
    <w:p>
      <w:pPr>
        <w:widowControl w:val="0"/>
        <w:numPr>
          <w:ilvl w:val="0"/>
          <w:numId w:val="0"/>
        </w:numPr>
        <w:spacing w:line="360" w:lineRule="auto"/>
        <w:ind w:left="0" w:leftChars="0"/>
        <w:jc w:val="center"/>
        <w:rPr>
          <w:rFonts w:hint="eastAsia"/>
          <w:lang w:val="en-US" w:eastAsia="zh-CN"/>
        </w:rPr>
      </w:pPr>
    </w:p>
    <w:p>
      <w:pPr>
        <w:widowControl w:val="0"/>
        <w:numPr>
          <w:ilvl w:val="0"/>
          <w:numId w:val="0"/>
        </w:numPr>
        <w:spacing w:line="360" w:lineRule="auto"/>
        <w:ind w:left="0" w:leftChars="0"/>
        <w:jc w:val="left"/>
        <w:rPr>
          <w:rFonts w:hint="eastAsia"/>
          <w:sz w:val="24"/>
          <w:szCs w:val="24"/>
          <w:lang w:val="en-US" w:eastAsia="zh-CN"/>
        </w:rPr>
      </w:pPr>
      <w:r>
        <w:rPr>
          <w:rFonts w:hint="eastAsia"/>
          <w:sz w:val="24"/>
          <w:szCs w:val="24"/>
          <w:lang w:val="en-US" w:eastAsia="zh-CN"/>
        </w:rPr>
        <w:t>修改电话号码或者教练后点击“确定”按钮可以成功修改个人信息</w:t>
      </w:r>
    </w:p>
    <w:p>
      <w:pPr>
        <w:widowControl w:val="0"/>
        <w:numPr>
          <w:ilvl w:val="0"/>
          <w:numId w:val="0"/>
        </w:numPr>
        <w:spacing w:line="360" w:lineRule="auto"/>
        <w:ind w:left="0" w:leftChars="0"/>
        <w:jc w:val="left"/>
        <w:outlineLvl w:val="2"/>
        <w:rPr>
          <w:rFonts w:hint="eastAsia"/>
          <w:sz w:val="24"/>
          <w:szCs w:val="24"/>
          <w:lang w:val="en-US" w:eastAsia="zh-CN"/>
        </w:rPr>
      </w:pPr>
      <w:bookmarkStart w:id="10" w:name="_Toc16023"/>
      <w:r>
        <w:rPr>
          <w:rFonts w:hint="eastAsia"/>
          <w:sz w:val="24"/>
          <w:szCs w:val="24"/>
          <w:lang w:val="en-US" w:eastAsia="zh-CN"/>
        </w:rPr>
        <w:t>2.4.5退费须知</w:t>
      </w:r>
      <w:bookmarkEnd w:id="10"/>
    </w:p>
    <w:p>
      <w:pPr>
        <w:widowControl w:val="0"/>
        <w:numPr>
          <w:ilvl w:val="0"/>
          <w:numId w:val="0"/>
        </w:numPr>
        <w:spacing w:line="360" w:lineRule="auto"/>
        <w:ind w:left="0" w:leftChars="0"/>
        <w:jc w:val="left"/>
        <w:rPr>
          <w:rFonts w:hint="eastAsia"/>
          <w:sz w:val="24"/>
          <w:szCs w:val="24"/>
          <w:lang w:val="en-US" w:eastAsia="zh-CN"/>
        </w:rPr>
      </w:pPr>
      <w:r>
        <w:rPr>
          <w:rFonts w:hint="eastAsia"/>
          <w:sz w:val="24"/>
          <w:szCs w:val="24"/>
          <w:lang w:val="en-US" w:eastAsia="zh-CN"/>
        </w:rPr>
        <w:t>在个人中心点击退费须知进入到退款规定页面，可以查看退费相关说明如图17</w:t>
      </w:r>
    </w:p>
    <w:p>
      <w:pPr>
        <w:widowControl w:val="0"/>
        <w:numPr>
          <w:ilvl w:val="0"/>
          <w:numId w:val="0"/>
        </w:numPr>
        <w:spacing w:line="360" w:lineRule="auto"/>
        <w:ind w:left="0" w:leftChars="0"/>
        <w:jc w:val="left"/>
      </w:pPr>
      <w:r>
        <w:drawing>
          <wp:inline distT="0" distB="0" distL="114300" distR="114300">
            <wp:extent cx="2861945" cy="4459605"/>
            <wp:effectExtent l="0" t="0" r="14605" b="171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2861945" cy="4459605"/>
                    </a:xfrm>
                    <a:prstGeom prst="rect">
                      <a:avLst/>
                    </a:prstGeom>
                    <a:noFill/>
                    <a:ln w="9525">
                      <a:noFill/>
                    </a:ln>
                  </pic:spPr>
                </pic:pic>
              </a:graphicData>
            </a:graphic>
          </wp:inline>
        </w:drawing>
      </w:r>
    </w:p>
    <w:p>
      <w:pPr>
        <w:widowControl w:val="0"/>
        <w:numPr>
          <w:ilvl w:val="0"/>
          <w:numId w:val="0"/>
        </w:numPr>
        <w:spacing w:line="360" w:lineRule="auto"/>
        <w:ind w:left="0" w:leftChars="0"/>
        <w:jc w:val="left"/>
      </w:pPr>
      <w:r>
        <w:drawing>
          <wp:inline distT="0" distB="0" distL="114300" distR="114300">
            <wp:extent cx="2876550" cy="359600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876550" cy="3596005"/>
                    </a:xfrm>
                    <a:prstGeom prst="rect">
                      <a:avLst/>
                    </a:prstGeom>
                    <a:noFill/>
                    <a:ln w="9525">
                      <a:noFill/>
                    </a:ln>
                  </pic:spPr>
                </pic:pic>
              </a:graphicData>
            </a:graphic>
          </wp:inline>
        </w:drawing>
      </w:r>
    </w:p>
    <w:p>
      <w:pPr>
        <w:widowControl w:val="0"/>
        <w:numPr>
          <w:ilvl w:val="0"/>
          <w:numId w:val="0"/>
        </w:numPr>
        <w:spacing w:line="360" w:lineRule="auto"/>
        <w:ind w:left="0" w:leftChars="0"/>
        <w:jc w:val="center"/>
        <w:rPr>
          <w:rFonts w:hint="eastAsia" w:eastAsiaTheme="minorEastAsia"/>
          <w:lang w:eastAsia="zh-CN"/>
        </w:rPr>
      </w:pPr>
      <w:r>
        <w:rPr>
          <w:rFonts w:hint="eastAsia"/>
          <w:lang w:eastAsia="zh-CN"/>
        </w:rPr>
        <w:t>图</w:t>
      </w:r>
      <w:r>
        <w:rPr>
          <w:rFonts w:hint="eastAsia"/>
          <w:lang w:val="en-US" w:eastAsia="zh-CN"/>
        </w:rPr>
        <w:t>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22B0"/>
    <w:multiLevelType w:val="singleLevel"/>
    <w:tmpl w:val="591922B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5E28"/>
    <w:rsid w:val="10C712E2"/>
    <w:rsid w:val="18410D2A"/>
    <w:rsid w:val="1F2346AF"/>
    <w:rsid w:val="3BB73A74"/>
    <w:rsid w:val="3BC00643"/>
    <w:rsid w:val="3F895650"/>
    <w:rsid w:val="5F321161"/>
    <w:rsid w:val="6053009F"/>
    <w:rsid w:val="66542731"/>
    <w:rsid w:val="71026D4E"/>
    <w:rsid w:val="72097A18"/>
    <w:rsid w:val="7D9606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No Spacing"/>
    <w:qFormat/>
    <w:uiPriority w:val="1"/>
    <w:rPr>
      <w:rFonts w:asciiTheme="minorHAnsi" w:hAnsiTheme="minorHAnsi" w:eastAsiaTheme="minorEastAsia" w:cstheme="minorBidi"/>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0479d6c-c504-48b1-8a28-f3d59c3059d9}"/>
        <w:style w:val=""/>
        <w:category>
          <w:name w:val="常规"/>
          <w:gallery w:val="placeholder"/>
        </w:category>
        <w:types>
          <w:type w:val="bbPlcHdr"/>
        </w:types>
        <w:behaviors>
          <w:behavior w:val="content"/>
        </w:behaviors>
        <w:description w:val=""/>
        <w:guid w:val="{10479d6c-c504-48b1-8a28-f3d59c3059d9}"/>
      </w:docPartPr>
      <w:docPartBody>
        <w:p>
          <w:pPr>
            <w:pStyle w:val="1"/>
          </w:pPr>
          <w:r>
            <w:rPr>
              <w:rFonts w:asciiTheme="majorHAnsi" w:hAnsiTheme="majorHAnsi" w:eastAsiaTheme="majorEastAsia" w:cstheme="majorBidi"/>
              <w:lang w:val="zh-CN"/>
            </w:rPr>
            <w:t>[键入公司名称]</w:t>
          </w:r>
        </w:p>
      </w:docPartBody>
    </w:docPart>
    <w:docPart>
      <w:docPartPr>
        <w:name w:val="{bd11a44c-d454-4bf5-87ed-2f5e1feed741}"/>
        <w:style w:val=""/>
        <w:category>
          <w:name w:val="常规"/>
          <w:gallery w:val="placeholder"/>
        </w:category>
        <w:types>
          <w:type w:val="bbPlcHdr"/>
        </w:types>
        <w:behaviors>
          <w:behavior w:val="content"/>
        </w:behaviors>
        <w:description w:val=""/>
        <w:guid w:val="{bd11a44c-d454-4bf5-87ed-2f5e1feed741}"/>
      </w:docPartPr>
      <w:docPartBody>
        <w:p>
          <w:pPr>
            <w:pStyle w:val="2"/>
          </w:pPr>
          <w:r>
            <w:rPr>
              <w:rFonts w:asciiTheme="majorHAnsi" w:hAnsiTheme="majorHAnsi" w:eastAsiaTheme="majorEastAsia" w:cstheme="majorBidi"/>
              <w:color w:val="5B9BD5" w:themeColor="accent1"/>
              <w:sz w:val="80"/>
              <w:szCs w:val="80"/>
              <w:lang w:val="zh-CN"/>
              <w14:textFill>
                <w14:solidFill>
                  <w14:schemeClr w14:val="accent1"/>
                </w14:solidFill>
              </w14:textFill>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compatSetting w:name="compatibilityMode" w:uri="http://schemas.microsoft.com/office/word" w:val="14"/>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7C808EE7E0FD43FC86DC4BED8C16C2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
    <w:name w:val="D767F7A04DAE4F3CB7137186511D4661"/>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山东思沃信息技术有限公司</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2017-05-18T08:59:48Z</dcterms:modified>
  <dc:title>济南驾考系统手册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