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248ede146058747d9c91882a015d1f5bae85ad7"/>
    <w:p>
      <w:pPr>
        <w:pStyle w:val="Heading1"/>
      </w:pPr>
      <w:r>
        <w:t xml:space="preserve">Mechanistic modeling of wet-recirculating cooling contingencies for cascading failure assessment in power systems</w:t>
      </w:r>
    </w:p>
    <w:p>
      <w:pPr>
        <w:pStyle w:val="FirstParagraph"/>
      </w:pPr>
      <w:r>
        <w:t xml:space="preserve">**[Author Name 1]^a,*, [Author Name 2]^a,b, [Author Name 3]^b**</w:t>
      </w:r>
    </w:p>
    <w:p>
      <w:pPr>
        <w:pStyle w:val="BodyText"/>
      </w:pPr>
      <w:r>
        <w:t xml:space="preserve">^a</w:t>
      </w:r>
      <w:r>
        <w:t xml:space="preserve"> </w:t>
      </w:r>
      <w:r>
        <w:rPr>
          <w:i/>
          <w:iCs/>
        </w:rPr>
        <w:t xml:space="preserve">[Department / Institute, University / Organization, City, Postal Code, Country]</w:t>
      </w:r>
      <w:r>
        <w:br/>
      </w:r>
      <w:r>
        <w:t xml:space="preserve">^b</w:t>
      </w:r>
      <w:r>
        <w:t xml:space="preserve"> </w:t>
      </w:r>
      <w:r>
        <w:rPr>
          <w:i/>
          <w:iCs/>
        </w:rPr>
        <w:t xml:space="preserve">[School / Key Laboratory, University / Organization, City, Postal Code, Country]</w:t>
      </w:r>
      <w:r>
        <w:br/>
      </w:r>
      <w:r>
        <w:rPr>
          <w:i/>
          <w:iCs/>
        </w:rPr>
        <w:t xml:space="preserve">* Corresponding author. E-mail address:</w:t>
      </w:r>
      <w:r>
        <w:rPr>
          <w:i/>
          <w:iCs/>
        </w:rPr>
        <w:t xml:space="preserve"> </w:t>
      </w:r>
      <w:r>
        <w:rPr>
          <w:rStyle w:val="VerbatimChar"/>
          <w:i/>
          <w:iCs/>
        </w:rPr>
        <w:t xml:space="preserve">[corresponding.author@institution.edu]</w:t>
      </w:r>
    </w:p>
    <w:p>
      <w:pPr>
        <w:pStyle w:val="BlockText"/>
      </w:pPr>
      <w:r>
        <w:rPr>
          <w:b/>
          <w:bCs/>
        </w:rPr>
        <w:t xml:space="preserve">Submission-formatted illustrated candidate, v0.7.2 — 17 October 2026.</w:t>
      </w:r>
      <w:r>
        <w:t xml:space="preserve"> </w:t>
      </w:r>
      <w:r>
        <w:t xml:space="preserve">The three original research questions are retained verbatim from the historical manuscript, with RQ1–RQ3 evidence (including the migrated v0.7.2 six-encoding, five-load and G34 adequacy comparisons), six newly rendered 170 mm figures, 11 tables, 27 editable display equations and all 59 full-title bibliographic entries verified. Author names, affiliations and funding numbers above and in the Declarations section are structured placeholders to be filled in by the authors prior to journal upload; external plant transient calibration remains an explicit future-work boundary (</w:t>
      </w:r>
      <w:r>
        <w:rPr>
          <w:rStyle w:val="VerbatimChar"/>
        </w:rPr>
        <w:t xml:space="preserve">NOT_ESTABLISHED_DATA_GAP</w:t>
      </w:r>
      <w:r>
        <w:t xml:space="preserve">).</w:t>
      </w:r>
    </w:p>
    <w:bookmarkStart w:id="18" w:name="highlights"/>
    <w:p>
      <w:pPr>
        <w:pStyle w:val="Heading2"/>
      </w:pPr>
      <w:r>
        <w:t xml:space="preserve">Highlights</w:t>
      </w:r>
    </w:p>
    <w:p>
      <w:pPr>
        <w:pStyle w:val="Compact"/>
        <w:numPr>
          <w:ilvl w:val="0"/>
          <w:numId w:val="1001"/>
        </w:numPr>
      </w:pPr>
      <w:r>
        <w:t xml:space="preserve">Inventory, flow and pressure states resolve different cooling-failure pathways.</w:t>
      </w:r>
    </w:p>
    <w:p>
      <w:pPr>
        <w:pStyle w:val="Compact"/>
        <w:numPr>
          <w:ilvl w:val="0"/>
          <w:numId w:val="1001"/>
        </w:numPr>
      </w:pPr>
      <w:r>
        <w:t xml:space="preserve">Finite condenser storage preserves the steady UA map without a trip-driven target.</w:t>
      </w:r>
    </w:p>
    <w:p>
      <w:pPr>
        <w:pStyle w:val="Compact"/>
        <w:numPr>
          <w:ilvl w:val="0"/>
          <w:numId w:val="1001"/>
        </w:numPr>
      </w:pPr>
      <w:r>
        <w:t xml:space="preserve">Single/dual-unit DC consequences depend on balancing and branch-removal rules.</w:t>
      </w:r>
    </w:p>
    <w:p>
      <w:pPr>
        <w:pStyle w:val="Compact"/>
        <w:numPr>
          <w:ilvl w:val="0"/>
          <w:numId w:val="1001"/>
        </w:numPr>
      </w:pPr>
      <w:r>
        <w:t xml:space="preserve">Mechanistic UAE remains 52.03–53.31% below immediate loss in the tested settings.</w:t>
      </w:r>
    </w:p>
    <w:p>
      <w:pPr>
        <w:pStyle w:val="Compact"/>
        <w:numPr>
          <w:ilvl w:val="0"/>
          <w:numId w:val="1001"/>
        </w:numPr>
      </w:pPr>
      <w:r>
        <w:t xml:space="preserve">Inadmissible zero-lag controls are excluded rather than given finite bias factors.</w:t>
      </w:r>
    </w:p>
    <w:bookmarkEnd w:id="18"/>
    <w:bookmarkStart w:id="19" w:name="abstract"/>
    <w:p>
      <w:pPr>
        <w:pStyle w:val="Heading2"/>
      </w:pPr>
      <w:r>
        <w:t xml:space="preserve">Abstract</w:t>
      </w:r>
    </w:p>
    <w:p>
      <w:pPr>
        <w:pStyle w:val="FirstParagraph"/>
      </w:pPr>
      <w:r>
        <w:t xml:space="preserve">Cooling emergencies are often represented as prescribed derating or immediate generator loss, although wet-recirculating plants lose capability through distinct inventory, hydraulic and pressure pathways. We formulate a reference-anchored, finite-storage cold-end surrogate and pass its available-power trajectory as a ceiling to separate DC adequacy and overload-propagation models without fitting site transient data. For a 652 MW equivalent unit, makeup interruption reaches low-level protection at 5.047 h with blowdown isolation versus 3.855 h with maintained blowdown, whereas holding initial steam duty trips at 4.296 h (2796.950 versus 2738.433 MWh reference energy). Across an 18-setting thermal stress matrix, makeup trips remain inventory-controlled at 4.907–5.065 h, while full pump-loss trips span 42.43–572.50 s. At 1.15 times demand on the IEEE 39-bus network, one-minute event-aware DC adequacy integration gives 2170.680 MWh incremental unserved energy for reference ride-down versus 4634.437 MWh for immediate loss (−53.16%; 18-setting LP-dual/monotone bounds: 52.025–53.306%); migrating all six benchmark encodings, five demand levels (1.00–1.20) and unit G34 confirms this ordering across 36.13–63.09% reduction. Recoupled state-carrying DC cascade snapshots across dual 50% pump-loss derating (615.715/479.729 MW), single-unit loss, detuned makeup first trip (G34 = 0, G33 = 351.663 MW at 4.274 h) and dual-zero ceilings show non-monotonic rule dependence: under nominal simultaneous headroom redistribution (H), the detuned intermediate state removes 11 branches and sheds 1909.5 MW (14 branches and 3154.9 MW at 0.9 ratings), exceeding single-unit (1753.2 MW) and dual-zero (1087.2 MW) outcomes. A 34-setting exact-zero lag ablation separates inadmissible zero-storage/zero-flow pump-loss controls from valid conditional and joint ablations: omitting condenser storage in full pump loss understates trip time by 89.660% (10.063 versus 97.315 s), omitting all three lags in 50% pump loss causes a spurious 3.0005 s trip (−99.989% energy), and omitting condenser storage in makeup interruption shifts trip time by +93.0 to +94.0 s (−9.826 to −10.018 MWh unserved energy).</w:t>
      </w:r>
    </w:p>
    <w:p>
      <w:pPr>
        <w:pStyle w:val="BodyText"/>
      </w:pPr>
      <w:r>
        <w:rPr>
          <w:b/>
          <w:bCs/>
        </w:rPr>
        <w:t xml:space="preserve">Keywords:</w:t>
      </w:r>
      <w:r>
        <w:t xml:space="preserve"> </w:t>
      </w:r>
      <w:r>
        <w:t xml:space="preserve">wet-recirculating cooling; basin inventory; condenser thermal storage; capability trajectories; DC adequacy; island balancing</w:t>
      </w:r>
    </w:p>
    <w:bookmarkEnd w:id="19"/>
    <w:bookmarkStart w:id="20" w:name="nomenclature"/>
    <w:p>
      <w:pPr>
        <w:pStyle w:val="Heading2"/>
      </w:pPr>
      <w:r>
        <w:t xml:space="preserve">Nomenclature</w:t>
      </w:r>
    </w:p>
    <w:tbl>
      <w:tblPr>
        <w:tblStyle w:val="TableGrid"/>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40" w:line="240" w:lineRule="auto"/>
            </w:pPr>
            <w:r>
              <w:rPr>
                <w:sz w:val="17"/>
              </w:rPr>
              <w:t xml:space="preserve">Symbol</w:t>
            </w:r>
          </w:p>
        </w:tc>
        <w:tc>
          <w:tcPr/>
          <w:p>
            <w:pPr>
              <w:pStyle w:val="Compact"/>
              <w:spacing w:after="40" w:line="240" w:lineRule="auto"/>
            </w:pPr>
            <w:r>
              <w:rPr>
                <w:sz w:val="17"/>
              </w:rPr>
              <w:t xml:space="preserve">Definition</w:t>
            </w:r>
          </w:p>
        </w:tc>
        <w:tc>
          <w:tcPr/>
          <w:p>
            <w:pPr>
              <w:pStyle w:val="Compact"/>
              <w:spacing w:after="40" w:line="240" w:lineRule="auto"/>
            </w:pPr>
            <w:r>
              <w:rPr>
                <w:sz w:val="17"/>
              </w:rPr>
              <w:t xml:space="preserve">Unit</w:t>
            </w:r>
          </w:p>
        </w:tc>
      </w:tr>
      <w:tr>
        <w:trPr>
          <w:cantSplit/>
        </w:trPr>
        <w:tc>
          <w:tcPr/>
          <w:p>
            <w:pPr>
              <w:pStyle w:val="Compact"/>
              <w:spacing w:after="40" w:line="240" w:lineRule="auto"/>
            </w:pPr>
            <m:oMath>
              <m:r>
                <m:t>A</m:t>
              </m:r>
              <m:r>
                <m:rPr>
                  <m:sty m:val="p"/>
                </m:rPr>
                <m:t>,</m:t>
              </m:r>
              <m:r>
                <m:t>H</m:t>
              </m:r>
              <m:r>
                <m:rPr>
                  <m:sty m:val="p"/>
                </m:rPr>
                <m:t>,</m:t>
              </m:r>
              <m:sSub>
                <m:e>
                  <m:r>
                    <m:t>H</m:t>
                  </m:r>
                </m:e>
                <m:sub>
                  <m:r>
                    <m:t>0</m:t>
                  </m:r>
                </m:sub>
              </m:sSub>
              <m:r>
                <m:rPr>
                  <m:sty m:val="p"/>
                </m:rPr>
                <m:t>,</m:t>
              </m:r>
              <m:sSub>
                <m:e>
                  <m:r>
                    <m:t>H</m:t>
                  </m:r>
                </m:e>
                <m:sub>
                  <m:r>
                    <m:t>s</m:t>
                  </m:r>
                </m:sub>
              </m:sSub>
              <m:r>
                <m:rPr>
                  <m:sty m:val="p"/>
                </m:rPr>
                <m:t>,</m:t>
              </m:r>
              <m:sSub>
                <m:e>
                  <m:r>
                    <m:t>H</m:t>
                  </m:r>
                </m:e>
                <m:sub>
                  <m:r>
                    <m:t>t</m:t>
                  </m:r>
                  <m:r>
                    <m:t>r</m:t>
                  </m:r>
                  <m:r>
                    <m:t>i</m:t>
                  </m:r>
                  <m:r>
                    <m:t>p</m:t>
                  </m:r>
                </m:sub>
              </m:sSub>
            </m:oMath>
          </w:p>
        </w:tc>
        <w:tc>
          <w:tcPr/>
          <w:p>
            <w:pPr>
              <w:pStyle w:val="Compact"/>
              <w:spacing w:after="40" w:line="240" w:lineRule="auto"/>
            </w:pPr>
            <w:r>
              <w:rPr>
                <w:sz w:val="17"/>
              </w:rPr>
              <w:t xml:space="preserve">basin area; actual, normal, SOP-start and trip levels</w:t>
            </w:r>
          </w:p>
        </w:tc>
        <w:tc>
          <w:tcPr/>
          <w:p>
            <w:pPr>
              <w:pStyle w:val="Compact"/>
              <w:spacing w:after="40" w:line="240" w:lineRule="auto"/>
            </w:pPr>
            <w:r>
              <w:rPr>
                <w:sz w:val="17"/>
              </w:rPr>
              <w:t xml:space="preserve">m²; m</w:t>
            </w:r>
          </w:p>
        </w:tc>
      </w:tr>
      <w:tr>
        <w:trPr>
          <w:cantSplit/>
        </w:trPr>
        <w:tc>
          <w:tcPr/>
          <w:p>
            <w:pPr>
              <w:pStyle w:val="Compact"/>
              <w:spacing w:after="40" w:line="240" w:lineRule="auto"/>
            </w:pPr>
            <m:oMath>
              <m:r>
                <m:t>E</m:t>
              </m:r>
              <m:r>
                <m:rPr>
                  <m:sty m:val="p"/>
                </m:rPr>
                <m:t>,</m:t>
              </m:r>
              <m:r>
                <m:t>B</m:t>
              </m:r>
              <m:r>
                <m:rPr>
                  <m:sty m:val="p"/>
                </m:rPr>
                <m:t>,</m:t>
              </m:r>
              <m:r>
                <m:t>D</m:t>
              </m:r>
              <m:r>
                <m:rPr>
                  <m:sty m:val="p"/>
                </m:rPr>
                <m:t>,</m:t>
              </m:r>
              <m:sSub>
                <m:e>
                  <m:r>
                    <m:t>M</m:t>
                  </m:r>
                </m:e>
                <m:sub>
                  <m:r>
                    <m:t>e</m:t>
                  </m:r>
                  <m:r>
                    <m:t>x</m:t>
                  </m:r>
                  <m:r>
                    <m:t>t</m:t>
                  </m:r>
                </m:sub>
              </m:sSub>
            </m:oMath>
          </w:p>
        </w:tc>
        <w:tc>
          <w:tcPr/>
          <w:p>
            <w:pPr>
              <w:pStyle w:val="Compact"/>
              <w:spacing w:after="40" w:line="240" w:lineRule="auto"/>
            </w:pPr>
            <w:r>
              <w:rPr>
                <w:sz w:val="17"/>
              </w:rPr>
              <w:t xml:space="preserve">evaporation, blowdown, drift and external makeup</w:t>
            </w:r>
          </w:p>
        </w:tc>
        <w:tc>
          <w:tcPr/>
          <w:p>
            <w:pPr>
              <w:pStyle w:val="Compact"/>
              <w:spacing w:after="40" w:line="240" w:lineRule="auto"/>
            </w:pPr>
            <w:r>
              <w:rPr>
                <w:sz w:val="17"/>
              </w:rPr>
              <w:t xml:space="preserve">m³/s</w:t>
            </w:r>
          </w:p>
        </w:tc>
      </w:tr>
      <w:tr>
        <w:trPr>
          <w:cantSplit/>
        </w:trPr>
        <w:tc>
          <w:tcPr/>
          <w:p>
            <w:pPr>
              <w:pStyle w:val="Compact"/>
              <w:spacing w:after="40" w:line="240" w:lineRule="auto"/>
            </w:pPr>
            <m:oMath>
              <m:sSub>
                <m:e>
                  <m:r>
                    <m:t>Q</m:t>
                  </m:r>
                </m:e>
                <m:sub>
                  <m:r>
                    <m:t>s</m:t>
                  </m:r>
                  <m:r>
                    <m:t>t</m:t>
                  </m:r>
                  <m:r>
                    <m:t>e</m:t>
                  </m:r>
                  <m:r>
                    <m:t>a</m:t>
                  </m:r>
                  <m:r>
                    <m:t>m</m:t>
                  </m:r>
                </m:sub>
              </m:sSub>
              <m:r>
                <m:rPr>
                  <m:sty m:val="p"/>
                </m:rPr>
                <m:t>,</m:t>
              </m:r>
              <m:sSub>
                <m:e>
                  <m:r>
                    <m:t>Q</m:t>
                  </m:r>
                </m:e>
                <m:sub>
                  <m:r>
                    <m:t>w</m:t>
                  </m:r>
                  <m:r>
                    <m:t>a</m:t>
                  </m:r>
                  <m:r>
                    <m:t>t</m:t>
                  </m:r>
                  <m:r>
                    <m:t>e</m:t>
                  </m:r>
                  <m:r>
                    <m:t>r</m:t>
                  </m:r>
                </m:sub>
              </m:sSub>
            </m:oMath>
          </w:p>
        </w:tc>
        <w:tc>
          <w:tcPr/>
          <w:p>
            <w:pPr>
              <w:pStyle w:val="Compact"/>
              <w:spacing w:after="40" w:line="240" w:lineRule="auto"/>
            </w:pPr>
            <w:r>
              <w:rPr>
                <w:sz w:val="17"/>
              </w:rPr>
              <w:t xml:space="preserve">prescribed steam-side heat input and actual water-side transfer</w:t>
            </w:r>
          </w:p>
        </w:tc>
        <w:tc>
          <w:tcPr/>
          <w:p>
            <w:pPr>
              <w:pStyle w:val="Compact"/>
              <w:spacing w:after="40" w:line="240" w:lineRule="auto"/>
            </w:pPr>
            <w:r>
              <w:rPr>
                <w:sz w:val="17"/>
              </w:rPr>
              <w:t xml:space="preserve">MW</w:t>
            </w:r>
            <m:oMath>
              <m:sSub>
                <m:e>
                  <m:r>
                    <m:t>​</m:t>
                  </m:r>
                </m:e>
                <m:sub>
                  <m:r>
                    <m:t>t</m:t>
                  </m:r>
                  <m:r>
                    <m:t>h</m:t>
                  </m:r>
                </m:sub>
              </m:sSub>
            </m:oMath>
          </w:p>
        </w:tc>
      </w:tr>
      <w:tr>
        <w:trPr>
          <w:cantSplit/>
        </w:trPr>
        <w:tc>
          <w:tcPr/>
          <w:p>
            <w:pPr>
              <w:pStyle w:val="Compact"/>
              <w:spacing w:after="40" w:line="240" w:lineRule="auto"/>
            </w:pPr>
            <m:oMath>
              <m:r>
                <m:t>W</m:t>
              </m:r>
              <m:r>
                <m:rPr>
                  <m:sty m:val="p"/>
                </m:rPr>
                <m:t>,</m:t>
              </m:r>
              <m:r>
                <m:t>G</m:t>
              </m:r>
              <m:r>
                <m:rPr>
                  <m:sty m:val="p"/>
                </m:rPr>
                <m:t>,</m:t>
              </m:r>
              <m:r>
                <m:t>U</m:t>
              </m:r>
              <m:r>
                <m:t>A</m:t>
              </m:r>
            </m:oMath>
          </w:p>
        </w:tc>
        <w:tc>
          <w:tcPr/>
          <w:p>
            <w:pPr>
              <w:pStyle w:val="Compact"/>
              <w:spacing w:after="40" w:line="240" w:lineRule="auto"/>
            </w:pPr>
            <w:r>
              <w:rPr>
                <w:sz w:val="17"/>
              </w:rPr>
              <w:t xml:space="preserve">water heat-capacity rate, effective exchange coefficient, overall conductance</w:t>
            </w:r>
          </w:p>
        </w:tc>
        <w:tc>
          <w:tcPr/>
          <w:p>
            <w:pPr>
              <w:pStyle w:val="Compact"/>
              <w:spacing w:after="40" w:line="240" w:lineRule="auto"/>
            </w:pPr>
            <w:r>
              <w:rPr>
                <w:sz w:val="17"/>
              </w:rPr>
              <w:t xml:space="preserve">MW/K</w:t>
            </w:r>
          </w:p>
        </w:tc>
      </w:tr>
      <w:tr>
        <w:trPr>
          <w:cantSplit/>
        </w:trPr>
        <w:tc>
          <w:tcPr/>
          <w:p>
            <w:pPr>
              <w:pStyle w:val="Compact"/>
              <w:spacing w:after="40" w:line="240" w:lineRule="auto"/>
            </w:pPr>
            <m:oMath>
              <m:sSub>
                <m:e>
                  <m:r>
                    <m:t>C</m:t>
                  </m:r>
                </m:e>
                <m:sub>
                  <m:r>
                    <m:t>e</m:t>
                  </m:r>
                  <m:r>
                    <m:t>f</m:t>
                  </m:r>
                  <m:r>
                    <m:t>f</m:t>
                  </m:r>
                </m:sub>
              </m:sSub>
            </m:oMath>
          </w:p>
        </w:tc>
        <w:tc>
          <w:tcPr/>
          <w:p>
            <w:pPr>
              <w:pStyle w:val="Compact"/>
              <w:spacing w:after="40" w:line="240" w:lineRule="auto"/>
            </w:pPr>
            <w:r>
              <w:rPr>
                <w:sz w:val="17"/>
              </w:rPr>
              <w:t xml:space="preserve">reference-anchored effective condenser heat capacity</w:t>
            </w:r>
          </w:p>
        </w:tc>
        <w:tc>
          <w:tcPr/>
          <w:p>
            <w:pPr>
              <w:pStyle w:val="Compact"/>
              <w:spacing w:after="40" w:line="240" w:lineRule="auto"/>
            </w:pPr>
            <w:r>
              <w:rPr>
                <w:sz w:val="17"/>
              </w:rPr>
              <w:t xml:space="preserve">MJ/K</w:t>
            </w:r>
          </w:p>
        </w:tc>
      </w:tr>
      <w:tr>
        <w:trPr>
          <w:cantSplit/>
        </w:trPr>
        <w:tc>
          <w:tcPr/>
          <w:p>
            <w:pPr>
              <w:pStyle w:val="Compact"/>
              <w:spacing w:after="40" w:line="240" w:lineRule="auto"/>
            </w:pPr>
            <m:oMath>
              <m:sSub>
                <m:e>
                  <m:r>
                    <m:t>T</m:t>
                  </m:r>
                </m:e>
                <m:sub>
                  <m:r>
                    <m:t>i</m:t>
                  </m:r>
                  <m:r>
                    <m:t>n</m:t>
                  </m:r>
                </m:sub>
              </m:sSub>
              <m:r>
                <m:rPr>
                  <m:sty m:val="p"/>
                </m:rPr>
                <m:t>,</m:t>
              </m:r>
              <m:sSub>
                <m:e>
                  <m:r>
                    <m:t>T</m:t>
                  </m:r>
                </m:e>
                <m:sub>
                  <m:r>
                    <m:t>o</m:t>
                  </m:r>
                  <m:r>
                    <m:t>u</m:t>
                  </m:r>
                  <m:r>
                    <m:t>t</m:t>
                  </m:r>
                </m:sub>
              </m:sSub>
              <m:r>
                <m:rPr>
                  <m:sty m:val="p"/>
                </m:rPr>
                <m:t>,</m:t>
              </m:r>
              <m:sSub>
                <m:e>
                  <m:r>
                    <m:t>T</m:t>
                  </m:r>
                </m:e>
                <m:sub>
                  <m:r>
                    <m:t>s</m:t>
                  </m:r>
                </m:sub>
              </m:sSub>
              <m:r>
                <m:rPr>
                  <m:sty m:val="p"/>
                </m:rPr>
                <m:t>,</m:t>
              </m:r>
              <m:sSub>
                <m:e>
                  <m:r>
                    <m:t>T</m:t>
                  </m:r>
                </m:e>
                <m:sub>
                  <m:r>
                    <m:t>w</m:t>
                  </m:r>
                  <m:r>
                    <m:t>b</m:t>
                  </m:r>
                </m:sub>
              </m:sSub>
            </m:oMath>
          </w:p>
        </w:tc>
        <w:tc>
          <w:tcPr/>
          <w:p>
            <w:pPr>
              <w:pStyle w:val="Compact"/>
              <w:spacing w:after="40" w:line="240" w:lineRule="auto"/>
            </w:pPr>
            <w:r>
              <w:rPr>
                <w:sz w:val="17"/>
              </w:rPr>
              <w:t xml:space="preserve">condenser water inlet/outlet, saturation and wet-bulb temperatures</w:t>
            </w:r>
          </w:p>
        </w:tc>
        <w:tc>
          <w:tcPr/>
          <w:p>
            <w:pPr>
              <w:pStyle w:val="Compact"/>
              <w:spacing w:after="40" w:line="240" w:lineRule="auto"/>
            </w:pPr>
            <w:r>
              <w:rPr>
                <w:sz w:val="17"/>
              </w:rPr>
              <w:t xml:space="preserve">°C</w:t>
            </w:r>
          </w:p>
        </w:tc>
      </w:tr>
      <w:tr>
        <w:trPr>
          <w:cantSplit/>
        </w:trPr>
        <w:tc>
          <w:tcPr/>
          <w:p>
            <w:pPr>
              <w:pStyle w:val="Compact"/>
              <w:spacing w:after="40" w:line="240" w:lineRule="auto"/>
            </w:pPr>
            <m:oMath>
              <m:sSub>
                <m:e>
                  <m:r>
                    <m:t>Q</m:t>
                  </m:r>
                </m:e>
                <m:sub>
                  <m:r>
                    <m:t>c</m:t>
                  </m:r>
                  <m:r>
                    <m:t>w</m:t>
                  </m:r>
                </m:sub>
              </m:sSub>
              <m:r>
                <m:rPr>
                  <m:sty m:val="p"/>
                </m:rPr>
                <m:t>,</m:t>
              </m:r>
              <m:r>
                <m:t>x</m:t>
              </m:r>
              <m:r>
                <m:rPr>
                  <m:sty m:val="p"/>
                </m:rPr>
                <m:t>,</m:t>
              </m:r>
              <m:sSub>
                <m:e>
                  <m:r>
                    <m:t>r</m:t>
                  </m:r>
                </m:e>
                <m:sub>
                  <m:r>
                    <m:t>a</m:t>
                  </m:r>
                </m:sub>
              </m:sSub>
            </m:oMath>
          </w:p>
        </w:tc>
        <w:tc>
          <w:tcPr/>
          <w:p>
            <w:pPr>
              <w:pStyle w:val="Compact"/>
              <w:spacing w:after="40" w:line="240" w:lineRule="auto"/>
            </w:pPr>
            <w:r>
              <w:rPr>
                <w:sz w:val="17"/>
              </w:rPr>
              <w:t xml:space="preserve">circulating-water flow, its design fraction, tower air-flow ratio</w:t>
            </w:r>
          </w:p>
        </w:tc>
        <w:tc>
          <w:tcPr/>
          <w:p>
            <w:pPr>
              <w:pStyle w:val="Compact"/>
              <w:spacing w:after="40" w:line="240" w:lineRule="auto"/>
            </w:pPr>
            <w:r>
              <w:rPr>
                <w:sz w:val="17"/>
              </w:rPr>
              <w:t xml:space="preserve">m³/s; –; –</w:t>
            </w:r>
          </w:p>
        </w:tc>
      </w:tr>
      <w:tr>
        <w:trPr>
          <w:cantSplit/>
        </w:trPr>
        <w:tc>
          <w:tcPr/>
          <w:p>
            <w:pPr>
              <w:pStyle w:val="Compact"/>
              <w:spacing w:after="40" w:line="240" w:lineRule="auto"/>
            </w:pPr>
            <m:oMath>
              <m:sSub>
                <m:e>
                  <m:r>
                    <m:t>ρ</m:t>
                  </m:r>
                </m:e>
                <m:sub>
                  <m:r>
                    <m:t>w</m:t>
                  </m:r>
                </m:sub>
              </m:sSub>
              <m:r>
                <m:rPr>
                  <m:sty m:val="p"/>
                </m:rPr>
                <m:t>,</m:t>
              </m:r>
              <m:sSub>
                <m:e>
                  <m:r>
                    <m:t>c</m:t>
                  </m:r>
                </m:e>
                <m:sub>
                  <m:r>
                    <m:t>p</m:t>
                  </m:r>
                  <m:r>
                    <m:rPr>
                      <m:sty m:val="p"/>
                    </m:rPr>
                    <m:t>,</m:t>
                  </m:r>
                  <m:r>
                    <m:t>w</m:t>
                  </m:r>
                </m:sub>
              </m:sSub>
              <m:r>
                <m:rPr>
                  <m:sty m:val="p"/>
                </m:rPr>
                <m:t>,</m:t>
              </m:r>
              <m:sSub>
                <m:e>
                  <m:r>
                    <m:t>h</m:t>
                  </m:r>
                </m:e>
                <m:sub>
                  <m:r>
                    <m:t>f</m:t>
                  </m:r>
                  <m:r>
                    <m:t>g</m:t>
                  </m:r>
                </m:sub>
              </m:sSub>
              <m:r>
                <m:rPr>
                  <m:sty m:val="p"/>
                </m:rPr>
                <m:t>,</m:t>
              </m:r>
              <m:r>
                <m:t>g</m:t>
              </m:r>
            </m:oMath>
          </w:p>
        </w:tc>
        <w:tc>
          <w:tcPr/>
          <w:p>
            <w:pPr>
              <w:pStyle w:val="Compact"/>
              <w:spacing w:after="40" w:line="240" w:lineRule="auto"/>
            </w:pPr>
            <w:r>
              <w:rPr>
                <w:sz w:val="17"/>
              </w:rPr>
              <w:t xml:space="preserve">water density, specific heat, latent heat, gravitational acceleration</w:t>
            </w:r>
          </w:p>
        </w:tc>
        <w:tc>
          <w:tcPr/>
          <w:p>
            <w:pPr>
              <w:pStyle w:val="Compact"/>
              <w:spacing w:after="40" w:line="240" w:lineRule="auto"/>
            </w:pPr>
            <w:r>
              <w:rPr>
                <w:sz w:val="17"/>
              </w:rPr>
              <w:t xml:space="preserve">kg/m³; J/(kg K); J/kg; m/s²</w:t>
            </w:r>
          </w:p>
        </w:tc>
      </w:tr>
      <w:tr>
        <w:trPr>
          <w:cantSplit/>
        </w:trPr>
        <w:tc>
          <w:tcPr/>
          <w:p>
            <w:pPr>
              <w:pStyle w:val="Compact"/>
              <w:spacing w:after="40" w:line="240" w:lineRule="auto"/>
            </w:pPr>
            <m:oMath>
              <m:sSub>
                <m:e>
                  <m:r>
                    <m:t>P</m:t>
                  </m:r>
                </m:e>
                <m:sub>
                  <m:r>
                    <m:t>r</m:t>
                  </m:r>
                </m:sub>
              </m:sSub>
              <m:r>
                <m:rPr>
                  <m:sty m:val="p"/>
                </m:rPr>
                <m:t>,</m:t>
              </m:r>
              <m:sSub>
                <m:e>
                  <m:r>
                    <m:t>P</m:t>
                  </m:r>
                </m:e>
                <m:sub>
                  <m:r>
                    <m:t>0</m:t>
                  </m:r>
                </m:sub>
              </m:sSub>
              <m:r>
                <m:rPr>
                  <m:sty m:val="p"/>
                </m:rPr>
                <m:t>,</m:t>
              </m:r>
              <m:sSub>
                <m:e>
                  <m:r>
                    <m:t>P</m:t>
                  </m:r>
                </m:e>
                <m:sub>
                  <m:r>
                    <m:t>c</m:t>
                  </m:r>
                  <m:r>
                    <m:t>a</m:t>
                  </m:r>
                  <m:r>
                    <m:t>p</m:t>
                  </m:r>
                </m:sub>
              </m:sSub>
              <m:r>
                <m:rPr>
                  <m:sty m:val="p"/>
                </m:rPr>
                <m:t>,</m:t>
              </m:r>
              <m:sSub>
                <m:e>
                  <m:r>
                    <m:t>P</m:t>
                  </m:r>
                </m:e>
                <m:sub>
                  <m:r>
                    <m:t>r</m:t>
                  </m:r>
                  <m:r>
                    <m:t>a</m:t>
                  </m:r>
                  <m:r>
                    <m:t>t</m:t>
                  </m:r>
                  <m:r>
                    <m:t>e</m:t>
                  </m:r>
                  <m:r>
                    <m:t>d</m:t>
                  </m:r>
                </m:sub>
              </m:sSub>
            </m:oMath>
          </w:p>
        </w:tc>
        <w:tc>
          <w:tcPr/>
          <w:p>
            <w:pPr>
              <w:pStyle w:val="Compact"/>
              <w:spacing w:after="40" w:line="240" w:lineRule="auto"/>
            </w:pPr>
            <w:r>
              <w:rPr>
                <w:sz w:val="17"/>
              </w:rPr>
              <w:t xml:space="preserve">reference-operation power, its initial value, control target, rating</w:t>
            </w:r>
          </w:p>
        </w:tc>
        <w:tc>
          <w:tcPr/>
          <w:p>
            <w:pPr>
              <w:pStyle w:val="Compact"/>
              <w:spacing w:after="40" w:line="240" w:lineRule="auto"/>
            </w:pPr>
            <w:r>
              <w:rPr>
                <w:sz w:val="17"/>
              </w:rPr>
              <w:t xml:space="preserve">MW</w:t>
            </w:r>
          </w:p>
        </w:tc>
      </w:tr>
      <w:tr>
        <w:trPr>
          <w:cantSplit/>
        </w:trPr>
        <w:tc>
          <w:tcPr/>
          <w:p>
            <w:pPr>
              <w:pStyle w:val="Compact"/>
              <w:spacing w:after="40" w:line="240" w:lineRule="auto"/>
            </w:pPr>
            <m:oMath>
              <m:sSub>
                <m:e>
                  <m:r>
                    <m:t>P</m:t>
                  </m:r>
                </m:e>
                <m:sub>
                  <m:r>
                    <m:t>a</m:t>
                  </m:r>
                  <m:r>
                    <m:t>v</m:t>
                  </m:r>
                  <m:r>
                    <m:t>a</m:t>
                  </m:r>
                  <m:r>
                    <m:t>i</m:t>
                  </m:r>
                  <m:r>
                    <m:t>l</m:t>
                  </m:r>
                </m:sub>
              </m:sSub>
              <m:r>
                <m:rPr>
                  <m:sty m:val="p"/>
                </m:rPr>
                <m:t>,</m:t>
              </m:r>
              <m:sSub>
                <m:e>
                  <m:r>
                    <m:t>p</m:t>
                  </m:r>
                </m:e>
                <m:sub>
                  <m:r>
                    <m:t>g</m:t>
                  </m:r>
                </m:sub>
              </m:sSub>
              <m:r>
                <m:rPr>
                  <m:sty m:val="p"/>
                </m:rPr>
                <m:t>,</m:t>
              </m:r>
              <m:sSub>
                <m:e>
                  <m:acc>
                    <m:accPr>
                      <m:chr m:val="‾"/>
                    </m:accPr>
                    <m:e>
                      <m:r>
                        <m:t>p</m:t>
                      </m:r>
                    </m:e>
                  </m:acc>
                </m:e>
                <m:sub>
                  <m:r>
                    <m:t>g</m:t>
                  </m:r>
                </m:sub>
              </m:sSub>
            </m:oMath>
          </w:p>
        </w:tc>
        <w:tc>
          <w:tcPr/>
          <w:p>
            <w:pPr>
              <w:pStyle w:val="Compact"/>
              <w:spacing w:after="40" w:line="240" w:lineRule="auto"/>
            </w:pPr>
            <w:r>
              <w:rPr>
                <w:sz w:val="17"/>
              </w:rPr>
              <w:t xml:space="preserve">exported capability, actual grid injection, generator ceiling</w:t>
            </w:r>
          </w:p>
        </w:tc>
        <w:tc>
          <w:tcPr/>
          <w:p>
            <w:pPr>
              <w:pStyle w:val="Compact"/>
              <w:spacing w:after="40" w:line="240" w:lineRule="auto"/>
            </w:pPr>
            <w:r>
              <w:rPr>
                <w:sz w:val="17"/>
              </w:rPr>
              <w:t xml:space="preserve">MW</w:t>
            </w:r>
          </w:p>
        </w:tc>
      </w:tr>
      <w:tr>
        <w:trPr>
          <w:cantSplit/>
        </w:trPr>
        <w:tc>
          <w:tcPr/>
          <w:p>
            <w:pPr>
              <w:pStyle w:val="Compact"/>
              <w:spacing w:after="40" w:line="240" w:lineRule="auto"/>
            </w:pPr>
            <m:oMath>
              <m:sSub>
                <m:e>
                  <m:r>
                    <m:t>p</m:t>
                  </m:r>
                </m:e>
                <m:sub>
                  <m:r>
                    <m:t>b</m:t>
                  </m:r>
                </m:sub>
              </m:sSub>
              <m:r>
                <m:rPr>
                  <m:sty m:val="p"/>
                </m:rPr>
                <m:t>,</m:t>
              </m:r>
              <m:sSub>
                <m:e>
                  <m:r>
                    <m:t>p</m:t>
                  </m:r>
                </m:e>
                <m:sub>
                  <m:r>
                    <m:t>r</m:t>
                  </m:r>
                  <m:r>
                    <m:t>e</m:t>
                  </m:r>
                  <m:r>
                    <m:t>f</m:t>
                  </m:r>
                </m:sub>
              </m:sSub>
              <m:r>
                <m:rPr>
                  <m:sty m:val="p"/>
                </m:rPr>
                <m:t>,</m:t>
              </m:r>
              <m:sSub>
                <m:e>
                  <m:r>
                    <m:t>p</m:t>
                  </m:r>
                </m:e>
                <m:sub>
                  <m:r>
                    <m:t>a</m:t>
                  </m:r>
                  <m:r>
                    <m:t>i</m:t>
                  </m:r>
                  <m:r>
                    <m:t>r</m:t>
                  </m:r>
                </m:sub>
              </m:sSub>
              <m:r>
                <m:rPr>
                  <m:sty m:val="p"/>
                </m:rPr>
                <m:t>,</m:t>
              </m:r>
              <m:sSub>
                <m:e>
                  <m:r>
                    <m:t>p</m:t>
                  </m:r>
                </m:e>
                <m:sub>
                  <m:r>
                    <m:t>a</m:t>
                  </m:r>
                  <m:r>
                    <m:t>t</m:t>
                  </m:r>
                  <m:r>
                    <m:t>m</m:t>
                  </m:r>
                </m:sub>
              </m:sSub>
            </m:oMath>
          </w:p>
        </w:tc>
        <w:tc>
          <w:tcPr/>
          <w:p>
            <w:pPr>
              <w:pStyle w:val="Compact"/>
              <w:spacing w:after="40" w:line="240" w:lineRule="auto"/>
            </w:pPr>
            <w:r>
              <w:rPr>
                <w:sz w:val="17"/>
              </w:rPr>
              <w:t xml:space="preserve">backpressure, reference, air partial and atmospheric pressure</w:t>
            </w:r>
          </w:p>
        </w:tc>
        <w:tc>
          <w:tcPr/>
          <w:p>
            <w:pPr>
              <w:pStyle w:val="Compact"/>
              <w:spacing w:after="40" w:line="240" w:lineRule="auto"/>
            </w:pPr>
            <w:r>
              <w:rPr>
                <w:sz w:val="17"/>
              </w:rPr>
              <w:t xml:space="preserve">kPa(a)</w:t>
            </w:r>
          </w:p>
        </w:tc>
      </w:tr>
      <w:tr>
        <w:trPr>
          <w:cantSplit/>
        </w:trPr>
        <w:tc>
          <w:tcPr/>
          <w:p>
            <w:pPr>
              <w:pStyle w:val="Compact"/>
              <w:spacing w:after="40" w:line="240" w:lineRule="auto"/>
            </w:pPr>
            <m:oMath>
              <m:sSub>
                <m:e>
                  <m:r>
                    <m:t>R</m:t>
                  </m:r>
                </m:e>
                <m:sub>
                  <m:r>
                    <m:t>r</m:t>
                  </m:r>
                  <m:r>
                    <m:t>a</m:t>
                  </m:r>
                  <m:r>
                    <m:t>m</m:t>
                  </m:r>
                  <m:r>
                    <m:t>p</m:t>
                  </m:r>
                </m:sub>
              </m:sSub>
              <m:r>
                <m:rPr>
                  <m:sty m:val="p"/>
                </m:rPr>
                <m:t>,</m:t>
              </m:r>
              <m:sSub>
                <m:e>
                  <m:r>
                    <m:t>p</m:t>
                  </m:r>
                </m:e>
                <m:sub>
                  <m:r>
                    <m:t>m</m:t>
                  </m:r>
                  <m:r>
                    <m:t>i</m:t>
                  </m:r>
                  <m:r>
                    <m:t>n</m:t>
                  </m:r>
                </m:sub>
              </m:sSub>
            </m:oMath>
          </w:p>
        </w:tc>
        <w:tc>
          <w:tcPr/>
          <w:p>
            <w:pPr>
              <w:pStyle w:val="Compact"/>
              <w:spacing w:after="40" w:line="240" w:lineRule="auto"/>
            </w:pPr>
            <w:r>
              <w:rPr>
                <w:sz w:val="17"/>
              </w:rPr>
              <w:t xml:space="preserve">ramp fraction per minute and technical-minimum fraction</w:t>
            </w:r>
          </w:p>
        </w:tc>
        <w:tc>
          <w:tcPr/>
          <w:p>
            <w:pPr>
              <w:pStyle w:val="Compact"/>
              <w:spacing w:after="40" w:line="240" w:lineRule="auto"/>
            </w:pPr>
            <w:r>
              <w:rPr>
                <w:sz w:val="17"/>
              </w:rPr>
              <w:t xml:space="preserve">min⁻¹; –</w:t>
            </w:r>
          </w:p>
        </w:tc>
      </w:tr>
      <w:tr>
        <w:trPr>
          <w:cantSplit/>
        </w:trPr>
        <w:tc>
          <w:tcPr/>
          <w:p>
            <w:pPr>
              <w:pStyle w:val="Compact"/>
              <w:spacing w:after="40" w:line="240" w:lineRule="auto"/>
            </w:pPr>
            <m:oMath>
              <m:sSub>
                <m:e>
                  <m:r>
                    <m:t>τ</m:t>
                  </m:r>
                </m:e>
                <m:sub>
                  <m:r>
                    <m:t>c</m:t>
                  </m:r>
                  <m:r>
                    <m:t>o</m:t>
                  </m:r>
                  <m:r>
                    <m:t>n</m:t>
                  </m:r>
                  <m:r>
                    <m:t>d</m:t>
                  </m:r>
                  <m:r>
                    <m:rPr>
                      <m:sty m:val="p"/>
                    </m:rPr>
                    <m:t>,</m:t>
                  </m:r>
                  <m:r>
                    <m:t>d</m:t>
                  </m:r>
                  <m:r>
                    <m:t>e</m:t>
                  </m:r>
                  <m:r>
                    <m:t>s</m:t>
                  </m:r>
                </m:sub>
              </m:sSub>
              <m:r>
                <m:rPr>
                  <m:sty m:val="p"/>
                </m:rPr>
                <m:t>,</m:t>
              </m:r>
              <m:sSub>
                <m:e>
                  <m:r>
                    <m:t>τ</m:t>
                  </m:r>
                </m:e>
                <m:sub>
                  <m:r>
                    <m:t>t</m:t>
                  </m:r>
                  <m:r>
                    <m:t>o</m:t>
                  </m:r>
                  <m:r>
                    <m:t>w</m:t>
                  </m:r>
                  <m:r>
                    <m:t>e</m:t>
                  </m:r>
                  <m:r>
                    <m:t>r</m:t>
                  </m:r>
                </m:sub>
              </m:sSub>
              <m:r>
                <m:rPr>
                  <m:sty m:val="p"/>
                </m:rPr>
                <m:t>,</m:t>
              </m:r>
              <m:sSub>
                <m:e>
                  <m:r>
                    <m:t>τ</m:t>
                  </m:r>
                </m:e>
                <m:sub>
                  <m:r>
                    <m:t>p</m:t>
                  </m:r>
                  <m:r>
                    <m:t>u</m:t>
                  </m:r>
                  <m:r>
                    <m:t>m</m:t>
                  </m:r>
                  <m:r>
                    <m:t>p</m:t>
                  </m:r>
                </m:sub>
              </m:sSub>
              <m:r>
                <m:rPr>
                  <m:sty m:val="p"/>
                </m:rPr>
                <m:t>,</m:t>
              </m:r>
              <m:sSub>
                <m:e>
                  <m:r>
                    <m:t>τ</m:t>
                  </m:r>
                </m:e>
                <m:sub>
                  <m:r>
                    <m:t>w</m:t>
                  </m:r>
                  <m:r>
                    <m:t>b</m:t>
                  </m:r>
                </m:sub>
              </m:sSub>
            </m:oMath>
          </w:p>
        </w:tc>
        <w:tc>
          <w:tcPr/>
          <w:p>
            <w:pPr>
              <w:pStyle w:val="Compact"/>
              <w:spacing w:after="40" w:line="240" w:lineRule="auto"/>
            </w:pPr>
            <w:r>
              <w:rPr>
                <w:sz w:val="17"/>
              </w:rPr>
              <w:t xml:space="preserve">design-point condenser anchor and tower/pump/weather lag constants</w:t>
            </w:r>
          </w:p>
        </w:tc>
        <w:tc>
          <w:tcPr/>
          <w:p>
            <w:pPr>
              <w:pStyle w:val="Compact"/>
              <w:spacing w:after="40" w:line="240" w:lineRule="auto"/>
            </w:pPr>
            <w:r>
              <w:rPr>
                <w:sz w:val="17"/>
              </w:rPr>
              <w:t xml:space="preserve">s</w:t>
            </w:r>
          </w:p>
        </w:tc>
      </w:tr>
      <w:tr>
        <w:trPr>
          <w:cantSplit/>
        </w:trPr>
        <w:tc>
          <w:tcPr/>
          <w:p>
            <w:pPr>
              <w:pStyle w:val="Compact"/>
              <w:spacing w:after="40" w:line="240" w:lineRule="auto"/>
            </w:pPr>
            <m:oMath>
              <m:r>
                <m:rPr>
                  <m:sty m:val="p"/>
                </m:rPr>
                <m:t>Δ</m:t>
              </m:r>
              <m:sSub>
                <m:e>
                  <m:r>
                    <m:t>t</m:t>
                  </m:r>
                </m:e>
                <m:sub>
                  <m:r>
                    <m:t>s</m:t>
                  </m:r>
                </m:sub>
              </m:sSub>
              <m:r>
                <m:rPr>
                  <m:sty m:val="p"/>
                </m:rPr>
                <m:t>,</m:t>
              </m:r>
              <m:r>
                <m:rPr>
                  <m:sty m:val="p"/>
                </m:rPr>
                <m:t>Δ</m:t>
              </m:r>
              <m:sSub>
                <m:e>
                  <m:r>
                    <m:t>t</m:t>
                  </m:r>
                </m:e>
                <m:sub>
                  <m:r>
                    <m:t>v</m:t>
                  </m:r>
                  <m:r>
                    <m:t>a</m:t>
                  </m:r>
                  <m:r>
                    <m:t>c</m:t>
                  </m:r>
                </m:sub>
              </m:sSub>
              <m:r>
                <m:rPr>
                  <m:sty m:val="p"/>
                </m:rPr>
                <m:t>,</m:t>
              </m:r>
              <m:r>
                <m:rPr>
                  <m:sty m:val="p"/>
                </m:rPr>
                <m:t>Δ</m:t>
              </m:r>
              <m:sSub>
                <m:e>
                  <m:r>
                    <m:t>t</m:t>
                  </m:r>
                </m:e>
                <m:sub>
                  <m:r>
                    <m:t>b</m:t>
                  </m:r>
                  <m:r>
                    <m:t>d</m:t>
                  </m:r>
                </m:sub>
              </m:sSub>
            </m:oMath>
          </w:p>
        </w:tc>
        <w:tc>
          <w:tcPr/>
          <w:p>
            <w:pPr>
              <w:pStyle w:val="Compact"/>
              <w:spacing w:after="40" w:line="240" w:lineRule="auto"/>
            </w:pPr>
            <w:r>
              <w:rPr>
                <w:sz w:val="17"/>
              </w:rPr>
              <w:t xml:space="preserve">integration interval, vacuum delay, blowdown-detection delay</w:t>
            </w:r>
          </w:p>
        </w:tc>
        <w:tc>
          <w:tcPr/>
          <w:p>
            <w:pPr>
              <w:pStyle w:val="Compact"/>
              <w:spacing w:after="40" w:line="240" w:lineRule="auto"/>
            </w:pPr>
            <w:r>
              <w:rPr>
                <w:sz w:val="17"/>
              </w:rPr>
              <w:t xml:space="preserve">s</w:t>
            </w:r>
          </w:p>
        </w:tc>
      </w:tr>
      <w:tr>
        <w:trPr>
          <w:cantSplit/>
        </w:trPr>
        <w:tc>
          <w:tcPr/>
          <w:p>
            <w:pPr>
              <w:pStyle w:val="Compact"/>
              <w:spacing w:after="40" w:line="240" w:lineRule="auto"/>
            </w:pPr>
            <m:oMath>
              <m:sSub>
                <m:e>
                  <m:r>
                    <m:t>q</m:t>
                  </m:r>
                </m:e>
                <m:sub>
                  <m:r>
                    <m:t>c</m:t>
                  </m:r>
                </m:sub>
              </m:sSub>
              <m:r>
                <m:rPr>
                  <m:sty m:val="p"/>
                </m:rPr>
                <m:t>,</m:t>
              </m:r>
              <m:sSub>
                <m:e>
                  <m:r>
                    <m:t>D</m:t>
                  </m:r>
                </m:e>
                <m:sub>
                  <m:r>
                    <m:t>c</m:t>
                  </m:r>
                </m:sub>
              </m:sSub>
              <m:r>
                <m:rPr>
                  <m:sty m:val="p"/>
                </m:rPr>
                <m:t>,</m:t>
              </m:r>
              <m:sSub>
                <m:e>
                  <m:r>
                    <m:t>G</m:t>
                  </m:r>
                </m:e>
                <m:sub>
                  <m:r>
                    <m:t>c</m:t>
                  </m:r>
                </m:sub>
              </m:sSub>
              <m:r>
                <m:rPr>
                  <m:sty m:val="p"/>
                </m:rPr>
                <m:t>,</m:t>
              </m:r>
              <m:sSub>
                <m:e>
                  <m:r>
                    <m:t>C</m:t>
                  </m:r>
                </m:e>
                <m:sub>
                  <m:r>
                    <m:t>c</m:t>
                  </m:r>
                </m:sub>
              </m:sSub>
            </m:oMath>
          </w:p>
        </w:tc>
        <w:tc>
          <w:tcPr/>
          <w:p>
            <w:pPr>
              <w:pStyle w:val="Compact"/>
              <w:spacing w:after="40" w:line="240" w:lineRule="auto"/>
            </w:pPr>
            <w:r>
              <w:rPr>
                <w:sz w:val="17"/>
              </w:rPr>
              <w:t xml:space="preserve">island supply target, inherited demand/generation and total ceiling</w:t>
            </w:r>
          </w:p>
        </w:tc>
        <w:tc>
          <w:tcPr/>
          <w:p>
            <w:pPr>
              <w:pStyle w:val="Compact"/>
              <w:spacing w:after="40" w:line="240" w:lineRule="auto"/>
            </w:pPr>
            <w:r>
              <w:rPr>
                <w:sz w:val="17"/>
              </w:rPr>
              <w:t xml:space="preserve">MW</w:t>
            </w:r>
          </w:p>
        </w:tc>
      </w:tr>
      <w:tr>
        <w:trPr>
          <w:cantSplit/>
        </w:trPr>
        <w:tc>
          <w:tcPr/>
          <w:p>
            <w:pPr>
              <w:pStyle w:val="Compact"/>
              <w:spacing w:after="40" w:line="240" w:lineRule="auto"/>
            </w:pPr>
            <m:oMath>
              <m:sSub>
                <m:e>
                  <m:r>
                    <m:t>F</m:t>
                  </m:r>
                </m:e>
                <m:sub>
                  <m:r>
                    <m:t>i</m:t>
                  </m:r>
                  <m:r>
                    <m:t>j</m:t>
                  </m:r>
                </m:sub>
              </m:sSub>
              <m:r>
                <m:rPr>
                  <m:sty m:val="p"/>
                </m:rPr>
                <m:t>,</m:t>
              </m:r>
              <m:sSub>
                <m:e>
                  <m:r>
                    <m:t>d</m:t>
                  </m:r>
                </m:e>
                <m:sub>
                  <m:r>
                    <m:t>i</m:t>
                  </m:r>
                </m:sub>
              </m:sSub>
              <m:r>
                <m:rPr>
                  <m:sty m:val="p"/>
                </m:rPr>
                <m:t>,</m:t>
              </m:r>
              <m:sSub>
                <m:e>
                  <m:r>
                    <m:t>θ</m:t>
                  </m:r>
                </m:e>
                <m:sub>
                  <m:r>
                    <m:t>i</m:t>
                  </m:r>
                </m:sub>
              </m:sSub>
            </m:oMath>
          </w:p>
        </w:tc>
        <w:tc>
          <w:tcPr/>
          <w:p>
            <w:pPr>
              <w:pStyle w:val="Compact"/>
              <w:spacing w:after="40" w:line="240" w:lineRule="auto"/>
            </w:pPr>
            <w:r>
              <w:rPr>
                <w:sz w:val="17"/>
              </w:rPr>
              <w:t xml:space="preserve">branch flow, served bus demand and voltage angle</w:t>
            </w:r>
          </w:p>
        </w:tc>
        <w:tc>
          <w:tcPr/>
          <w:p>
            <w:pPr>
              <w:pStyle w:val="Compact"/>
              <w:spacing w:after="40" w:line="240" w:lineRule="auto"/>
            </w:pPr>
            <w:r>
              <w:rPr>
                <w:sz w:val="17"/>
              </w:rPr>
              <w:t xml:space="preserve">MW; MW; rad</w:t>
            </w:r>
          </w:p>
        </w:tc>
      </w:tr>
      <w:tr>
        <w:trPr>
          <w:cantSplit/>
        </w:trPr>
        <w:tc>
          <w:tcPr/>
          <w:p>
            <w:pPr>
              <w:pStyle w:val="Compact"/>
              <w:spacing w:after="40" w:line="240" w:lineRule="auto"/>
            </w:pPr>
            <m:oMath>
              <m:sSub>
                <m:e>
                  <m:r>
                    <m:t>ρ</m:t>
                  </m:r>
                </m:e>
                <m:sub>
                  <m:r>
                    <m:t>r</m:t>
                  </m:r>
                  <m:r>
                    <m:t>a</m:t>
                  </m:r>
                  <m:r>
                    <m:t>t</m:t>
                  </m:r>
                  <m:r>
                    <m:t>e</m:t>
                  </m:r>
                </m:sub>
              </m:sSub>
              <m:r>
                <m:rPr>
                  <m:sty m:val="p"/>
                </m:rPr>
                <m:t>,</m:t>
              </m:r>
              <m:r>
                <m:t>δ</m:t>
              </m:r>
              <m:r>
                <m:rPr>
                  <m:sty m:val="p"/>
                </m:rPr>
                <m:t>,</m:t>
              </m:r>
              <m:sSub>
                <m:e>
                  <m:r>
                    <m:t>S</m:t>
                  </m:r>
                </m:e>
                <m:sub>
                  <m:r>
                    <m:t>B</m:t>
                  </m:r>
                </m:sub>
              </m:sSub>
            </m:oMath>
          </w:p>
        </w:tc>
        <w:tc>
          <w:tcPr/>
          <w:p>
            <w:pPr>
              <w:pStyle w:val="Compact"/>
              <w:spacing w:after="40" w:line="240" w:lineRule="auto"/>
            </w:pPr>
            <w:r>
              <w:rPr>
                <w:sz w:val="17"/>
              </w:rPr>
              <w:t xml:space="preserve">rating multiplier, overload tolerance and electrical base</w:t>
            </w:r>
          </w:p>
        </w:tc>
        <w:tc>
          <w:tcPr/>
          <w:p>
            <w:pPr>
              <w:pStyle w:val="Compact"/>
              <w:spacing w:after="40" w:line="240" w:lineRule="auto"/>
            </w:pPr>
            <w:r>
              <w:rPr>
                <w:sz w:val="17"/>
              </w:rPr>
              <w:t xml:space="preserve">–; MW; MVA</w:t>
            </w:r>
          </w:p>
        </w:tc>
      </w:tr>
      <w:tr>
        <w:trPr>
          <w:cantSplit/>
        </w:trPr>
        <w:tc>
          <w:tcPr/>
          <w:p>
            <w:pPr>
              <w:pStyle w:val="Compact"/>
              <w:spacing w:after="40" w:line="240" w:lineRule="auto"/>
            </w:pPr>
            <m:oMath>
              <m:r>
                <m:t>L</m:t>
              </m:r>
              <m:r>
                <m:rPr>
                  <m:sty m:val="p"/>
                </m:rPr>
                <m:t>(</m:t>
              </m:r>
              <m:r>
                <m:t>c</m:t>
              </m:r>
              <m:r>
                <m:rPr>
                  <m:sty m:val="p"/>
                </m:rPr>
                <m:t>)</m:t>
              </m:r>
              <m:r>
                <m:rPr>
                  <m:sty m:val="p"/>
                </m:rPr>
                <m:t>,</m:t>
              </m:r>
              <m:r>
                <m:t>U</m:t>
              </m:r>
              <m:r>
                <m:rPr>
                  <m:sty m:val="p"/>
                </m:rPr>
                <m:t>,</m:t>
              </m:r>
              <m:sSub>
                <m:e>
                  <m:r>
                    <m:t>E</m:t>
                  </m:r>
                </m:e>
                <m:sub>
                  <m:r>
                    <m:t>r</m:t>
                  </m:r>
                </m:sub>
              </m:sSub>
            </m:oMath>
          </w:p>
        </w:tc>
        <w:tc>
          <w:tcPr/>
          <w:p>
            <w:pPr>
              <w:pStyle w:val="Compact"/>
              <w:spacing w:after="40" w:line="240" w:lineRule="auto"/>
            </w:pPr>
            <w:r>
              <w:rPr>
                <w:sz w:val="17"/>
              </w:rPr>
              <w:t xml:space="preserve">optimized shed load, incremental UAE, reference-operation energy</w:t>
            </w:r>
          </w:p>
        </w:tc>
        <w:tc>
          <w:tcPr/>
          <w:p>
            <w:pPr>
              <w:pStyle w:val="Compact"/>
              <w:spacing w:after="40" w:line="240" w:lineRule="auto"/>
            </w:pPr>
            <w:r>
              <w:rPr>
                <w:sz w:val="17"/>
              </w:rPr>
              <w:t xml:space="preserve">MW; MWh; MWh</w:t>
            </w:r>
          </w:p>
        </w:tc>
      </w:tr>
    </w:tbl>
    <w:p>
      <w:pPr>
        <w:pStyle w:val="BodyText"/>
      </w:pPr>
      <w:r>
        <w:t xml:space="preserve">Thermal equations use seconds unless stated otherwise; energy integration uses hours. All pressure-to-head conversions explicitly convert kPa to Pa. A bar over a quantity denotes a ceiling or interval average, as specified locally; it does not denote an ensemble mean. The cold-end reference-operation output is not the actual dispatched output of a grid-connected unit.</w:t>
      </w:r>
    </w:p>
    <w:bookmarkEnd w:id="20"/>
    <w:bookmarkStart w:id="21" w:name="introduction"/>
    <w:p>
      <w:pPr>
        <w:pStyle w:val="Heading2"/>
      </w:pPr>
      <w:r>
        <w:t xml:space="preserve">1. Introduction</w:t>
      </w:r>
    </w:p>
    <w:p>
      <w:pPr>
        <w:pStyle w:val="FirstParagraph"/>
      </w:pPr>
      <w:r>
        <w:t xml:space="preserve">Thermoelectric production depends on continuous heat rejection. In wet-recirculating systems, evaporation, drift and blowdown require makeup water to sustain inventory [6,7,10,16,17]. Heat waves, low flows and water constraints can reduce thermoelectric availability and affect regional dispatch and adequacy [2–5,8,9,11–15,43–46]. System-level models often represent these constraints as generator availability limits or prescribed output schedules [1,9,12,43,44]. Such representations are useful for their intended planning scale, but do not by themselves resolve the emergency pathway from an interrupted makeup supply or circulating-pump failure to a protection event.</w:t>
      </w:r>
    </w:p>
    <w:p>
      <w:pPr>
        <w:pStyle w:val="BodyText"/>
      </w:pPr>
      <w:r>
        <w:t xml:space="preserve">At the equipment boundary, tower-transfer methods, condenser design practice and pump/NPSH guidance provide engineering structure [18–22,26–29]. They do not uniquely identify dynamic thermal storage, pump coastdown, protection settings or operator actions for a generic unit. Published cold-end studies examine load and ambient disturbances [23–25], detailed condenser fault simulations [47], and steam-condensation experiments [56–58]. The distinction between those sources and validation of a particular reduced-order model is essential. In particular, an independently modelled nuclear bypass transient cannot calibrate a coal-unit effective heat capacity merely because the reported times have a similar order of magnitude.</w:t>
      </w:r>
    </w:p>
    <w:p>
      <w:pPr>
        <w:pStyle w:val="BodyText"/>
      </w:pPr>
      <w:r>
        <w:t xml:space="preserve">A second modelling boundary appears at the transmission system. A capability ceiling does not specify the realized generation or the balancing response after a disturbance. DC cascade models use different generation, demand and branch-removal rules [30,31,50–55]. Consequently, cooling-loss magnitude alone cannot establish the number of overload trips or the final served load. A topology-only sequence also lacks a calibrated physical protection clock [33,48].</w:t>
      </w:r>
    </w:p>
    <w:p>
      <w:pPr>
        <w:pStyle w:val="BodyText"/>
      </w:pPr>
      <w:r>
        <w:t xml:space="preserve">The research questions are unchanged from the historical manuscript. RQ1 asks how makeup interruption, pump outage and wet-bulb stress produce distinct trajectories and trip labels; RQ2 asks how single- and dual-unit capability loss interacts with island balancing, reserve response and branch-removal rules; RQ3 asks how black-box outage encodings and omission of second-to-minute plant lags bias the studied outcomes.</w:t>
      </w:r>
    </w:p>
    <w:p>
      <w:pPr>
        <w:pStyle w:val="BodyText"/>
      </w:pPr>
      <w:r>
        <w:t xml:space="preserve">The contributions remain organized around a multi-contingency cold-end model (RQ1), a state-carrying island-balanced DC outlet with explicit response assumptions (RQ2), and comparisons of outage encoding and plant-lag representation (RQ3). Finite-storage repair and deterministic thermal-parameter checks strengthen the evidence rather than introduce a replacement research objective. To answer RQ3 in full without fabricating an equilibrium where none exists, the encoding comparison is paired with a fault-specific exact-zero lag-ablation design across all three endogenous plant lags (</w:t>
      </w:r>
      <m:oMath>
        <m:sSub>
          <m:e>
            <m:r>
              <m:t>τ</m:t>
            </m:r>
          </m:e>
          <m:sub>
            <m:r>
              <m:t>c</m:t>
            </m:r>
            <m:r>
              <m:t>o</m:t>
            </m:r>
            <m:r>
              <m:t>n</m:t>
            </m:r>
            <m:r>
              <m:t>d</m:t>
            </m:r>
            <m:r>
              <m:rPr>
                <m:sty m:val="p"/>
              </m:rPr>
              <m:t>,</m:t>
            </m:r>
            <m:r>
              <m:t>d</m:t>
            </m:r>
            <m:r>
              <m:t>e</m:t>
            </m:r>
            <m:r>
              <m:t>s</m:t>
            </m:r>
          </m:sub>
        </m:sSub>
      </m:oMath>
      <w:r>
        <w:t xml:space="preserve">,</w:t>
      </w:r>
      <w:r>
        <w:t xml:space="preserve"> </w:t>
      </w:r>
      <m:oMath>
        <m:sSub>
          <m:e>
            <m:r>
              <m:t>τ</m:t>
            </m:r>
          </m:e>
          <m:sub>
            <m:r>
              <m:t>t</m:t>
            </m:r>
            <m:r>
              <m:t>o</m:t>
            </m:r>
            <m:r>
              <m:t>w</m:t>
            </m:r>
            <m:r>
              <m:t>e</m:t>
            </m:r>
            <m:r>
              <m:t>r</m:t>
            </m:r>
          </m:sub>
        </m:sSub>
      </m:oMath>
      <w:r>
        <w:t xml:space="preserve">,</w:t>
      </w:r>
      <w:r>
        <w:t xml:space="preserve"> </w:t>
      </w:r>
      <m:oMath>
        <m:sSub>
          <m:e>
            <m:r>
              <m:t>τ</m:t>
            </m:r>
          </m:e>
          <m:sub>
            <m:r>
              <m:t>p</m:t>
            </m:r>
            <m:r>
              <m:t>u</m:t>
            </m:r>
            <m:r>
              <m:t>m</m:t>
            </m:r>
            <m:r>
              <m:t>p</m:t>
            </m:r>
          </m:sub>
        </m:sSub>
      </m:oMath>
      <w:r>
        <w:t xml:space="preserve">) plus the exogenous wet-bulb ramp (</w:t>
      </w:r>
      <m:oMath>
        <m:sSub>
          <m:e>
            <m:r>
              <m:t>τ</m:t>
            </m:r>
          </m:e>
          <m:sub>
            <m:r>
              <m:t>w</m:t>
            </m:r>
            <m:r>
              <m:t>b</m:t>
            </m:r>
          </m:sub>
        </m:sSub>
      </m:oMath>
      <w:r>
        <w:t xml:space="preserve">), explicitly separating physically inadmissible zero-storage/zero-flow controls from converged conditional and joint omission biases. Recoupled v0.7.2 single-unit, dual-derate and detuned two-unit capability snapshots address response, rule and rating dependence across all 8 minimal-gate and 60 robustness/decorrelation settings within RQ2 while keeping independent state snapshots distinct from a continuous topology-carrying time-domain cascade. Sections 2–3 define the model and experiments, Section 4 reports the evidence, and Sections 5–6 distinguish supported answers from remaining gaps. The DC policies are explicit scenarios, not calibrated governors, and the separate clocks do not constitute an accelerated multirate plant algorithm.</w:t>
      </w:r>
    </w:p>
    <w:bookmarkEnd w:id="21"/>
    <w:bookmarkStart w:id="32" w:name="methods"/>
    <w:p>
      <w:pPr>
        <w:pStyle w:val="Heading2"/>
      </w:pPr>
      <w:r>
        <w:t xml:space="preserve">2. Methods</w:t>
      </w:r>
    </w:p>
    <w:bookmarkStart w:id="25" w:name="X4d8b3d88da507df3adf03ba93bee32c2108f31c"/>
    <w:p>
      <w:pPr>
        <w:pStyle w:val="Heading3"/>
      </w:pPr>
      <w:r>
        <w:t xml:space="preserve">2.1 Model boundary, operating reference and evidence hierarchy</w:t>
      </w:r>
    </w:p>
    <w:p>
      <w:pPr>
        <w:pStyle w:val="FirstParagraph"/>
      </w:pPr>
      <w:r>
        <w:t xml:space="preserve">The mother archetype is a 500 MWe wet-recirculating coal unit. Capacity scaling preserves intensive reference quantities while scaling design circulating flow and basin area with rating. Two IEEE 39-bus equivalent machines, at buses 33 and 34, are designated as mapped wet units. Current transient and thermal-stress results concern G33; this scope is not silently extended to a recomputed full G34 experiment set.</w:t>
      </w:r>
    </w:p>
    <w:p>
      <w:pPr>
        <w:pStyle w:val="BodyText"/>
      </w:pPr>
      <w:r>
        <w:t xml:space="preserve">The cold-end solver advances a reference-operation power</w:t>
      </w:r>
      <w:r>
        <w:t xml:space="preserve"> </w:t>
      </w:r>
      <m:oMath>
        <m:sSub>
          <m:e>
            <m:r>
              <m:t>P</m:t>
            </m:r>
          </m:e>
          <m:sub>
            <m:r>
              <m:t>r</m:t>
            </m:r>
          </m:sub>
        </m:sSub>
        <m:r>
          <m:rPr>
            <m:sty m:val="p"/>
          </m:rPr>
          <m:t>(</m:t>
        </m:r>
        <m:r>
          <m:t>t</m:t>
        </m:r>
        <m:r>
          <m:rPr>
            <m:sty m:val="p"/>
          </m:rPr>
          <m:t>)</m:t>
        </m:r>
      </m:oMath>
      <w:r>
        <w:t xml:space="preserve">, inventory, flow and thermal states. Before protection, the trajectory exported to the grid is</w:t>
      </w:r>
      <w:r>
        <w:t xml:space="preserve"> </w:t>
      </w:r>
      <m:oMath>
        <m:sSub>
          <m:e>
            <m:r>
              <m:t>P</m:t>
            </m:r>
          </m:e>
          <m:sub>
            <m:r>
              <m:t>a</m:t>
            </m:r>
            <m:r>
              <m:t>v</m:t>
            </m:r>
            <m:r>
              <m:t>a</m:t>
            </m:r>
            <m:r>
              <m:t>i</m:t>
            </m:r>
            <m:r>
              <m:t>l</m:t>
            </m:r>
          </m:sub>
        </m:sSub>
        <m:r>
          <m:rPr>
            <m:sty m:val="p"/>
          </m:rPr>
          <m:t>=</m:t>
        </m:r>
        <m:sSub>
          <m:e>
            <m:r>
              <m:t>P</m:t>
            </m:r>
          </m:e>
          <m:sub>
            <m:r>
              <m:t>r</m:t>
            </m:r>
          </m:sub>
        </m:sSub>
      </m:oMath>
      <w:r>
        <w:t xml:space="preserve">; after the first trip it is zero. In each grid solve, actual injection satisfies</w:t>
      </w:r>
      <w:r>
        <w:t xml:space="preserve"> </w:t>
      </w:r>
      <m:oMath>
        <m:r>
          <m:t>0</m:t>
        </m:r>
        <m:r>
          <m:rPr>
            <m:sty m:val="p"/>
          </m:rPr>
          <m:t>≤</m:t>
        </m:r>
        <m:sSub>
          <m:e>
            <m:r>
              <m:t>p</m:t>
            </m:r>
          </m:e>
          <m:sub>
            <m:r>
              <m:t>g</m:t>
            </m:r>
          </m:sub>
        </m:sSub>
        <m:r>
          <m:rPr>
            <m:sty m:val="p"/>
          </m:rPr>
          <m:t>≤</m:t>
        </m:r>
        <m:sSub>
          <m:e>
            <m:acc>
              <m:accPr>
                <m:chr m:val="‾"/>
              </m:accPr>
              <m:e>
                <m:r>
                  <m:t>p</m:t>
                </m:r>
              </m:e>
            </m:acc>
          </m:e>
          <m:sub>
            <m:r>
              <m:t>g</m:t>
            </m:r>
          </m:sub>
        </m:sSub>
      </m:oMath>
      <w:r>
        <w:t xml:space="preserve">, with the mapped ceiling given by</w:t>
      </w:r>
      <w:r>
        <w:t xml:space="preserve"> </w:t>
      </w:r>
      <m:oMath>
        <m:sSub>
          <m:e>
            <m:r>
              <m:t>P</m:t>
            </m:r>
          </m:e>
          <m:sub>
            <m:r>
              <m:t>a</m:t>
            </m:r>
            <m:r>
              <m:t>v</m:t>
            </m:r>
            <m:r>
              <m:t>a</m:t>
            </m:r>
            <m:r>
              <m:t>i</m:t>
            </m:r>
            <m:r>
              <m:t>l</m:t>
            </m:r>
          </m:sub>
        </m:sSub>
      </m:oMath>
      <w:r>
        <w:t xml:space="preserve">. The steam-duty surrogate depends on</w:t>
      </w:r>
      <w:r>
        <w:t xml:space="preserve"> </w:t>
      </w:r>
      <m:oMath>
        <m:sSub>
          <m:e>
            <m:r>
              <m:t>P</m:t>
            </m:r>
          </m:e>
          <m:sub>
            <m:r>
              <m:t>r</m:t>
            </m:r>
          </m:sub>
        </m:sSub>
      </m:oMath>
      <w:r>
        <w:t xml:space="preserve">, not on the injection selected by the grid optimizer. Thus the coupling is one-way: it is not a closed-loop simulation of steam duty responding to network redispatch.</w:t>
      </w:r>
    </w:p>
    <w:p>
      <w:pPr>
        <w:pStyle w:val="BodyText"/>
      </w:pPr>
      <w:r>
        <w:t xml:space="preserve">Evidence is classified by purpose: conservation and algebraic closure; standards/design semantics; related empirical or modelling literature; transparent scenario assumptions; and numerical sensitivity/verification. None of these labels alone constitutes site validation. Reference parameters remain</w:t>
      </w:r>
      <w:r>
        <w:t xml:space="preserve"> </w:t>
      </w:r>
      <w:r>
        <w:rPr>
          <w:rStyle w:val="VerbatimChar"/>
        </w:rPr>
        <w:t xml:space="preserve">reference_template_not_site_measured</w:t>
      </w:r>
      <w:r>
        <w:t xml:space="preserve">. Effective storage and tower dynamics are unidentifiable from healthy steady observations in this formulation, so their sensitivity settings are not presented as measured intervals.</w:t>
      </w:r>
    </w:p>
    <w:p>
      <w:pPr>
        <w:pStyle w:val="BodyText"/>
      </w:pPr>
      <w:r>
        <w:t xml:space="preserve">The numerical implementation is in</w:t>
      </w:r>
      <w:r>
        <w:t xml:space="preserve"> </w:t>
      </w:r>
      <w:r>
        <w:rPr>
          <w:rStyle w:val="VerbatimChar"/>
        </w:rPr>
        <w:t xml:space="preserve">cooling/dynamics.py</w:t>
      </w:r>
      <w:r>
        <w:t xml:space="preserve">,</w:t>
      </w:r>
      <w:r>
        <w:t xml:space="preserve"> </w:t>
      </w:r>
      <w:r>
        <w:rPr>
          <w:rStyle w:val="VerbatimChar"/>
        </w:rPr>
        <w:t xml:space="preserve">cooling/transient.py</w:t>
      </w:r>
      <w:r>
        <w:t xml:space="preserve"> </w:t>
      </w:r>
      <w:r>
        <w:t xml:space="preserve">and</w:t>
      </w:r>
      <w:r>
        <w:t xml:space="preserve"> </w:t>
      </w:r>
      <w:r>
        <w:rPr>
          <w:rStyle w:val="VerbatimChar"/>
        </w:rPr>
        <w:t xml:space="preserve">cooling/prototype_500mw.py</w:t>
      </w:r>
      <w:r>
        <w:t xml:space="preserve">. The operational meaning of the equations below is the declared surrogate, not a claim to reproduce full steam-volume compressibility, wall/water inventories or tower humidity dynamics.</w:t>
      </w:r>
    </w:p>
    <w:p>
      <w:pPr>
        <w:pStyle w:val="BodyText"/>
      </w:pPr>
      <w:r>
        <w:t xml:space="preserve">The model interfaces and one-way coupling are summarized in Fig. 1.</w:t>
      </w:r>
    </w:p>
    <w:p>
      <w:pPr>
        <w:pStyle w:val="CaptionedFigure"/>
        <w:keepNext/>
        <w:jc w:val="center"/>
      </w:pPr>
      <w:r>
        <w:drawing>
          <wp:inline>
            <wp:extent cx="6120000" cy="3888448"/>
            <wp:effectExtent b="0" l="0" r="0" t="0"/>
            <wp:docPr descr="Figure 1: Finite-storage cold-end pathway and independent DC outlets." title="" id="23" name="Picture"/>
            <a:graphic>
              <a:graphicData uri="http://schemas.openxmlformats.org/drawingml/2006/picture">
                <pic:pic>
                  <pic:nvPicPr>
                    <pic:cNvPr descr="figures/fig01.png" id="24" name="Picture"/>
                    <pic:cNvPicPr>
                      <a:picLocks noChangeArrowheads="1" noChangeAspect="1"/>
                    </pic:cNvPicPr>
                  </pic:nvPicPr>
                  <pic:blipFill>
                    <a:blip r:embed="rId22"/>
                    <a:stretch>
                      <a:fillRect/>
                    </a:stretch>
                  </pic:blipFill>
                  <pic:spPr bwMode="auto">
                    <a:xfrm>
                      <a:off x="0" y="0"/>
                      <a:ext cx="6120000" cy="3888448"/>
                    </a:xfrm>
                    <a:prstGeom prst="rect">
                      <a:avLst/>
                    </a:prstGeom>
                    <a:noFill/>
                    <a:ln w="9525">
                      <a:noFill/>
                      <a:headEnd/>
                      <a:tailEnd/>
                    </a:ln>
                  </pic:spPr>
                </pic:pic>
              </a:graphicData>
            </a:graphic>
          </wp:inline>
        </w:drawing>
      </w:r>
    </w:p>
    <w:p>
      <w:pPr>
        <w:pStyle w:val="ImageCaption"/>
      </w:pPr>
      <w:r>
        <w:t xml:space="preserve">Figure 1: Finite-storage cold-end pathway and independent DC outlets.</w:t>
      </w:r>
    </w:p>
    <w:p>
      <w:pPr>
        <w:pStyle w:val="BodyText"/>
        <w:keepLines/>
        <w:spacing w:after="160"/>
      </w:pPr>
      <w:r>
        <w:rPr>
          <w:b/>
          <w:bCs/>
          <w:sz w:val="18"/>
        </w:rPr>
        <w:t xml:space="preserve">Figure 1. Finite-storage cold-end pathway and independent DC outlets.</w:t>
      </w:r>
      <w:r>
        <w:rPr>
          <w:sz w:val="18"/>
        </w:rPr>
        <w:t xml:space="preserve"> </w:t>
      </w:r>
      <w:r>
        <w:rPr>
          <w:sz w:val="18"/>
        </w:rPr>
        <w:t xml:space="preserve">a, Steam-side duty, condenser storage, water-side heat transfer, the lagged cooling inlet and basin/pump availability form the implemented thermal–inventory pathway. Arrows indicate model dependencies, not an equipment drawing or a complete steam-cycle balance. Protection acts on monitored states and the exported capability, not on the process temperature target. b, Available capability is an upper bound on actual injection and is passed to separate DC adequacy and S/H overload-propagation models. Adequacy integrates incremental unserved energy; cascade probes report terminal shedding, cuts and island states. Network redispatch is not fed back into the thermal reference. This is a conceptual schematic, with no measured observations or statistical sample.</w:t>
      </w:r>
    </w:p>
    <w:bookmarkEnd w:id="25"/>
    <w:bookmarkStart w:id="26" w:name="Xf59ec993e4639ce33b6301e1989ced687fb5d5a"/>
    <w:p>
      <w:pPr>
        <w:pStyle w:val="Heading3"/>
      </w:pPr>
      <w:r>
        <w:t xml:space="preserve">2.2 Steam duty, serial heat exchange and finite storage</w:t>
      </w:r>
    </w:p>
    <w:p>
      <w:pPr>
        <w:pStyle w:val="FirstParagraph"/>
      </w:pPr>
      <w:r>
        <w:t xml:space="preserve">For positive reference-operation power, the steam-side input is prescribed by</w:t>
      </w:r>
    </w:p>
    <w:p>
      <w:pPr>
        <w:pStyle w:val="BodyText"/>
      </w:pPr>
      <m:oMathPara>
        <m:oMathParaPr>
          <m:jc m:val="center"/>
        </m:oMathParaPr>
        <m:oMath>
          <m:sSub>
            <m:e>
              <m:r>
                <m:t>Q</m:t>
                <w:rPr>
                  <w:sz w:val="18"/>
                </w:rPr>
              </m:r>
            </m:e>
            <m:sub>
              <m:r>
                <m:t>s</m:t>
                <w:rPr>
                  <w:sz w:val="18"/>
                </w:rPr>
              </m:r>
              <m:r>
                <m:t>t</m:t>
                <w:rPr>
                  <w:sz w:val="18"/>
                </w:rPr>
              </m:r>
              <m:r>
                <m:t>e</m:t>
                <w:rPr>
                  <w:sz w:val="18"/>
                </w:rPr>
              </m:r>
              <m:r>
                <m:t>a</m:t>
                <w:rPr>
                  <w:sz w:val="18"/>
                </w:rPr>
              </m:r>
              <m:r>
                <m:t>m</m:t>
                <w:rPr>
                  <w:sz w:val="18"/>
                </w:rPr>
              </m:r>
            </m:sub>
          </m:sSub>
          <m:r>
            <m:rPr>
              <m:sty m:val="p"/>
            </m:rPr>
            <m:t>(</m:t>
            <w:rPr>
              <w:sz w:val="18"/>
            </w:rPr>
          </m:r>
          <m:sSub>
            <m:e>
              <m:r>
                <m:t>P</m:t>
                <w:rPr>
                  <w:sz w:val="18"/>
                </w:rPr>
              </m:r>
            </m:e>
            <m:sub>
              <m:r>
                <m:t>r</m:t>
                <w:rPr>
                  <w:sz w:val="18"/>
                </w:rPr>
              </m:r>
            </m:sub>
          </m:sSub>
          <m:r>
            <m:rPr>
              <m:sty m:val="p"/>
            </m:rPr>
            <m:t>)</m:t>
            <w:rPr>
              <w:sz w:val="18"/>
            </w:rPr>
          </m:r>
          <m:r>
            <m:rPr>
              <m:sty m:val="p"/>
            </m:rPr>
            <m:t>=</m:t>
            <w:rPr>
              <w:sz w:val="18"/>
            </w:rPr>
          </m:r>
          <m:sSub>
            <m:e>
              <m:r>
                <m:t>f</m:t>
                <w:rPr>
                  <w:sz w:val="18"/>
                </w:rPr>
              </m:r>
            </m:e>
            <m:sub>
              <m:r>
                <m:t>c</m:t>
                <w:rPr>
                  <w:sz w:val="18"/>
                </w:rPr>
              </m:r>
              <m:r>
                <m:t>o</m:t>
                <w:rPr>
                  <w:sz w:val="18"/>
                </w:rPr>
              </m:r>
              <m:r>
                <m:t>n</m:t>
                <w:rPr>
                  <w:sz w:val="18"/>
                </w:rPr>
              </m:r>
              <m:r>
                <m:t>d</m:t>
                <w:rPr>
                  <w:sz w:val="18"/>
                </w:rPr>
              </m:r>
            </m:sub>
          </m:sSub>
          <m:sSub>
            <m:e>
              <m:r>
                <m:t>P</m:t>
                <w:rPr>
                  <w:sz w:val="18"/>
                </w:rPr>
              </m:r>
            </m:e>
            <m:sub>
              <m:r>
                <m:t>r</m:t>
                <w:rPr>
                  <w:sz w:val="18"/>
                </w:rPr>
              </m:r>
            </m:sub>
          </m:sSub>
          <m:d>
            <m:dPr>
              <m:begChr m:val="["/>
              <m:sepChr m:val=""/>
              <m:endChr m:val="]"/>
              <m:grow/>
            </m:dPr>
            <m:e>
              <m:sSub>
                <m:e>
                  <m:r>
                    <m:t>η</m:t>
                    <w:rPr>
                      <w:sz w:val="18"/>
                    </w:rPr>
                  </m:r>
                </m:e>
                <m:sub>
                  <m:r>
                    <m:t>n</m:t>
                    <w:rPr>
                      <w:sz w:val="18"/>
                    </w:rPr>
                  </m:r>
                  <m:r>
                    <m:t>e</m:t>
                    <w:rPr>
                      <w:sz w:val="18"/>
                    </w:rPr>
                  </m:r>
                  <m:r>
                    <m:t>t</m:t>
                    <w:rPr>
                      <w:sz w:val="18"/>
                    </w:rPr>
                  </m:r>
                </m:sub>
              </m:sSub>
              <m:r>
                <m:rPr>
                  <m:sty m:val="p"/>
                </m:rPr>
                <m:t>(</m:t>
                <w:rPr>
                  <w:sz w:val="18"/>
                </w:rPr>
              </m:r>
              <m:sSub>
                <m:e>
                  <m:r>
                    <m:t>P</m:t>
                    <w:rPr>
                      <w:sz w:val="18"/>
                    </w:rPr>
                  </m:r>
                </m:e>
                <m:sub>
                  <m:r>
                    <m:t>r</m:t>
                    <w:rPr>
                      <w:sz w:val="18"/>
                    </w:rPr>
                  </m:r>
                </m:sub>
              </m:sSub>
              <m:sSup>
                <m:e>
                  <m:r>
                    <m:rPr>
                      <m:sty m:val="p"/>
                    </m:rPr>
                    <m:t>)</m:t>
                    <w:rPr>
                      <w:sz w:val="18"/>
                    </w:rPr>
                  </m:r>
                </m:e>
                <m:sup>
                  <m:r>
                    <m:rPr>
                      <m:sty m:val="p"/>
                    </m:rPr>
                    <m:t>−</m:t>
                    <w:rPr>
                      <w:sz w:val="18"/>
                    </w:rPr>
                  </m:r>
                  <m:r>
                    <m:t>1</m:t>
                    <w:rPr>
                      <w:sz w:val="18"/>
                    </w:rPr>
                  </m:r>
                </m:sup>
              </m:sSup>
              <m:r>
                <m:rPr>
                  <m:sty m:val="p"/>
                </m:rPr>
                <m:t>−</m:t>
                <w:rPr>
                  <w:sz w:val="18"/>
                </w:rPr>
              </m:r>
              <m:r>
                <m:t>1</m:t>
                <w:rPr>
                  <w:sz w:val="18"/>
                </w:rPr>
              </m:r>
            </m:e>
          </m:d>
          <m:r>
            <m:rPr>
              <m:sty m:val="p"/>
            </m:rPr>
            <m:t>,</m:t>
            <w:rPr>
              <w:sz w:val="18"/>
            </w:rPr>
          </m:r>
          <m:r>
            <m:t>  </m:t>
            <w:rPr>
              <w:sz w:val="18"/>
            </w:rPr>
          </m:r>
          <m:sSub>
            <m:e>
              <m:r>
                <m:t>η</m:t>
                <w:rPr>
                  <w:sz w:val="18"/>
                </w:rPr>
              </m:r>
            </m:e>
            <m:sub>
              <m:r>
                <m:t>n</m:t>
                <w:rPr>
                  <w:sz w:val="18"/>
                </w:rPr>
              </m:r>
              <m:r>
                <m:t>e</m:t>
                <w:rPr>
                  <w:sz w:val="18"/>
                </w:rPr>
              </m:r>
              <m:r>
                <m:t>t</m:t>
                <w:rPr>
                  <w:sz w:val="18"/>
                </w:rPr>
              </m:r>
            </m:sub>
          </m:sSub>
          <m:r>
            <m:rPr>
              <m:sty m:val="p"/>
            </m:rPr>
            <m:t>(</m:t>
            <w:rPr>
              <w:sz w:val="18"/>
            </w:rPr>
          </m:r>
          <m:sSub>
            <m:e>
              <m:r>
                <m:t>P</m:t>
                <w:rPr>
                  <w:sz w:val="18"/>
                </w:rPr>
              </m:r>
            </m:e>
            <m:sub>
              <m:r>
                <m:t>r</m:t>
                <w:rPr>
                  <w:sz w:val="18"/>
                </w:rPr>
              </m:r>
            </m:sub>
          </m:sSub>
          <m:r>
            <m:rPr>
              <m:sty m:val="p"/>
            </m:rPr>
            <m:t>)</m:t>
            <w:rPr>
              <w:sz w:val="18"/>
            </w:rPr>
          </m:r>
          <m:r>
            <m:rPr>
              <m:sty m:val="p"/>
            </m:rPr>
            <m:t>=</m:t>
            <w:rPr>
              <w:sz w:val="18"/>
            </w:rPr>
          </m:r>
          <m:f>
            <m:fPr>
              <m:type m:val="bar"/>
            </m:fPr>
            <m:num>
              <m:sSub>
                <m:e>
                  <m:r>
                    <m:t>η</m:t>
                    <w:rPr>
                      <w:sz w:val="18"/>
                    </w:rPr>
                  </m:r>
                </m:e>
                <m:sub>
                  <m:r>
                    <m:t>d</m:t>
                    <w:rPr>
                      <w:sz w:val="18"/>
                    </w:rPr>
                  </m:r>
                  <m:r>
                    <m:t>e</m:t>
                    <w:rPr>
                      <w:sz w:val="18"/>
                    </w:rPr>
                  </m:r>
                  <m:r>
                    <m:t>s</m:t>
                    <w:rPr>
                      <w:sz w:val="18"/>
                    </w:rPr>
                  </m:r>
                </m:sub>
              </m:sSub>
            </m:num>
            <m:den>
              <m:r>
                <m:t>1</m:t>
                <w:rPr>
                  <w:sz w:val="18"/>
                </w:rPr>
              </m:r>
              <m:r>
                <m:rPr>
                  <m:sty m:val="p"/>
                </m:rPr>
                <m:t>+</m:t>
                <w:rPr>
                  <w:sz w:val="18"/>
                </w:rPr>
              </m:r>
              <m:sSub>
                <m:e>
                  <m:r>
                    <m:t>α</m:t>
                    <w:rPr>
                      <w:sz w:val="18"/>
                    </w:rPr>
                  </m:r>
                </m:e>
                <m:sub>
                  <m:r>
                    <m:t>h</m:t>
                    <w:rPr>
                      <w:sz w:val="18"/>
                    </w:rPr>
                  </m:r>
                  <m:r>
                    <m:t>r</m:t>
                    <w:rPr>
                      <w:sz w:val="18"/>
                    </w:rPr>
                  </m:r>
                </m:sub>
              </m:sSub>
              <m:r>
                <m:rPr>
                  <m:sty m:val="p"/>
                </m:rPr>
                <m:t>(</m:t>
                <w:rPr>
                  <w:sz w:val="18"/>
                </w:rPr>
              </m:r>
              <m:r>
                <m:t>1</m:t>
                <w:rPr>
                  <w:sz w:val="18"/>
                </w:rPr>
              </m:r>
              <m:r>
                <m:rPr>
                  <m:sty m:val="p"/>
                </m:rPr>
                <m:t>−</m:t>
                <w:rPr>
                  <w:sz w:val="18"/>
                </w:rPr>
              </m:r>
              <m:sSub>
                <m:e>
                  <m:r>
                    <m:t>P</m:t>
                    <w:rPr>
                      <w:sz w:val="18"/>
                    </w:rPr>
                  </m:r>
                </m:e>
                <m:sub>
                  <m:r>
                    <m:t>r</m:t>
                    <w:rPr>
                      <w:sz w:val="18"/>
                    </w:rPr>
                  </m:r>
                </m:sub>
              </m:sSub>
              <m:r>
                <m:rPr>
                  <m:sty m:val="p"/>
                </m:rPr>
                <m:t>/</m:t>
                <w:rPr>
                  <w:sz w:val="18"/>
                </w:rPr>
              </m:r>
              <m:sSub>
                <m:e>
                  <m:r>
                    <m:t>P</m:t>
                    <w:rPr>
                      <w:sz w:val="18"/>
                    </w:rPr>
                  </m:r>
                </m:e>
                <m:sub>
                  <m:r>
                    <m:t>r</m:t>
                    <w:rPr>
                      <w:sz w:val="18"/>
                    </w:rPr>
                  </m:r>
                  <m:r>
                    <m:t>a</m:t>
                    <w:rPr>
                      <w:sz w:val="18"/>
                    </w:rPr>
                  </m:r>
                  <m:r>
                    <m:t>t</m:t>
                    <w:rPr>
                      <w:sz w:val="18"/>
                    </w:rPr>
                  </m:r>
                  <m:r>
                    <m:t>e</m:t>
                    <w:rPr>
                      <w:sz w:val="18"/>
                    </w:rPr>
                  </m:r>
                  <m:r>
                    <m:t>d</m:t>
                    <w:rPr>
                      <w:sz w:val="18"/>
                    </w:rPr>
                  </m:r>
                </m:sub>
              </m:sSub>
              <m:sSup>
                <m:e>
                  <m:r>
                    <m:rPr>
                      <m:sty m:val="p"/>
                    </m:rPr>
                    <m:t>)</m:t>
                    <w:rPr>
                      <w:sz w:val="18"/>
                    </w:rPr>
                  </m:r>
                </m:e>
                <m:sup>
                  <m:r>
                    <m:t>2</m:t>
                    <w:rPr>
                      <w:sz w:val="18"/>
                    </w:rPr>
                  </m:r>
                </m:sup>
              </m:sSup>
            </m:den>
          </m:f>
          <m:r>
            <m:rPr>
              <m:sty m:val="p"/>
            </m:rPr>
            <m:t>.</m:t>
            <w:rPr>
              <w:sz w:val="18"/>
            </w:rPr>
          </m:r>
        </m:oMath>
      </m:oMathPara>
    </w:p>
    <w:p>
      <w:pPr>
        <w:pStyle w:val="FirstParagraph"/>
      </w:pPr>
      <w:r>
        <w:t xml:space="preserve">The power fraction is clamped to its implementation range; zero power gives zero duty. Ride-down evaluates this function at the evolving</w:t>
      </w:r>
      <w:r>
        <w:t xml:space="preserve"> </w:t>
      </w:r>
      <m:oMath>
        <m:sSub>
          <m:e>
            <m:r>
              <m:t>P</m:t>
            </m:r>
          </m:e>
          <m:sub>
            <m:r>
              <m:t>r</m:t>
            </m:r>
          </m:sub>
        </m:sSub>
      </m:oMath>
      <w:r>
        <w:t xml:space="preserve">. Hold-load instead freezes the steam duty at its initialized value. The latter is a scenario convention, not a complete steam-cycle energy model linking backpressure, electrical work and all rejected heat.</w:t>
      </w:r>
    </w:p>
    <w:p>
      <w:pPr>
        <w:pStyle w:val="BodyText"/>
      </w:pPr>
      <w:r>
        <w:t xml:space="preserve">With water density and specific heat in the units of the nomenclature, define</w:t>
      </w:r>
    </w:p>
    <w:p>
      <w:pPr>
        <w:pStyle w:val="BodyText"/>
      </w:pPr>
      <m:oMathPara>
        <m:oMathParaPr>
          <m:jc m:val="center"/>
        </m:oMathParaPr>
        <m:oMath>
          <m:r>
            <m:t>W</m:t>
            <w:rPr>
              <w:sz w:val="18"/>
            </w:rPr>
          </m:r>
          <m:r>
            <m:rPr>
              <m:sty m:val="p"/>
            </m:rPr>
            <m:t>(</m:t>
            <w:rPr>
              <w:sz w:val="18"/>
            </w:rPr>
          </m:r>
          <m:r>
            <m:t>x</m:t>
            <w:rPr>
              <w:sz w:val="18"/>
            </w:rPr>
          </m:r>
          <m:r>
            <m:rPr>
              <m:sty m:val="p"/>
            </m:rPr>
            <m:t>)</m:t>
            <w:rPr>
              <w:sz w:val="18"/>
            </w:rPr>
          </m:r>
          <m:r>
            <m:rPr>
              <m:sty m:val="p"/>
            </m:rPr>
            <m:t>=</m:t>
            <w:rPr>
              <w:sz w:val="18"/>
            </w:rPr>
          </m:r>
          <m:f>
            <m:fPr>
              <m:type m:val="bar"/>
            </m:fPr>
            <m:num>
              <m:sSub>
                <m:e>
                  <m:r>
                    <m:t>ρ</m:t>
                    <w:rPr>
                      <w:sz w:val="18"/>
                    </w:rPr>
                  </m:r>
                </m:e>
                <m:sub>
                  <m:r>
                    <m:t>w</m:t>
                    <w:rPr>
                      <w:sz w:val="18"/>
                    </w:rPr>
                  </m:r>
                </m:sub>
              </m:sSub>
              <m:sSub>
                <m:e>
                  <m:r>
                    <m:t>c</m:t>
                    <w:rPr>
                      <w:sz w:val="18"/>
                    </w:rPr>
                  </m:r>
                </m:e>
                <m:sub>
                  <m:r>
                    <m:t>p</m:t>
                    <w:rPr>
                      <w:sz w:val="18"/>
                    </w:rPr>
                  </m:r>
                  <m:r>
                    <m:rPr>
                      <m:sty m:val="p"/>
                    </m:rPr>
                    <m:t>,</m:t>
                    <w:rPr>
                      <w:sz w:val="18"/>
                    </w:rPr>
                  </m:r>
                  <m:r>
                    <m:t>w</m:t>
                    <w:rPr>
                      <w:sz w:val="18"/>
                    </w:rPr>
                  </m:r>
                </m:sub>
              </m:sSub>
              <m:sSub>
                <m:e>
                  <m:r>
                    <m:t>Q</m:t>
                    <w:rPr>
                      <w:sz w:val="18"/>
                    </w:rPr>
                  </m:r>
                </m:e>
                <m:sub>
                  <m:r>
                    <m:t>c</m:t>
                    <w:rPr>
                      <w:sz w:val="18"/>
                    </w:rPr>
                  </m:r>
                  <m:r>
                    <m:t>w</m:t>
                    <w:rPr>
                      <w:sz w:val="18"/>
                    </w:rPr>
                  </m:r>
                  <m:r>
                    <m:rPr>
                      <m:sty m:val="p"/>
                    </m:rPr>
                    <m:t>,</m:t>
                    <w:rPr>
                      <w:sz w:val="18"/>
                    </w:rPr>
                  </m:r>
                  <m:r>
                    <m:t>d</m:t>
                    <w:rPr>
                      <w:sz w:val="18"/>
                    </w:rPr>
                  </m:r>
                  <m:r>
                    <m:t>e</m:t>
                    <w:rPr>
                      <w:sz w:val="18"/>
                    </w:rPr>
                  </m:r>
                  <m:r>
                    <m:t>s</m:t>
                    <w:rPr>
                      <w:sz w:val="18"/>
                    </w:rPr>
                  </m:r>
                </m:sub>
              </m:sSub>
              <m:r>
                <m:t>x</m:t>
                <w:rPr>
                  <w:sz w:val="18"/>
                </w:rPr>
              </m:r>
            </m:num>
            <m:den>
              <m:sSup>
                <m:e>
                  <m:r>
                    <m:t>10</m:t>
                    <w:rPr>
                      <w:sz w:val="18"/>
                    </w:rPr>
                  </m:r>
                </m:e>
                <m:sup>
                  <m:r>
                    <m:t>6</m:t>
                    <w:rPr>
                      <w:sz w:val="18"/>
                    </w:rPr>
                  </m:r>
                </m:sup>
              </m:sSup>
            </m:den>
          </m:f>
          <m:r>
            <m:rPr>
              <m:sty m:val="p"/>
            </m:rPr>
            <m:t>,</m:t>
            <w:rPr>
              <w:sz w:val="18"/>
            </w:rPr>
          </m:r>
          <m:r>
            <m:t>  </m:t>
            <w:rPr>
              <w:sz w:val="18"/>
            </w:rPr>
          </m:r>
          <m:r>
            <m:t>U</m:t>
            <w:rPr>
              <w:sz w:val="18"/>
            </w:rPr>
          </m:r>
          <m:r>
            <m:t>A</m:t>
            <w:rPr>
              <w:sz w:val="18"/>
            </w:rPr>
          </m:r>
          <m:r>
            <m:rPr>
              <m:sty m:val="p"/>
            </m:rPr>
            <m:t>(</m:t>
            <w:rPr>
              <w:sz w:val="18"/>
            </w:rPr>
          </m:r>
          <m:r>
            <m:t>x</m:t>
            <w:rPr>
              <w:sz w:val="18"/>
            </w:rPr>
          </m:r>
          <m:r>
            <m:rPr>
              <m:sty m:val="p"/>
            </m:rPr>
            <m:t>)</m:t>
            <w:rPr>
              <w:sz w:val="18"/>
            </w:rPr>
          </m:r>
          <m:r>
            <m:rPr>
              <m:sty m:val="p"/>
            </m:rPr>
            <m:t>=</m:t>
            <w:rPr>
              <w:sz w:val="18"/>
            </w:rPr>
          </m:r>
          <m:r>
            <m:t>U</m:t>
            <w:rPr>
              <w:sz w:val="18"/>
            </w:rPr>
          </m:r>
          <m:sSub>
            <m:e>
              <m:r>
                <m:t>A</m:t>
                <w:rPr>
                  <w:sz w:val="18"/>
                </w:rPr>
              </m:r>
            </m:e>
            <m:sub>
              <m:r>
                <m:t>d</m:t>
                <w:rPr>
                  <w:sz w:val="18"/>
                </w:rPr>
              </m:r>
              <m:r>
                <m:t>e</m:t>
                <w:rPr>
                  <w:sz w:val="18"/>
                </w:rPr>
              </m:r>
              <m:r>
                <m:t>s</m:t>
                <w:rPr>
                  <w:sz w:val="18"/>
                </w:rPr>
              </m:r>
            </m:sub>
          </m:sSub>
          <m:sSub>
            <m:e>
              <m:r>
                <m:t>f</m:t>
                <w:rPr>
                  <w:sz w:val="18"/>
                </w:rPr>
              </m:r>
            </m:e>
            <m:sub>
              <m:r>
                <m:t>c</m:t>
                <w:rPr>
                  <w:sz w:val="18"/>
                </w:rPr>
              </m:r>
              <m:r>
                <m:t>l</m:t>
                <w:rPr>
                  <w:sz w:val="18"/>
                </w:rPr>
              </m:r>
            </m:sub>
          </m:sSub>
          <m:sSup>
            <m:e>
              <m:r>
                <m:t>x</m:t>
                <w:rPr>
                  <w:sz w:val="18"/>
                </w:rPr>
              </m:r>
            </m:e>
            <m:sup>
              <m:r>
                <m:t>m</m:t>
                <w:rPr>
                  <w:sz w:val="18"/>
                </w:rPr>
              </m:r>
            </m:sup>
          </m:sSup>
          <m:r>
            <m:rPr>
              <m:sty m:val="p"/>
            </m:rPr>
            <m:t>,</m:t>
            <w:rPr>
              <w:sz w:val="18"/>
            </w:rPr>
          </m:r>
          <m:r>
            <m:t>  </m:t>
            <w:rPr>
              <w:sz w:val="18"/>
            </w:rPr>
          </m:r>
          <m:r>
            <m:t>G</m:t>
            <w:rPr>
              <w:sz w:val="18"/>
            </w:rPr>
          </m:r>
          <m:r>
            <m:rPr>
              <m:sty m:val="p"/>
            </m:rPr>
            <m:t>(</m:t>
            <w:rPr>
              <w:sz w:val="18"/>
            </w:rPr>
          </m:r>
          <m:r>
            <m:t>x</m:t>
            <w:rPr>
              <w:sz w:val="18"/>
            </w:rPr>
          </m:r>
          <m:r>
            <m:rPr>
              <m:sty m:val="p"/>
            </m:rPr>
            <m:t>)</m:t>
            <w:rPr>
              <w:sz w:val="18"/>
            </w:rPr>
          </m:r>
          <m:r>
            <m:rPr>
              <m:sty m:val="p"/>
            </m:rPr>
            <m:t>=</m:t>
            <w:rPr>
              <w:sz w:val="18"/>
            </w:rPr>
          </m:r>
          <m:r>
            <m:t>W</m:t>
            <w:rPr>
              <w:sz w:val="18"/>
            </w:rPr>
          </m:r>
          <m:r>
            <m:rPr>
              <m:sty m:val="p"/>
            </m:rPr>
            <m:t>(</m:t>
            <w:rPr>
              <w:sz w:val="18"/>
            </w:rPr>
          </m:r>
          <m:r>
            <m:t>x</m:t>
            <w:rPr>
              <w:sz w:val="18"/>
            </w:rPr>
          </m:r>
          <m:r>
            <m:rPr>
              <m:sty m:val="p"/>
            </m:rPr>
            <m:t>)</m:t>
            <w:rPr>
              <w:sz w:val="18"/>
            </w:rPr>
          </m:r>
          <m:d>
            <m:dPr>
              <m:begChr m:val="["/>
              <m:sepChr m:val=""/>
              <m:endChr m:val="]"/>
              <m:grow/>
            </m:dPr>
            <m:e>
              <m:r>
                <m:t>1</m:t>
                <w:rPr>
                  <w:sz w:val="18"/>
                </w:rPr>
              </m:r>
              <m:r>
                <m:rPr>
                  <m:sty m:val="p"/>
                </m:rPr>
                <m:t>−</m:t>
                <w:rPr>
                  <w:sz w:val="18"/>
                </w:rPr>
              </m:r>
              <m:sSup>
                <m:e>
                  <m:r>
                    <m:t>e</m:t>
                    <w:rPr>
                      <w:sz w:val="18"/>
                    </w:rPr>
                  </m:r>
                </m:e>
                <m:sup>
                  <m:r>
                    <m:rPr>
                      <m:sty m:val="p"/>
                    </m:rPr>
                    <m:t>−</m:t>
                    <w:rPr>
                      <w:sz w:val="18"/>
                    </w:rPr>
                  </m:r>
                  <m:r>
                    <m:t>U</m:t>
                    <w:rPr>
                      <w:sz w:val="18"/>
                    </w:rPr>
                  </m:r>
                  <m:r>
                    <m:t>A</m:t>
                    <w:rPr>
                      <w:sz w:val="18"/>
                    </w:rPr>
                  </m:r>
                  <m:r>
                    <m:rPr>
                      <m:sty m:val="p"/>
                    </m:rPr>
                    <m:t>(</m:t>
                    <w:rPr>
                      <w:sz w:val="18"/>
                    </w:rPr>
                  </m:r>
                  <m:r>
                    <m:t>x</m:t>
                    <w:rPr>
                      <w:sz w:val="18"/>
                    </w:rPr>
                  </m:r>
                  <m:r>
                    <m:rPr>
                      <m:sty m:val="p"/>
                    </m:rPr>
                    <m:t>)</m:t>
                    <w:rPr>
                      <w:sz w:val="18"/>
                    </w:rPr>
                  </m:r>
                  <m:r>
                    <m:rPr>
                      <m:sty m:val="p"/>
                    </m:rPr>
                    <m:t>/</m:t>
                    <w:rPr>
                      <w:sz w:val="18"/>
                    </w:rPr>
                  </m:r>
                  <m:r>
                    <m:t>W</m:t>
                    <w:rPr>
                      <w:sz w:val="18"/>
                    </w:rPr>
                  </m:r>
                  <m:r>
                    <m:rPr>
                      <m:sty m:val="p"/>
                    </m:rPr>
                    <m:t>(</m:t>
                    <w:rPr>
                      <w:sz w:val="18"/>
                    </w:rPr>
                  </m:r>
                  <m:r>
                    <m:t>x</m:t>
                    <w:rPr>
                      <w:sz w:val="18"/>
                    </w:rPr>
                  </m:r>
                  <m:r>
                    <m:rPr>
                      <m:sty m:val="p"/>
                    </m:rPr>
                    <m:t>)</m:t>
                    <w:rPr>
                      <w:sz w:val="18"/>
                    </w:rPr>
                  </m:r>
                </m:sup>
              </m:sSup>
            </m:e>
          </m:d>
          <m:r>
            <m:rPr>
              <m:sty m:val="p"/>
            </m:rPr>
            <m:t>,</m:t>
            <w:rPr>
              <w:sz w:val="18"/>
            </w:rPr>
          </m:r>
          <m:r>
            <m:t> </m:t>
            <w:rPr>
              <w:sz w:val="18"/>
            </w:rPr>
          </m:r>
          <m:r>
            <m:t>G</m:t>
            <w:rPr>
              <w:sz w:val="18"/>
            </w:rPr>
          </m:r>
          <m:r>
            <m:rPr>
              <m:sty m:val="p"/>
            </m:rPr>
            <m:t>(</m:t>
            <w:rPr>
              <w:sz w:val="18"/>
            </w:rPr>
          </m:r>
          <m:r>
            <m:t>0</m:t>
            <w:rPr>
              <w:sz w:val="18"/>
            </w:rPr>
          </m:r>
          <m:r>
            <m:rPr>
              <m:sty m:val="p"/>
            </m:rPr>
            <m:t>)</m:t>
            <w:rPr>
              <w:sz w:val="18"/>
            </w:rPr>
          </m:r>
          <m:r>
            <m:rPr>
              <m:sty m:val="p"/>
            </m:rPr>
            <m:t>=</m:t>
            <w:rPr>
              <w:sz w:val="18"/>
            </w:rPr>
          </m:r>
          <m:r>
            <m:t>0</m:t>
            <w:rPr>
              <w:sz w:val="18"/>
            </w:rPr>
          </m:r>
          <m:r>
            <m:rPr>
              <m:sty m:val="p"/>
            </m:rPr>
            <m:t>.</m:t>
            <w:rPr>
              <w:sz w:val="18"/>
            </w:rPr>
          </m:r>
        </m:oMath>
      </m:oMathPara>
    </w:p>
    <w:p>
      <w:pPr>
        <w:pStyle w:val="FirstParagraph"/>
      </w:pPr>
      <w:r>
        <w:t xml:space="preserve">Band multipliers, when used, multiply the equipment factors; current reference results use the base band. The instantaneous water-side heat and flowing outlet observation are</w:t>
      </w:r>
    </w:p>
    <w:p>
      <w:pPr>
        <w:pStyle w:val="BodyText"/>
      </w:pPr>
      <m:oMathPara>
        <m:oMathParaPr>
          <m:jc m:val="center"/>
        </m:oMathParaPr>
        <m:oMath>
          <m:sSub>
            <m:e>
              <m:r>
                <m:t>Q</m:t>
                <w:rPr>
                  <w:sz w:val="18"/>
                </w:rPr>
              </m:r>
            </m:e>
            <m:sub>
              <m:r>
                <m:t>w</m:t>
                <w:rPr>
                  <w:sz w:val="18"/>
                </w:rPr>
              </m:r>
              <m:r>
                <m:t>a</m:t>
                <w:rPr>
                  <w:sz w:val="18"/>
                </w:rPr>
              </m:r>
              <m:r>
                <m:t>t</m:t>
                <w:rPr>
                  <w:sz w:val="18"/>
                </w:rPr>
              </m:r>
              <m:r>
                <m:t>e</m:t>
                <w:rPr>
                  <w:sz w:val="18"/>
                </w:rPr>
              </m:r>
              <m:r>
                <m:t>r</m:t>
                <w:rPr>
                  <w:sz w:val="18"/>
                </w:rPr>
              </m:r>
            </m:sub>
          </m:sSub>
          <m:r>
            <m:rPr>
              <m:sty m:val="p"/>
            </m:rPr>
            <m:t>=</m:t>
            <w:rPr>
              <w:sz w:val="18"/>
            </w:rPr>
          </m:r>
          <m:r>
            <m:t>G</m:t>
            <w:rPr>
              <w:sz w:val="18"/>
            </w:rPr>
          </m:r>
          <m:r>
            <m:rPr>
              <m:sty m:val="p"/>
            </m:rPr>
            <m:t>(</m:t>
            <w:rPr>
              <w:sz w:val="18"/>
            </w:rPr>
          </m:r>
          <m:r>
            <m:t>x</m:t>
            <w:rPr>
              <w:sz w:val="18"/>
            </w:rPr>
          </m:r>
          <m:r>
            <m:rPr>
              <m:sty m:val="p"/>
            </m:rPr>
            <m:t>)</m:t>
            <w:rPr>
              <w:sz w:val="18"/>
            </w:rPr>
          </m:r>
          <m:r>
            <m:rPr>
              <m:sty m:val="p"/>
            </m:rPr>
            <m:t>(</m:t>
            <w:rPr>
              <w:sz w:val="18"/>
            </w:rPr>
          </m:r>
          <m:sSub>
            <m:e>
              <m:r>
                <m:t>T</m:t>
                <w:rPr>
                  <w:sz w:val="18"/>
                </w:rPr>
              </m:r>
            </m:e>
            <m:sub>
              <m:r>
                <m:t>s</m:t>
                <w:rPr>
                  <w:sz w:val="18"/>
                </w:rPr>
              </m:r>
            </m:sub>
          </m:sSub>
          <m:r>
            <m:rPr>
              <m:sty m:val="p"/>
            </m:rPr>
            <m:t>−</m:t>
            <w:rPr>
              <w:sz w:val="18"/>
            </w:rPr>
          </m:r>
          <m:sSub>
            <m:e>
              <m:r>
                <m:t>T</m:t>
                <w:rPr>
                  <w:sz w:val="18"/>
                </w:rPr>
              </m:r>
            </m:e>
            <m:sub>
              <m:r>
                <m:t>i</m:t>
                <w:rPr>
                  <w:sz w:val="18"/>
                </w:rPr>
              </m:r>
              <m:r>
                <m:t>n</m:t>
                <w:rPr>
                  <w:sz w:val="18"/>
                </w:rPr>
              </m:r>
            </m:sub>
          </m:sSub>
          <m:r>
            <m:rPr>
              <m:sty m:val="p"/>
            </m:rPr>
            <m:t>)</m:t>
            <w:rPr>
              <w:sz w:val="18"/>
            </w:rPr>
          </m:r>
          <m:r>
            <m:rPr>
              <m:sty m:val="p"/>
            </m:rPr>
            <m:t>,</m:t>
            <w:rPr>
              <w:sz w:val="18"/>
            </w:rPr>
          </m:r>
          <m:r>
            <m:t>  </m:t>
            <w:rPr>
              <w:sz w:val="18"/>
            </w:rPr>
          </m:r>
          <m:sSub>
            <m:e>
              <m:r>
                <m:t>T</m:t>
                <w:rPr>
                  <w:sz w:val="18"/>
                </w:rPr>
              </m:r>
            </m:e>
            <m:sub>
              <m:r>
                <m:t>o</m:t>
                <w:rPr>
                  <w:sz w:val="18"/>
                </w:rPr>
              </m:r>
              <m:r>
                <m:t>u</m:t>
                <w:rPr>
                  <w:sz w:val="18"/>
                </w:rPr>
              </m:r>
              <m:r>
                <m:t>t</m:t>
                <w:rPr>
                  <w:sz w:val="18"/>
                </w:rPr>
              </m:r>
            </m:sub>
          </m:sSub>
          <m:r>
            <m:rPr>
              <m:sty m:val="p"/>
            </m:rPr>
            <m:t>=</m:t>
            <w:rPr>
              <w:sz w:val="18"/>
            </w:rPr>
          </m:r>
          <m:sSub>
            <m:e>
              <m:r>
                <m:t>T</m:t>
                <w:rPr>
                  <w:sz w:val="18"/>
                </w:rPr>
              </m:r>
            </m:e>
            <m:sub>
              <m:r>
                <m:t>i</m:t>
                <w:rPr>
                  <w:sz w:val="18"/>
                </w:rPr>
              </m:r>
              <m:r>
                <m:t>n</m:t>
                <w:rPr>
                  <w:sz w:val="18"/>
                </w:rPr>
              </m:r>
            </m:sub>
          </m:sSub>
          <m:r>
            <m:rPr>
              <m:sty m:val="p"/>
            </m:rPr>
            <m:t>+</m:t>
            <w:rPr>
              <w:sz w:val="18"/>
            </w:rPr>
          </m:r>
          <m:sSub>
            <m:e>
              <m:r>
                <m:t>Q</m:t>
                <w:rPr>
                  <w:sz w:val="18"/>
                </w:rPr>
              </m:r>
            </m:e>
            <m:sub>
              <m:r>
                <m:t>w</m:t>
                <w:rPr>
                  <w:sz w:val="18"/>
                </w:rPr>
              </m:r>
              <m:r>
                <m:t>a</m:t>
                <w:rPr>
                  <w:sz w:val="18"/>
                </w:rPr>
              </m:r>
              <m:r>
                <m:t>t</m:t>
                <w:rPr>
                  <w:sz w:val="18"/>
                </w:rPr>
              </m:r>
              <m:r>
                <m:t>e</m:t>
                <w:rPr>
                  <w:sz w:val="18"/>
                </w:rPr>
              </m:r>
              <m:r>
                <m:t>r</m:t>
                <w:rPr>
                  <w:sz w:val="18"/>
                </w:rPr>
              </m:r>
            </m:sub>
          </m:sSub>
          <m:r>
            <m:rPr>
              <m:sty m:val="p"/>
            </m:rPr>
            <m:t>/</m:t>
            <w:rPr>
              <w:sz w:val="18"/>
            </w:rPr>
          </m:r>
          <m:r>
            <m:t>W</m:t>
            <w:rPr>
              <w:sz w:val="18"/>
            </w:rPr>
          </m:r>
          <m:r>
            <m:rPr>
              <m:sty m:val="p"/>
            </m:rPr>
            <m:t>(</m:t>
            <w:rPr>
              <w:sz w:val="18"/>
            </w:rPr>
          </m:r>
          <m:r>
            <m:t>x</m:t>
            <w:rPr>
              <w:sz w:val="18"/>
            </w:rPr>
          </m:r>
          <m:r>
            <m:rPr>
              <m:sty m:val="p"/>
            </m:rPr>
            <m:t>)</m:t>
            <w:rPr>
              <w:sz w:val="18"/>
            </w:rPr>
          </m:r>
          <m:r>
            <m:t> </m:t>
            <w:rPr>
              <w:sz w:val="18"/>
            </w:rPr>
          </m:r>
          <m:r>
            <m:rPr>
              <m:sty m:val="p"/>
            </m:rPr>
            <m:t>(</m:t>
            <w:rPr>
              <w:sz w:val="18"/>
            </w:rPr>
          </m:r>
          <m:r>
            <m:t>x</m:t>
            <w:rPr>
              <w:sz w:val="18"/>
            </w:rPr>
          </m:r>
          <m:r>
            <m:rPr>
              <m:sty m:val="p"/>
            </m:rPr>
            <m:t>&gt;</m:t>
            <w:rPr>
              <w:sz w:val="18"/>
            </w:rPr>
          </m:r>
          <m:r>
            <m:t>0</m:t>
            <w:rPr>
              <w:sz w:val="18"/>
            </w:rPr>
          </m:r>
          <m:r>
            <m:rPr>
              <m:sty m:val="p"/>
            </m:rPr>
            <m:t>)</m:t>
            <w:rPr>
              <w:sz w:val="18"/>
            </w:rPr>
          </m:r>
          <m:r>
            <m:rPr>
              <m:sty m:val="p"/>
            </m:rPr>
            <m:t>.</m:t>
            <w:rPr>
              <w:sz w:val="18"/>
            </w:rPr>
          </m:r>
        </m:oMath>
      </m:oMathPara>
    </w:p>
    <w:p>
      <w:pPr>
        <w:pStyle w:val="FirstParagraph"/>
      </w:pPr>
      <w:r>
        <w:t xml:space="preserve">At zero flow there is no flowing outlet temperature; the output is marked undefined, not replaced by</w:t>
      </w:r>
      <w:r>
        <w:t xml:space="preserve"> </w:t>
      </w:r>
      <m:oMath>
        <m:sSub>
          <m:e>
            <m:r>
              <m:t>T</m:t>
            </m:r>
          </m:e>
          <m:sub>
            <m:r>
              <m:t>s</m:t>
            </m:r>
          </m:sub>
        </m:sSub>
      </m:oMath>
      <w:r>
        <w:t xml:space="preserve">. Saturation temperature remains a state. The steady limit</w:t>
      </w:r>
      <w:r>
        <w:t xml:space="preserve"> </w:t>
      </w:r>
      <m:oMath>
        <m:sSub>
          <m:e>
            <m:r>
              <m:t>T</m:t>
            </m:r>
          </m:e>
          <m:sub>
            <m:r>
              <m:t>s</m:t>
            </m:r>
          </m:sub>
        </m:sSub>
        <m:r>
          <m:rPr>
            <m:sty m:val="p"/>
          </m:rPr>
          <m:t>=</m:t>
        </m:r>
        <m:sSub>
          <m:e>
            <m:r>
              <m:t>T</m:t>
            </m:r>
          </m:e>
          <m:sub>
            <m:r>
              <m:t>i</m:t>
            </m:r>
            <m:r>
              <m:t>n</m:t>
            </m:r>
          </m:sub>
        </m:sSub>
        <m:r>
          <m:rPr>
            <m:sty m:val="p"/>
          </m:rPr>
          <m:t>+</m:t>
        </m:r>
        <m:sSub>
          <m:e>
            <m:r>
              <m:t>Q</m:t>
            </m:r>
          </m:e>
          <m:sub>
            <m:r>
              <m:t>s</m:t>
            </m:r>
            <m:r>
              <m:t>t</m:t>
            </m:r>
            <m:r>
              <m:t>e</m:t>
            </m:r>
            <m:r>
              <m:t>a</m:t>
            </m:r>
            <m:r>
              <m:t>m</m:t>
            </m:r>
          </m:sub>
        </m:sSub>
        <m:r>
          <m:rPr>
            <m:sty m:val="p"/>
          </m:rPr>
          <m:t>/</m:t>
        </m:r>
        <m:r>
          <m:t>G</m:t>
        </m:r>
      </m:oMath>
      <w:r>
        <w:t xml:space="preserve"> </w:t>
      </w:r>
      <w:r>
        <w:t xml:space="preserve">is algebraically equivalent to the existing UA–LMTD map, for which</w:t>
      </w:r>
    </w:p>
    <w:p>
      <w:pPr>
        <w:pStyle w:val="BodyText"/>
      </w:pPr>
      <m:oMathPara>
        <m:oMathParaPr>
          <m:jc m:val="center"/>
        </m:oMathParaPr>
        <m:oMath>
          <m:r>
            <m:t>U</m:t>
            <w:rPr>
              <w:sz w:val="18"/>
            </w:rPr>
          </m:r>
          <m:sSub>
            <m:e>
              <m:r>
                <m:t>A</m:t>
                <w:rPr>
                  <w:sz w:val="18"/>
                </w:rPr>
              </m:r>
            </m:e>
            <m:sub>
              <m:r>
                <m:t>d</m:t>
                <w:rPr>
                  <w:sz w:val="18"/>
                </w:rPr>
              </m:r>
              <m:r>
                <m:t>e</m:t>
                <w:rPr>
                  <w:sz w:val="18"/>
                </w:rPr>
              </m:r>
              <m:r>
                <m:t>s</m:t>
                <w:rPr>
                  <w:sz w:val="18"/>
                </w:rPr>
              </m:r>
            </m:sub>
          </m:sSub>
          <m:r>
            <m:rPr>
              <m:sty m:val="p"/>
            </m:rPr>
            <m:t>=</m:t>
            <w:rPr>
              <w:sz w:val="18"/>
            </w:rPr>
          </m:r>
          <m:f>
            <m:fPr>
              <m:type m:val="bar"/>
            </m:fPr>
            <m:num>
              <m:sSub>
                <m:e>
                  <m:r>
                    <m:t>Q</m:t>
                    <w:rPr>
                      <w:sz w:val="18"/>
                    </w:rPr>
                  </m:r>
                </m:e>
                <m:sub>
                  <m:r>
                    <m:t>d</m:t>
                    <w:rPr>
                      <w:sz w:val="18"/>
                    </w:rPr>
                  </m:r>
                  <m:r>
                    <m:t>e</m:t>
                    <w:rPr>
                      <w:sz w:val="18"/>
                    </w:rPr>
                  </m:r>
                  <m:r>
                    <m:t>s</m:t>
                    <w:rPr>
                      <w:sz w:val="18"/>
                    </w:rPr>
                  </m:r>
                </m:sub>
              </m:sSub>
            </m:num>
            <m:den>
              <m:r>
                <m:rPr>
                  <m:sty m:val="p"/>
                </m:rPr>
                <m:t>Δ</m:t>
                <w:rPr>
                  <w:sz w:val="18"/>
                </w:rPr>
              </m:r>
              <m:sSub>
                <m:e>
                  <m:r>
                    <m:t>T</m:t>
                    <w:rPr>
                      <w:sz w:val="18"/>
                    </w:rPr>
                  </m:r>
                </m:e>
                <m:sub>
                  <m:r>
                    <m:t>d</m:t>
                    <w:rPr>
                      <w:sz w:val="18"/>
                    </w:rPr>
                  </m:r>
                  <m:r>
                    <m:t>e</m:t>
                    <w:rPr>
                      <w:sz w:val="18"/>
                    </w:rPr>
                  </m:r>
                  <m:r>
                    <m:t>s</m:t>
                    <w:rPr>
                      <w:sz w:val="18"/>
                    </w:rPr>
                  </m:r>
                </m:sub>
              </m:sSub>
            </m:den>
          </m:f>
          <m:r>
            <m:rPr>
              <m:sty m:val="p"/>
            </m:rPr>
            <m:t>ln</m:t>
            <w:rPr>
              <w:sz w:val="18"/>
            </w:rPr>
          </m:r>
          <m:d>
            <m:dPr>
              <m:begChr m:val="("/>
              <m:sepChr m:val=""/>
              <m:endChr m:val=")"/>
              <m:grow/>
            </m:dPr>
            <m:e>
              <m:r>
                <m:t>1</m:t>
                <w:rPr>
                  <w:sz w:val="18"/>
                </w:rPr>
              </m:r>
              <m:r>
                <m:rPr>
                  <m:sty m:val="p"/>
                </m:rPr>
                <m:t>+</m:t>
                <w:rPr>
                  <w:sz w:val="18"/>
                </w:rPr>
              </m:r>
              <m:f>
                <m:fPr>
                  <m:type m:val="bar"/>
                </m:fPr>
                <m:num>
                  <m:r>
                    <m:rPr>
                      <m:sty m:val="p"/>
                    </m:rPr>
                    <m:t>Δ</m:t>
                    <w:rPr>
                      <w:sz w:val="18"/>
                    </w:rPr>
                  </m:r>
                  <m:sSub>
                    <m:e>
                      <m:r>
                        <m:t>T</m:t>
                        <w:rPr>
                          <w:sz w:val="18"/>
                        </w:rPr>
                      </m:r>
                    </m:e>
                    <m:sub>
                      <m:r>
                        <m:t>d</m:t>
                        <w:rPr>
                          <w:sz w:val="18"/>
                        </w:rPr>
                      </m:r>
                      <m:r>
                        <m:t>e</m:t>
                        <w:rPr>
                          <w:sz w:val="18"/>
                        </w:rPr>
                      </m:r>
                      <m:r>
                        <m:t>s</m:t>
                        <w:rPr>
                          <w:sz w:val="18"/>
                        </w:rPr>
                      </m:r>
                    </m:sub>
                  </m:sSub>
                </m:num>
                <m:den>
                  <m:r>
                    <m:t>T</m:t>
                    <w:rPr>
                      <w:sz w:val="18"/>
                    </w:rPr>
                  </m:r>
                  <m:r>
                    <m:t>T</m:t>
                    <w:rPr>
                      <w:sz w:val="18"/>
                    </w:rPr>
                  </m:r>
                  <m:sSub>
                    <m:e>
                      <m:r>
                        <m:t>D</m:t>
                        <w:rPr>
                          <w:sz w:val="18"/>
                        </w:rPr>
                      </m:r>
                    </m:e>
                    <m:sub>
                      <m:r>
                        <m:t>d</m:t>
                        <w:rPr>
                          <w:sz w:val="18"/>
                        </w:rPr>
                      </m:r>
                      <m:r>
                        <m:t>e</m:t>
                        <w:rPr>
                          <w:sz w:val="18"/>
                        </w:rPr>
                      </m:r>
                      <m:r>
                        <m:t>s</m:t>
                        <w:rPr>
                          <w:sz w:val="18"/>
                        </w:rPr>
                      </m:r>
                    </m:sub>
                  </m:sSub>
                </m:den>
              </m:f>
            </m:e>
          </m:d>
          <m:r>
            <m:rPr>
              <m:sty m:val="p"/>
            </m:rPr>
            <m:t>,</m:t>
            <w:rPr>
              <w:sz w:val="18"/>
            </w:rPr>
          </m:r>
          <m:r>
            <m:t>  </m:t>
            <w:rPr>
              <w:sz w:val="18"/>
            </w:rPr>
          </m:r>
          <m:r>
            <m:rPr>
              <m:sty m:val="p"/>
            </m:rPr>
            <m:t>Δ</m:t>
            <w:rPr>
              <w:sz w:val="18"/>
            </w:rPr>
          </m:r>
          <m:sSub>
            <m:e>
              <m:r>
                <m:t>T</m:t>
                <w:rPr>
                  <w:sz w:val="18"/>
                </w:rPr>
              </m:r>
            </m:e>
            <m:sub>
              <m:r>
                <m:t>d</m:t>
                <w:rPr>
                  <w:sz w:val="18"/>
                </w:rPr>
              </m:r>
              <m:r>
                <m:t>e</m:t>
                <w:rPr>
                  <w:sz w:val="18"/>
                </w:rPr>
              </m:r>
              <m:r>
                <m:t>s</m:t>
                <w:rPr>
                  <w:sz w:val="18"/>
                </w:rPr>
              </m:r>
            </m:sub>
          </m:sSub>
          <m:r>
            <m:rPr>
              <m:sty m:val="p"/>
            </m:rPr>
            <m:t>=</m:t>
            <w:rPr>
              <w:sz w:val="18"/>
            </w:rPr>
          </m:r>
          <m:sSub>
            <m:e>
              <m:r>
                <m:t>Q</m:t>
                <w:rPr>
                  <w:sz w:val="18"/>
                </w:rPr>
              </m:r>
            </m:e>
            <m:sub>
              <m:r>
                <m:t>d</m:t>
                <w:rPr>
                  <w:sz w:val="18"/>
                </w:rPr>
              </m:r>
              <m:r>
                <m:t>e</m:t>
                <w:rPr>
                  <w:sz w:val="18"/>
                </w:rPr>
              </m:r>
              <m:r>
                <m:t>s</m:t>
                <w:rPr>
                  <w:sz w:val="18"/>
                </w:rPr>
              </m:r>
            </m:sub>
          </m:sSub>
          <m:r>
            <m:rPr>
              <m:sty m:val="p"/>
            </m:rPr>
            <m:t>/</m:t>
            <w:rPr>
              <w:sz w:val="18"/>
            </w:rPr>
          </m:r>
          <m:r>
            <m:t>W</m:t>
            <w:rPr>
              <w:sz w:val="18"/>
            </w:rPr>
          </m:r>
          <m:r>
            <m:rPr>
              <m:sty m:val="p"/>
            </m:rPr>
            <m:t>(</m:t>
            <w:rPr>
              <w:sz w:val="18"/>
            </w:rPr>
          </m:r>
          <m:r>
            <m:t>1</m:t>
            <w:rPr>
              <w:sz w:val="18"/>
            </w:rPr>
          </m:r>
          <m:r>
            <m:rPr>
              <m:sty m:val="p"/>
            </m:rPr>
            <m:t>)</m:t>
            <w:rPr>
              <w:sz w:val="18"/>
            </w:rPr>
          </m:r>
          <m:r>
            <m:rPr>
              <m:sty m:val="p"/>
            </m:rPr>
            <m:t>.</m:t>
            <w:rPr>
              <w:sz w:val="18"/>
            </w:rPr>
          </m:r>
        </m:oMath>
      </m:oMathPara>
    </w:p>
    <w:p>
      <w:pPr>
        <w:pStyle w:val="FirstParagraph"/>
      </w:pPr>
      <w:r>
        <w:t xml:space="preserve">The finite-storage surrogate is</w:t>
      </w:r>
    </w:p>
    <w:p>
      <w:pPr>
        <w:pStyle w:val="BodyText"/>
      </w:pPr>
      <m:oMathPara>
        <m:oMathParaPr>
          <m:jc m:val="center"/>
        </m:oMathParaPr>
        <m:oMath>
          <m:sSub>
            <m:e>
              <m:r>
                <m:t>C</m:t>
                <w:rPr>
                  <w:sz w:val="18"/>
                </w:rPr>
              </m:r>
            </m:e>
            <m:sub>
              <m:r>
                <m:t>e</m:t>
                <w:rPr>
                  <w:sz w:val="18"/>
                </w:rPr>
              </m:r>
              <m:r>
                <m:t>f</m:t>
                <w:rPr>
                  <w:sz w:val="18"/>
                </w:rPr>
              </m:r>
              <m:r>
                <m:t>f</m:t>
                <w:rPr>
                  <w:sz w:val="18"/>
                </w:rPr>
              </m:r>
            </m:sub>
          </m:sSub>
          <m:r>
            <m:rPr>
              <m:sty m:val="p"/>
            </m:rPr>
            <m:t>=</m:t>
            <w:rPr>
              <w:sz w:val="18"/>
            </w:rPr>
          </m:r>
          <m:sSub>
            <m:e>
              <m:r>
                <m:t>τ</m:t>
                <w:rPr>
                  <w:sz w:val="18"/>
                </w:rPr>
              </m:r>
            </m:e>
            <m:sub>
              <m:r>
                <m:t>c</m:t>
                <w:rPr>
                  <w:sz w:val="18"/>
                </w:rPr>
              </m:r>
              <m:r>
                <m:t>o</m:t>
                <w:rPr>
                  <w:sz w:val="18"/>
                </w:rPr>
              </m:r>
              <m:r>
                <m:t>n</m:t>
                <w:rPr>
                  <w:sz w:val="18"/>
                </w:rPr>
              </m:r>
              <m:r>
                <m:t>d</m:t>
                <w:rPr>
                  <w:sz w:val="18"/>
                </w:rPr>
              </m:r>
              <m:r>
                <m:rPr>
                  <m:sty m:val="p"/>
                </m:rPr>
                <m:t>,</m:t>
                <w:rPr>
                  <w:sz w:val="18"/>
                </w:rPr>
              </m:r>
              <m:r>
                <m:t>d</m:t>
                <w:rPr>
                  <w:sz w:val="18"/>
                </w:rPr>
              </m:r>
              <m:r>
                <m:t>e</m:t>
                <w:rPr>
                  <w:sz w:val="18"/>
                </w:rPr>
              </m:r>
              <m:r>
                <m:t>s</m:t>
                <w:rPr>
                  <w:sz w:val="18"/>
                </w:rPr>
              </m:r>
            </m:sub>
          </m:sSub>
          <m:sSub>
            <m:e>
              <m:r>
                <m:t>G</m:t>
                <w:rPr>
                  <w:sz w:val="18"/>
                </w:rPr>
              </m:r>
            </m:e>
            <m:sub>
              <m:r>
                <m:t>d</m:t>
                <w:rPr>
                  <w:sz w:val="18"/>
                </w:rPr>
              </m:r>
              <m:r>
                <m:t>e</m:t>
                <w:rPr>
                  <w:sz w:val="18"/>
                </w:rPr>
              </m:r>
              <m:r>
                <m:t>s</m:t>
                <w:rPr>
                  <w:sz w:val="18"/>
                </w:rPr>
              </m:r>
            </m:sub>
          </m:sSub>
          <m:r>
            <m:rPr>
              <m:sty m:val="p"/>
            </m:rPr>
            <m:t>,</m:t>
            <w:rPr>
              <w:sz w:val="18"/>
            </w:rPr>
          </m:r>
          <m:r>
            <m:t>  </m:t>
            <w:rPr>
              <w:sz w:val="18"/>
            </w:rPr>
          </m:r>
          <m:sSub>
            <m:e>
              <m:r>
                <m:t>C</m:t>
                <w:rPr>
                  <w:sz w:val="18"/>
                </w:rPr>
              </m:r>
            </m:e>
            <m:sub>
              <m:r>
                <m:t>e</m:t>
                <w:rPr>
                  <w:sz w:val="18"/>
                </w:rPr>
              </m:r>
              <m:r>
                <m:t>f</m:t>
                <w:rPr>
                  <w:sz w:val="18"/>
                </w:rPr>
              </m:r>
              <m:r>
                <m:t>f</m:t>
                <w:rPr>
                  <w:sz w:val="18"/>
                </w:rPr>
              </m:r>
            </m:sub>
          </m:sSub>
          <m:f>
            <m:fPr>
              <m:type m:val="bar"/>
            </m:fPr>
            <m:num>
              <m:r>
                <m:t>d</m:t>
                <w:rPr>
                  <w:sz w:val="18"/>
                </w:rPr>
              </m:r>
              <m:sSub>
                <m:e>
                  <m:r>
                    <m:t>T</m:t>
                    <w:rPr>
                      <w:sz w:val="18"/>
                    </w:rPr>
                  </m:r>
                </m:e>
                <m:sub>
                  <m:r>
                    <m:t>s</m:t>
                    <w:rPr>
                      <w:sz w:val="18"/>
                    </w:rPr>
                  </m:r>
                </m:sub>
              </m:sSub>
            </m:num>
            <m:den>
              <m:r>
                <m:t>d</m:t>
                <w:rPr>
                  <w:sz w:val="18"/>
                </w:rPr>
              </m:r>
              <m:r>
                <m:t>t</m:t>
                <w:rPr>
                  <w:sz w:val="18"/>
                </w:rPr>
              </m:r>
            </m:den>
          </m:f>
          <m:r>
            <m:rPr>
              <m:sty m:val="p"/>
            </m:rPr>
            <m:t>=</m:t>
            <w:rPr>
              <w:sz w:val="18"/>
            </w:rPr>
          </m:r>
          <m:sSub>
            <m:e>
              <m:r>
                <m:t>Q</m:t>
                <w:rPr>
                  <w:sz w:val="18"/>
                </w:rPr>
              </m:r>
            </m:e>
            <m:sub>
              <m:r>
                <m:t>s</m:t>
                <w:rPr>
                  <w:sz w:val="18"/>
                </w:rPr>
              </m:r>
              <m:r>
                <m:t>t</m:t>
                <w:rPr>
                  <w:sz w:val="18"/>
                </w:rPr>
              </m:r>
              <m:r>
                <m:t>e</m:t>
                <w:rPr>
                  <w:sz w:val="18"/>
                </w:rPr>
              </m:r>
              <m:r>
                <m:t>a</m:t>
                <w:rPr>
                  <w:sz w:val="18"/>
                </w:rPr>
              </m:r>
              <m:r>
                <m:t>m</m:t>
                <w:rPr>
                  <w:sz w:val="18"/>
                </w:rPr>
              </m:r>
            </m:sub>
          </m:sSub>
          <m:r>
            <m:rPr>
              <m:sty m:val="p"/>
            </m:rPr>
            <m:t>−</m:t>
            <w:rPr>
              <w:sz w:val="18"/>
            </w:rPr>
          </m:r>
          <m:sSub>
            <m:e>
              <m:r>
                <m:t>Q</m:t>
                <w:rPr>
                  <w:sz w:val="18"/>
                </w:rPr>
              </m:r>
            </m:e>
            <m:sub>
              <m:r>
                <m:t>w</m:t>
                <w:rPr>
                  <w:sz w:val="18"/>
                </w:rPr>
              </m:r>
              <m:r>
                <m:t>a</m:t>
                <w:rPr>
                  <w:sz w:val="18"/>
                </w:rPr>
              </m:r>
              <m:r>
                <m:t>t</m:t>
                <w:rPr>
                  <w:sz w:val="18"/>
                </w:rPr>
              </m:r>
              <m:r>
                <m:t>e</m:t>
                <w:rPr>
                  <w:sz w:val="18"/>
                </w:rPr>
              </m:r>
              <m:r>
                <m:t>r</m:t>
                <w:rPr>
                  <w:sz w:val="18"/>
                </w:rPr>
              </m:r>
            </m:sub>
          </m:sSub>
          <m:r>
            <m:rPr>
              <m:sty m:val="p"/>
            </m:rPr>
            <m:t>.</m:t>
            <w:rPr>
              <w:sz w:val="18"/>
            </w:rPr>
          </m:r>
        </m:oMath>
      </m:oMathPara>
    </w:p>
    <w:p>
      <w:pPr>
        <w:pStyle w:val="FirstParagraph"/>
      </w:pPr>
      <w:r>
        <w:t xml:space="preserve">Here</w:t>
      </w:r>
      <w:r>
        <w:t xml:space="preserve"> </w:t>
      </w:r>
      <m:oMath>
        <m:sSub>
          <m:e>
            <m:r>
              <m:t>G</m:t>
            </m:r>
          </m:e>
          <m:sub>
            <m:r>
              <m:t>d</m:t>
            </m:r>
            <m:r>
              <m:t>e</m:t>
            </m:r>
            <m:r>
              <m:t>s</m:t>
            </m:r>
          </m:sub>
        </m:sSub>
      </m:oMath>
      <w:r>
        <w:t xml:space="preserve"> </w:t>
      </w:r>
      <w:r>
        <w:t xml:space="preserve">is evaluated at clean design conditions, so cleanliness does not artificially change the reference heat capacity. At zero flow and positive capacity the model has a finite linear warming rate. A zero-capacity, zero-flow state with positive steam duty has no finite algebraic equilibrium and raises</w:t>
      </w:r>
      <w:r>
        <w:t xml:space="preserve"> </w:t>
      </w:r>
      <w:r>
        <w:rPr>
          <w:rStyle w:val="VerbatimChar"/>
        </w:rPr>
        <w:t xml:space="preserve">NoQuasiStaticEquilibrium</w:t>
      </w:r>
      <w:r>
        <w:t xml:space="preserve">; it is not assigned a protection-dependent temperature target. No dynamic/quasi-static full-loss trip-time ratio is defined for that singular case.</w:t>
      </w:r>
    </w:p>
    <w:p>
      <w:pPr>
        <w:pStyle w:val="BodyText"/>
      </w:pPr>
      <w:r>
        <w:t xml:space="preserve">The tower is a design-anchored effectiveness surrogate, not a demonstrated complete Jaber–Webb, Merkel or Poppe implementation [19–22]. Its target uses actual positive water-side transfer:</w:t>
      </w:r>
    </w:p>
    <w:p>
      <w:pPr>
        <w:pStyle w:val="BodyText"/>
      </w:pPr>
      <m:oMathPara>
        <m:oMathParaPr>
          <m:jc m:val="center"/>
        </m:oMathParaPr>
        <m:oMath>
          <m:r>
            <m:t>N</m:t>
            <w:rPr>
              <w:sz w:val="18"/>
            </w:rPr>
          </m:r>
          <m:r>
            <m:t>T</m:t>
            <w:rPr>
              <w:sz w:val="18"/>
            </w:rPr>
          </m:r>
          <m:r>
            <m:t>U</m:t>
            <w:rPr>
              <w:sz w:val="18"/>
            </w:rPr>
          </m:r>
          <m:r>
            <m:rPr>
              <m:sty m:val="p"/>
            </m:rPr>
            <m:t>=</m:t>
            <w:rPr>
              <w:sz w:val="18"/>
            </w:rPr>
          </m:r>
          <m:r>
            <m:t>N</m:t>
            <w:rPr>
              <w:sz w:val="18"/>
            </w:rPr>
          </m:r>
          <m:r>
            <m:t>T</m:t>
            <w:rPr>
              <w:sz w:val="18"/>
            </w:rPr>
          </m:r>
          <m:sSub>
            <m:e>
              <m:r>
                <m:t>U</m:t>
                <w:rPr>
                  <w:sz w:val="18"/>
                </w:rPr>
              </m:r>
            </m:e>
            <m:sub>
              <m:r>
                <m:t>d</m:t>
                <w:rPr>
                  <w:sz w:val="18"/>
                </w:rPr>
              </m:r>
              <m:r>
                <m:t>e</m:t>
                <w:rPr>
                  <w:sz w:val="18"/>
                </w:rPr>
              </m:r>
              <m:r>
                <m:t>s</m:t>
                <w:rPr>
                  <w:sz w:val="18"/>
                </w:rPr>
              </m:r>
            </m:sub>
          </m:sSub>
          <m:sSub>
            <m:e>
              <m:r>
                <m:t>K</m:t>
                <w:rPr>
                  <w:sz w:val="18"/>
                </w:rPr>
              </m:r>
            </m:e>
            <m:sub>
              <m:r>
                <m:t>t</m:t>
                <w:rPr>
                  <w:sz w:val="18"/>
                </w:rPr>
              </m:r>
              <m:r>
                <m:t>o</m:t>
                <w:rPr>
                  <w:sz w:val="18"/>
                </w:rPr>
              </m:r>
              <m:r>
                <m:t>w</m:t>
                <w:rPr>
                  <w:sz w:val="18"/>
                </w:rPr>
              </m:r>
              <m:r>
                <m:t>e</m:t>
                <w:rPr>
                  <w:sz w:val="18"/>
                </w:rPr>
              </m:r>
              <m:r>
                <m:t>r</m:t>
                <w:rPr>
                  <w:sz w:val="18"/>
                </w:rPr>
              </m:r>
            </m:sub>
          </m:sSub>
          <m:r>
            <m:rPr>
              <m:sty m:val="p"/>
            </m:rPr>
            <m:t>(</m:t>
            <w:rPr>
              <w:sz w:val="18"/>
            </w:rPr>
          </m:r>
          <m:sSub>
            <m:e>
              <m:r>
                <m:t>r</m:t>
                <w:rPr>
                  <w:sz w:val="18"/>
                </w:rPr>
              </m:r>
            </m:e>
            <m:sub>
              <m:r>
                <m:t>a</m:t>
                <w:rPr>
                  <w:sz w:val="18"/>
                </w:rPr>
              </m:r>
            </m:sub>
          </m:sSub>
          <m:r>
            <m:rPr>
              <m:sty m:val="p"/>
            </m:rPr>
            <m:t>/</m:t>
            <w:rPr>
              <w:sz w:val="18"/>
            </w:rPr>
          </m:r>
          <m:r>
            <m:t>x</m:t>
            <w:rPr>
              <w:sz w:val="18"/>
            </w:rPr>
          </m:r>
          <m:sSup>
            <m:e>
              <m:r>
                <m:rPr>
                  <m:sty m:val="p"/>
                </m:rPr>
                <m:t>)</m:t>
                <w:rPr>
                  <w:sz w:val="18"/>
                </w:rPr>
              </m:r>
            </m:e>
            <m:sup>
              <m:r>
                <m:t>n</m:t>
                <w:rPr>
                  <w:sz w:val="18"/>
                </w:rPr>
              </m:r>
            </m:sup>
          </m:sSup>
          <m:r>
            <m:rPr>
              <m:sty m:val="p"/>
            </m:rPr>
            <m:t>,</m:t>
            <w:rPr>
              <w:sz w:val="18"/>
            </w:rPr>
          </m:r>
          <m:r>
            <m:t> </m:t>
            <w:rPr>
              <w:sz w:val="18"/>
            </w:rPr>
          </m:r>
          <m:r>
            <m:t>ε</m:t>
            <w:rPr>
              <w:sz w:val="18"/>
            </w:rPr>
          </m:r>
          <m:r>
            <m:rPr>
              <m:sty m:val="p"/>
            </m:rPr>
            <m:t>=</m:t>
            <w:rPr>
              <w:sz w:val="18"/>
            </w:rPr>
          </m:r>
          <m:r>
            <m:rPr>
              <m:sty m:val="p"/>
            </m:rPr>
            <m:t>min</m:t>
            <w:rPr>
              <w:sz w:val="18"/>
            </w:rPr>
          </m:r>
          <m:r>
            <m:rPr>
              <m:sty m:val="p"/>
            </m:rPr>
            <m:t>(</m:t>
            <w:rPr>
              <w:sz w:val="18"/>
            </w:rPr>
          </m:r>
          <m:r>
            <m:t>0.999</m:t>
            <w:rPr>
              <w:sz w:val="18"/>
            </w:rPr>
          </m:r>
          <m:r>
            <m:rPr>
              <m:sty m:val="p"/>
            </m:rPr>
            <m:t>,</m:t>
            <w:rPr>
              <w:sz w:val="18"/>
            </w:rPr>
          </m:r>
          <m:r>
            <m:t>1</m:t>
            <w:rPr>
              <w:sz w:val="18"/>
            </w:rPr>
          </m:r>
          <m:r>
            <m:rPr>
              <m:sty m:val="p"/>
            </m:rPr>
            <m:t>−</m:t>
            <w:rPr>
              <w:sz w:val="18"/>
            </w:rPr>
          </m:r>
          <m:sSup>
            <m:e>
              <m:r>
                <m:t>e</m:t>
                <w:rPr>
                  <w:sz w:val="18"/>
                </w:rPr>
              </m:r>
            </m:e>
            <m:sup>
              <m:r>
                <m:rPr>
                  <m:sty m:val="p"/>
                </m:rPr>
                <m:t>−</m:t>
                <w:rPr>
                  <w:sz w:val="18"/>
                </w:rPr>
              </m:r>
              <m:r>
                <m:t>N</m:t>
                <w:rPr>
                  <w:sz w:val="18"/>
                </w:rPr>
              </m:r>
              <m:r>
                <m:t>T</m:t>
                <w:rPr>
                  <w:sz w:val="18"/>
                </w:rPr>
              </m:r>
              <m:r>
                <m:t>U</m:t>
                <w:rPr>
                  <w:sz w:val="18"/>
                </w:rPr>
              </m:r>
            </m:sup>
          </m:sSup>
          <m:r>
            <m:rPr>
              <m:sty m:val="p"/>
            </m:rPr>
            <m:t>)</m:t>
            <w:rPr>
              <w:sz w:val="18"/>
            </w:rPr>
          </m:r>
          <m:r>
            <m:rPr>
              <m:sty m:val="p"/>
            </m:rPr>
            <m:t>,</m:t>
            <w:rPr>
              <w:sz w:val="18"/>
            </w:rPr>
          </m:r>
          <m:r>
            <m:t> </m:t>
            <w:rPr>
              <w:sz w:val="18"/>
            </w:rPr>
          </m:r>
          <m:sSubSup>
            <m:e>
              <m:r>
                <m:t>T</m:t>
                <w:rPr>
                  <w:sz w:val="18"/>
                </w:rPr>
              </m:r>
            </m:e>
            <m:sub>
              <m:r>
                <m:t>i</m:t>
                <w:rPr>
                  <w:sz w:val="18"/>
                </w:rPr>
              </m:r>
              <m:r>
                <m:t>n</m:t>
                <w:rPr>
                  <w:sz w:val="18"/>
                </w:rPr>
              </m:r>
            </m:sub>
            <m:sup>
              <m:r>
                <m:rPr>
                  <m:sty m:val="p"/>
                </m:rPr>
                <m:t>*</m:t>
                <w:rPr>
                  <w:sz w:val="18"/>
                </w:rPr>
              </m:r>
            </m:sup>
          </m:sSubSup>
          <m:r>
            <m:rPr>
              <m:sty m:val="p"/>
            </m:rPr>
            <m:t>=</m:t>
            <w:rPr>
              <w:sz w:val="18"/>
            </w:rPr>
          </m:r>
          <m:sSub>
            <m:e>
              <m:r>
                <m:t>T</m:t>
                <w:rPr>
                  <w:sz w:val="18"/>
                </w:rPr>
              </m:r>
            </m:e>
            <m:sub>
              <m:r>
                <m:t>w</m:t>
                <w:rPr>
                  <w:sz w:val="18"/>
                </w:rPr>
              </m:r>
              <m:r>
                <m:t>b</m:t>
                <w:rPr>
                  <w:sz w:val="18"/>
                </w:rPr>
              </m:r>
            </m:sub>
          </m:sSub>
          <m:r>
            <m:rPr>
              <m:sty m:val="p"/>
            </m:rPr>
            <m:t>+</m:t>
            <w:rPr>
              <w:sz w:val="18"/>
            </w:rPr>
          </m:r>
          <m:f>
            <m:fPr>
              <m:type m:val="bar"/>
            </m:fPr>
            <m:num>
              <m:r>
                <m:rPr>
                  <m:sty m:val="p"/>
                </m:rPr>
                <m:t>max</m:t>
                <w:rPr>
                  <w:sz w:val="18"/>
                </w:rPr>
              </m:r>
              <m:r>
                <m:rPr>
                  <m:sty m:val="p"/>
                </m:rPr>
                <m:t>(</m:t>
                <w:rPr>
                  <w:sz w:val="18"/>
                </w:rPr>
              </m:r>
              <m:sSub>
                <m:e>
                  <m:r>
                    <m:t>Q</m:t>
                    <w:rPr>
                      <w:sz w:val="18"/>
                    </w:rPr>
                  </m:r>
                </m:e>
                <m:sub>
                  <m:r>
                    <m:t>w</m:t>
                    <w:rPr>
                      <w:sz w:val="18"/>
                    </w:rPr>
                  </m:r>
                  <m:r>
                    <m:t>a</m:t>
                    <w:rPr>
                      <w:sz w:val="18"/>
                    </w:rPr>
                  </m:r>
                  <m:r>
                    <m:t>t</m:t>
                    <w:rPr>
                      <w:sz w:val="18"/>
                    </w:rPr>
                  </m:r>
                  <m:r>
                    <m:t>e</m:t>
                    <w:rPr>
                      <w:sz w:val="18"/>
                    </w:rPr>
                  </m:r>
                  <m:r>
                    <m:t>r</m:t>
                    <w:rPr>
                      <w:sz w:val="18"/>
                    </w:rPr>
                  </m:r>
                </m:sub>
              </m:sSub>
              <m:r>
                <m:rPr>
                  <m:sty m:val="p"/>
                </m:rPr>
                <m:t>,</m:t>
                <w:rPr>
                  <w:sz w:val="18"/>
                </w:rPr>
              </m:r>
              <m:r>
                <m:t>0</m:t>
                <w:rPr>
                  <w:sz w:val="18"/>
                </w:rPr>
              </m:r>
              <m:r>
                <m:rPr>
                  <m:sty m:val="p"/>
                </m:rPr>
                <m:t>)</m:t>
                <w:rPr>
                  <w:sz w:val="18"/>
                </w:rPr>
              </m:r>
            </m:num>
            <m:den>
              <m:r>
                <m:t>W</m:t>
                <w:rPr>
                  <w:sz w:val="18"/>
                </w:rPr>
              </m:r>
              <m:r>
                <m:rPr>
                  <m:sty m:val="p"/>
                </m:rPr>
                <m:t>(</m:t>
                <w:rPr>
                  <w:sz w:val="18"/>
                </w:rPr>
              </m:r>
              <m:r>
                <m:t>x</m:t>
                <w:rPr>
                  <w:sz w:val="18"/>
                </w:rPr>
              </m:r>
              <m:r>
                <m:rPr>
                  <m:sty m:val="p"/>
                </m:rPr>
                <m:t>)</m:t>
                <w:rPr>
                  <w:sz w:val="18"/>
                </w:rPr>
              </m:r>
            </m:den>
          </m:f>
          <m:f>
            <m:fPr>
              <m:type m:val="bar"/>
            </m:fPr>
            <m:num>
              <m:r>
                <m:t>1</m:t>
                <w:rPr>
                  <w:sz w:val="18"/>
                </w:rPr>
              </m:r>
              <m:r>
                <m:rPr>
                  <m:sty m:val="p"/>
                </m:rPr>
                <m:t>−</m:t>
                <w:rPr>
                  <w:sz w:val="18"/>
                </w:rPr>
              </m:r>
              <m:r>
                <m:t>ε</m:t>
                <w:rPr>
                  <w:sz w:val="18"/>
                </w:rPr>
              </m:r>
            </m:num>
            <m:den>
              <m:r>
                <m:t>ε</m:t>
                <w:rPr>
                  <w:sz w:val="18"/>
                </w:rPr>
              </m:r>
            </m:den>
          </m:f>
          <m:r>
            <m:rPr>
              <m:sty m:val="p"/>
            </m:rPr>
            <m:t>.</m:t>
            <w:rPr>
              <w:sz w:val="18"/>
            </w:rPr>
          </m:r>
        </m:oMath>
      </m:oMathPara>
    </w:p>
    <w:p>
      <w:pPr>
        <w:pStyle w:val="FirstParagraph"/>
      </w:pPr>
      <w:r>
        <w:t xml:space="preserve">The design effectiveness is</w:t>
      </w:r>
      <w:r>
        <w:t xml:space="preserve"> </w:t>
      </w:r>
      <m:oMath>
        <m:sSub>
          <m:e>
            <m:r>
              <m:t>ε</m:t>
            </m:r>
          </m:e>
          <m:sub>
            <m:r>
              <m:t>d</m:t>
            </m:r>
            <m:r>
              <m:t>e</m:t>
            </m:r>
            <m:r>
              <m:t>s</m:t>
            </m:r>
          </m:sub>
        </m:sSub>
        <m:r>
          <m:rPr>
            <m:sty m:val="p"/>
          </m:rPr>
          <m:t>=</m:t>
        </m:r>
        <m:r>
          <m:rPr>
            <m:sty m:val="p"/>
          </m:rPr>
          <m:t>Δ</m:t>
        </m:r>
        <m:sSub>
          <m:e>
            <m:r>
              <m:t>T</m:t>
            </m:r>
          </m:e>
          <m:sub>
            <m:r>
              <m:t>d</m:t>
            </m:r>
            <m:r>
              <m:t>e</m:t>
            </m:r>
            <m:r>
              <m:t>s</m:t>
            </m:r>
          </m:sub>
        </m:sSub>
        <m:r>
          <m:rPr>
            <m:sty m:val="p"/>
          </m:rPr>
          <m:t>/</m:t>
        </m:r>
        <m:r>
          <m:rPr>
            <m:sty m:val="p"/>
          </m:rPr>
          <m:t>(</m:t>
        </m:r>
        <m:r>
          <m:rPr>
            <m:sty m:val="p"/>
          </m:rPr>
          <m:t>Δ</m:t>
        </m:r>
        <m:sSub>
          <m:e>
            <m:r>
              <m:t>T</m:t>
            </m:r>
          </m:e>
          <m:sub>
            <m:r>
              <m:t>d</m:t>
            </m:r>
            <m:r>
              <m:t>e</m:t>
            </m:r>
            <m:r>
              <m:t>s</m:t>
            </m:r>
          </m:sub>
        </m:sSub>
        <m:r>
          <m:rPr>
            <m:sty m:val="p"/>
          </m:rPr>
          <m:t>+</m:t>
        </m:r>
        <m:r>
          <m:rPr>
            <m:sty m:val="p"/>
          </m:rPr>
          <m:t>Δ</m:t>
        </m:r>
        <m:sSub>
          <m:e>
            <m:r>
              <m:t>T</m:t>
            </m:r>
          </m:e>
          <m:sub>
            <m:r>
              <m:t>a</m:t>
            </m:r>
            <m:r>
              <m:t>p</m:t>
            </m:r>
            <m:r>
              <m:t>p</m:t>
            </m:r>
            <m:r>
              <m:rPr>
                <m:sty m:val="p"/>
              </m:rPr>
              <m:t>,</m:t>
            </m:r>
            <m:r>
              <m:t>d</m:t>
            </m:r>
            <m:r>
              <m:t>e</m:t>
            </m:r>
            <m:r>
              <m:t>s</m:t>
            </m:r>
          </m:sub>
        </m:sSub>
        <m:r>
          <m:rPr>
            <m:sty m:val="p"/>
          </m:rPr>
          <m:t>)</m:t>
        </m:r>
      </m:oMath>
      <w:r>
        <w:t xml:space="preserve">, with</w:t>
      </w:r>
      <w:r>
        <w:t xml:space="preserve"> </w:t>
      </w:r>
      <m:oMath>
        <m:r>
          <m:t>N</m:t>
        </m:r>
        <m:r>
          <m:t>T</m:t>
        </m:r>
        <m:sSub>
          <m:e>
            <m:r>
              <m:t>U</m:t>
            </m:r>
          </m:e>
          <m:sub>
            <m:r>
              <m:t>d</m:t>
            </m:r>
            <m:r>
              <m:t>e</m:t>
            </m:r>
            <m:r>
              <m:t>s</m:t>
            </m:r>
          </m:sub>
        </m:sSub>
        <m:r>
          <m:rPr>
            <m:sty m:val="p"/>
          </m:rPr>
          <m:t>=</m:t>
        </m:r>
        <m:r>
          <m:rPr>
            <m:sty m:val="p"/>
          </m:rPr>
          <m:t>−</m:t>
        </m:r>
        <m:r>
          <m:rPr>
            <m:sty m:val="p"/>
          </m:rPr>
          <m:t>ln</m:t>
        </m:r>
        <m:r>
          <m:rPr>
            <m:sty m:val="p"/>
          </m:rPr>
          <m:t>(</m:t>
        </m:r>
        <m:r>
          <m:t>1</m:t>
        </m:r>
        <m:r>
          <m:rPr>
            <m:sty m:val="p"/>
          </m:rPr>
          <m:t>−</m:t>
        </m:r>
        <m:sSub>
          <m:e>
            <m:r>
              <m:t>ε</m:t>
            </m:r>
          </m:e>
          <m:sub>
            <m:r>
              <m:t>d</m:t>
            </m:r>
            <m:r>
              <m:t>e</m:t>
            </m:r>
            <m:r>
              <m:t>s</m:t>
            </m:r>
          </m:sub>
        </m:sSub>
        <m:r>
          <m:rPr>
            <m:sty m:val="p"/>
          </m:rPr>
          <m:t>)</m:t>
        </m:r>
      </m:oMath>
      <w:r>
        <w:t xml:space="preserve">. Actual</w:t>
      </w:r>
      <w:r>
        <w:t xml:space="preserve"> </w:t>
      </w:r>
      <m:oMath>
        <m:sSub>
          <m:e>
            <m:r>
              <m:t>T</m:t>
            </m:r>
          </m:e>
          <m:sub>
            <m:r>
              <m:t>i</m:t>
            </m:r>
            <m:r>
              <m:t>n</m:t>
            </m:r>
          </m:sub>
        </m:sSub>
      </m:oMath>
      <w:r>
        <w:t xml:space="preserve"> </w:t>
      </w:r>
      <w:r>
        <w:t xml:space="preserve">tracks its target through a tower lag; the condenser uses this actual inlet state, not the unlagged target. At exactly zero flow, the implementation holds</w:t>
      </w:r>
      <w:r>
        <w:t xml:space="preserve"> </w:t>
      </w:r>
      <m:oMath>
        <m:sSub>
          <m:e>
            <m:r>
              <m:t>T</m:t>
            </m:r>
          </m:e>
          <m:sub>
            <m:r>
              <m:t>i</m:t>
            </m:r>
            <m:r>
              <m:t>n</m:t>
            </m:r>
          </m:sub>
        </m:sSub>
      </m:oMath>
      <w:r>
        <w:t xml:space="preserve"> </w:t>
      </w:r>
      <w:r>
        <w:t xml:space="preserve">rather than requesting an undefined flowing tower outlet. This is a boundary convention, not a model of stagnant-loop natural convection.</w:t>
      </w:r>
    </w:p>
    <w:p>
      <w:pPr>
        <w:pStyle w:val="BodyText"/>
      </w:pPr>
      <w:r>
        <w:t xml:space="preserve">Backpressure uses the implemented empirical saturation relation</w:t>
      </w:r>
    </w:p>
    <w:p>
      <w:pPr>
        <w:pStyle w:val="BodyText"/>
      </w:pPr>
      <m:oMathPara>
        <m:oMathParaPr>
          <m:jc m:val="center"/>
        </m:oMathParaPr>
        <m:oMath>
          <m:sSub>
            <m:e>
              <m:r>
                <m:t>p</m:t>
                <w:rPr>
                  <w:sz w:val="18"/>
                </w:rPr>
              </m:r>
            </m:e>
            <m:sub>
              <m:r>
                <m:t>b</m:t>
                <w:rPr>
                  <w:sz w:val="18"/>
                </w:rPr>
              </m:r>
            </m:sub>
          </m:sSub>
          <m:r>
            <m:rPr>
              <m:sty m:val="p"/>
            </m:rPr>
            <m:t>=</m:t>
            <w:rPr>
              <w:sz w:val="18"/>
            </w:rPr>
          </m:r>
          <m:sSub>
            <m:e>
              <m:r>
                <m:t>p</m:t>
                <w:rPr>
                  <w:sz w:val="18"/>
                </w:rPr>
              </m:r>
            </m:e>
            <m:sub>
              <m:r>
                <m:t>a</m:t>
                <w:rPr>
                  <w:sz w:val="18"/>
                </w:rPr>
              </m:r>
              <m:r>
                <m:t>i</m:t>
                <w:rPr>
                  <w:sz w:val="18"/>
                </w:rPr>
              </m:r>
              <m:r>
                <m:t>r</m:t>
                <w:rPr>
                  <w:sz w:val="18"/>
                </w:rPr>
              </m:r>
            </m:sub>
          </m:sSub>
          <m:r>
            <m:rPr>
              <m:sty m:val="p"/>
            </m:rPr>
            <m:t>+</m:t>
            <w:rPr>
              <w:sz w:val="18"/>
            </w:rPr>
          </m:r>
          <m:r>
            <m:t>0.6108</m:t>
            <w:rPr>
              <w:sz w:val="18"/>
            </w:rPr>
          </m:r>
          <m:r>
            <m:rPr>
              <m:sty m:val="p"/>
            </m:rPr>
            <m:t>exp</m:t>
            <w:rPr>
              <w:sz w:val="18"/>
            </w:rPr>
          </m:r>
          <m:d>
            <m:dPr>
              <m:begChr m:val="("/>
              <m:sepChr m:val=""/>
              <m:endChr m:val=")"/>
              <m:grow/>
            </m:dPr>
            <m:e>
              <m:f>
                <m:fPr>
                  <m:type m:val="bar"/>
                </m:fPr>
                <m:num>
                  <m:r>
                    <m:t>17.27</m:t>
                    <w:rPr>
                      <w:sz w:val="18"/>
                    </w:rPr>
                  </m:r>
                  <m:sSub>
                    <m:e>
                      <m:r>
                        <m:t>T</m:t>
                        <w:rPr>
                          <w:sz w:val="18"/>
                        </w:rPr>
                      </m:r>
                    </m:e>
                    <m:sub>
                      <m:r>
                        <m:t>s</m:t>
                        <w:rPr>
                          <w:sz w:val="18"/>
                        </w:rPr>
                      </m:r>
                    </m:sub>
                  </m:sSub>
                </m:num>
                <m:den>
                  <m:sSub>
                    <m:e>
                      <m:r>
                        <m:t>T</m:t>
                        <w:rPr>
                          <w:sz w:val="18"/>
                        </w:rPr>
                      </m:r>
                    </m:e>
                    <m:sub>
                      <m:r>
                        <m:t>s</m:t>
                        <w:rPr>
                          <w:sz w:val="18"/>
                        </w:rPr>
                      </m:r>
                    </m:sub>
                  </m:sSub>
                  <m:r>
                    <m:rPr>
                      <m:sty m:val="p"/>
                    </m:rPr>
                    <m:t>+</m:t>
                    <w:rPr>
                      <w:sz w:val="18"/>
                    </w:rPr>
                  </m:r>
                  <m:r>
                    <m:t>237.3</m:t>
                    <w:rPr>
                      <w:sz w:val="18"/>
                    </w:rPr>
                  </m:r>
                </m:den>
              </m:f>
            </m:e>
          </m:d>
          <m:r>
            <m:t> </m:t>
            <w:rPr>
              <w:sz w:val="18"/>
            </w:rPr>
          </m:r>
          <m:r>
            <m:rPr>
              <m:sty m:val="p"/>
            </m:rPr>
            <m:t>k</m:t>
            <w:rPr>
              <w:sz w:val="18"/>
            </w:rPr>
          </m:r>
          <m:r>
            <m:rPr>
              <m:sty m:val="p"/>
            </m:rPr>
            <m:t>P</m:t>
            <w:rPr>
              <w:sz w:val="18"/>
            </w:rPr>
          </m:r>
          <m:r>
            <m:rPr>
              <m:sty m:val="p"/>
            </m:rPr>
            <m:t>a</m:t>
            <w:rPr>
              <w:sz w:val="18"/>
            </w:rPr>
          </m:r>
          <m:r>
            <m:rPr>
              <m:sty m:val="p"/>
            </m:rPr>
            <m:t>.</m:t>
            <w:rPr>
              <w:sz w:val="18"/>
            </w:rPr>
          </m:r>
        </m:oMath>
      </m:oMathPara>
    </w:p>
    <w:p>
      <w:pPr>
        <w:pStyle w:val="FirstParagraph"/>
      </w:pPr>
      <w:r>
        <w:t xml:space="preserve">The fixed air partial pressure and empirical saturation map are additional approximations. No independent steam-table error bound or gas-inventory validation is inferred from agreement at the design point.</w:t>
      </w:r>
    </w:p>
    <w:bookmarkEnd w:id="26"/>
    <w:bookmarkStart w:id="27" w:name="Xf8f68f333918c59c48b2a813e5087504dca3e85"/>
    <w:p>
      <w:pPr>
        <w:pStyle w:val="Heading3"/>
      </w:pPr>
      <w:r>
        <w:t xml:space="preserve">2.3 Pump availability, heat-based water loss and inventory</w:t>
      </w:r>
    </w:p>
    <w:p>
      <w:pPr>
        <w:pStyle w:val="FirstParagraph"/>
      </w:pPr>
      <w:r>
        <w:t xml:space="preserve">A falling basin level raises static lift. For</w:t>
      </w:r>
      <w:r>
        <w:t xml:space="preserve"> </w:t>
      </w:r>
      <m:oMath>
        <m:r>
          <m:t>H</m:t>
        </m:r>
        <m:r>
          <m:rPr>
            <m:sty m:val="p"/>
          </m:rPr>
          <m:t>&gt;</m:t>
        </m:r>
        <m:sSub>
          <m:e>
            <m:r>
              <m:t>H</m:t>
            </m:r>
          </m:e>
          <m:sub>
            <m:r>
              <m:t>t</m:t>
            </m:r>
            <m:r>
              <m:t>r</m:t>
            </m:r>
            <m:r>
              <m:t>i</m:t>
            </m:r>
            <m:r>
              <m:t>p</m:t>
            </m:r>
          </m:sub>
        </m:sSub>
      </m:oMath>
      <w:r>
        <w:t xml:space="preserve"> </w:t>
      </w:r>
      <w:r>
        <w:t xml:space="preserve">the design-anchored hydraulic fraction is</w:t>
      </w:r>
    </w:p>
    <w:p>
      <w:pPr>
        <w:pStyle w:val="BodyText"/>
      </w:pPr>
      <m:oMathPara>
        <m:oMathParaPr>
          <m:jc m:val="center"/>
        </m:oMathParaPr>
        <m:oMath>
          <m:sSub>
            <m:e>
              <m:r>
                <m:t>H</m:t>
                <w:rPr>
                  <w:sz w:val="18"/>
                </w:rPr>
              </m:r>
            </m:e>
            <m:sub>
              <m:r>
                <m:t>s</m:t>
                <w:rPr>
                  <w:sz w:val="18"/>
                </w:rPr>
              </m:r>
              <m:r>
                <m:t>t</m:t>
                <w:rPr>
                  <w:sz w:val="18"/>
                </w:rPr>
              </m:r>
            </m:sub>
          </m:sSub>
          <m:r>
            <m:rPr>
              <m:sty m:val="p"/>
            </m:rPr>
            <m:t>=</m:t>
            <w:rPr>
              <w:sz w:val="18"/>
            </w:rPr>
          </m:r>
          <m:sSub>
            <m:e>
              <m:r>
                <m:t>H</m:t>
                <w:rPr>
                  <w:sz w:val="18"/>
                </w:rPr>
              </m:r>
            </m:e>
            <m:sub>
              <m:r>
                <m:t>s</m:t>
                <w:rPr>
                  <w:sz w:val="18"/>
                </w:rPr>
              </m:r>
              <m:r>
                <m:t>t</m:t>
                <w:rPr>
                  <w:sz w:val="18"/>
                </w:rPr>
              </m:r>
              <m:r>
                <m:rPr>
                  <m:sty m:val="p"/>
                </m:rPr>
                <m:t>,</m:t>
                <w:rPr>
                  <w:sz w:val="18"/>
                </w:rPr>
              </m:r>
              <m:r>
                <m:t>d</m:t>
                <w:rPr>
                  <w:sz w:val="18"/>
                </w:rPr>
              </m:r>
              <m:r>
                <m:t>e</m:t>
                <w:rPr>
                  <w:sz w:val="18"/>
                </w:rPr>
              </m:r>
              <m:r>
                <m:t>s</m:t>
                <w:rPr>
                  <w:sz w:val="18"/>
                </w:rPr>
              </m:r>
            </m:sub>
          </m:sSub>
          <m:r>
            <m:rPr>
              <m:sty m:val="p"/>
            </m:rPr>
            <m:t>+</m:t>
            <w:rPr>
              <w:sz w:val="18"/>
            </w:rPr>
          </m:r>
          <m:sSub>
            <m:e>
              <m:r>
                <m:t>H</m:t>
                <w:rPr>
                  <w:sz w:val="18"/>
                </w:rPr>
              </m:r>
            </m:e>
            <m:sub>
              <m:r>
                <m:t>0</m:t>
                <w:rPr>
                  <w:sz w:val="18"/>
                </w:rPr>
              </m:r>
            </m:sub>
          </m:sSub>
          <m:r>
            <m:rPr>
              <m:sty m:val="p"/>
            </m:rPr>
            <m:t>−</m:t>
            <w:rPr>
              <w:sz w:val="18"/>
            </w:rPr>
          </m:r>
          <m:r>
            <m:t>H</m:t>
            <w:rPr>
              <w:sz w:val="18"/>
            </w:rPr>
          </m:r>
          <m:r>
            <m:rPr>
              <m:sty m:val="p"/>
            </m:rPr>
            <m:t>,</m:t>
            <w:rPr>
              <w:sz w:val="18"/>
            </w:rPr>
          </m:r>
          <m:r>
            <m:t>  </m:t>
            <w:rPr>
              <w:sz w:val="18"/>
            </w:rPr>
          </m:r>
          <m:sSub>
            <m:e>
              <m:r>
                <m:t>x</m:t>
                <w:rPr>
                  <w:sz w:val="18"/>
                </w:rPr>
              </m:r>
            </m:e>
            <m:sub>
              <m:r>
                <m:t>h</m:t>
                <w:rPr>
                  <w:sz w:val="18"/>
                </w:rPr>
              </m:r>
            </m:sub>
          </m:sSub>
          <m:r>
            <m:rPr>
              <m:sty m:val="p"/>
            </m:rPr>
            <m:t>=</m:t>
            <w:rPr>
              <w:sz w:val="18"/>
            </w:rPr>
          </m:r>
          <m:rad>
            <m:radPr>
              <m:degHide m:val="on"/>
            </m:radPr>
            <m:deg/>
            <m:e>
              <m:f>
                <m:fPr>
                  <m:type m:val="bar"/>
                </m:fPr>
                <m:num>
                  <m:r>
                    <m:rPr>
                      <m:sty m:val="p"/>
                    </m:rPr>
                    <m:t>max</m:t>
                    <w:rPr>
                      <w:sz w:val="18"/>
                    </w:rPr>
                  </m:r>
                  <m:r>
                    <m:rPr>
                      <m:sty m:val="p"/>
                    </m:rPr>
                    <m:t>(</m:t>
                    <w:rPr>
                      <w:sz w:val="18"/>
                    </w:rPr>
                  </m:r>
                  <m:sSub>
                    <m:e>
                      <m:r>
                        <m:t>H</m:t>
                        <w:rPr>
                          <w:sz w:val="18"/>
                        </w:rPr>
                      </m:r>
                    </m:e>
                    <m:sub>
                      <m:r>
                        <m:t>s</m:t>
                        <w:rPr>
                          <w:sz w:val="18"/>
                        </w:rPr>
                      </m:r>
                      <m:r>
                        <m:t>h</m:t>
                        <w:rPr>
                          <w:sz w:val="18"/>
                        </w:rPr>
                      </m:r>
                    </m:sub>
                  </m:sSub>
                  <m:r>
                    <m:rPr>
                      <m:sty m:val="p"/>
                    </m:rPr>
                    <m:t>−</m:t>
                    <w:rPr>
                      <w:sz w:val="18"/>
                    </w:rPr>
                  </m:r>
                  <m:sSub>
                    <m:e>
                      <m:r>
                        <m:t>H</m:t>
                        <w:rPr>
                          <w:sz w:val="18"/>
                        </w:rPr>
                      </m:r>
                    </m:e>
                    <m:sub>
                      <m:r>
                        <m:t>s</m:t>
                        <w:rPr>
                          <w:sz w:val="18"/>
                        </w:rPr>
                      </m:r>
                      <m:r>
                        <m:t>t</m:t>
                        <w:rPr>
                          <w:sz w:val="18"/>
                        </w:rPr>
                      </m:r>
                    </m:sub>
                  </m:sSub>
                  <m:r>
                    <m:rPr>
                      <m:sty m:val="p"/>
                    </m:rPr>
                    <m:t>,</m:t>
                    <w:rPr>
                      <w:sz w:val="18"/>
                    </w:rPr>
                  </m:r>
                  <m:r>
                    <m:t>0</m:t>
                    <w:rPr>
                      <w:sz w:val="18"/>
                    </w:rPr>
                  </m:r>
                  <m:r>
                    <m:rPr>
                      <m:sty m:val="p"/>
                    </m:rPr>
                    <m:t>)</m:t>
                    <w:rPr>
                      <w:sz w:val="18"/>
                    </w:rPr>
                  </m:r>
                </m:num>
                <m:den>
                  <m:r>
                    <m:rPr>
                      <m:sty m:val="p"/>
                    </m:rPr>
                    <m:t>max</m:t>
                    <w:rPr>
                      <w:sz w:val="18"/>
                    </w:rPr>
                  </m:r>
                  <m:r>
                    <m:rPr>
                      <m:sty m:val="p"/>
                    </m:rPr>
                    <m:t>(</m:t>
                    <w:rPr>
                      <w:sz w:val="18"/>
                    </w:rPr>
                  </m:r>
                  <m:sSub>
                    <m:e>
                      <m:r>
                        <m:t>H</m:t>
                        <w:rPr>
                          <w:sz w:val="18"/>
                        </w:rPr>
                      </m:r>
                    </m:e>
                    <m:sub>
                      <m:r>
                        <m:t>s</m:t>
                        <w:rPr>
                          <w:sz w:val="18"/>
                        </w:rPr>
                      </m:r>
                      <m:r>
                        <m:t>h</m:t>
                        <w:rPr>
                          <w:sz w:val="18"/>
                        </w:rPr>
                      </m:r>
                    </m:sub>
                  </m:sSub>
                  <m:r>
                    <m:rPr>
                      <m:sty m:val="p"/>
                    </m:rPr>
                    <m:t>−</m:t>
                    <w:rPr>
                      <w:sz w:val="18"/>
                    </w:rPr>
                  </m:r>
                  <m:sSub>
                    <m:e>
                      <m:r>
                        <m:t>H</m:t>
                        <w:rPr>
                          <w:sz w:val="18"/>
                        </w:rPr>
                      </m:r>
                    </m:e>
                    <m:sub>
                      <m:r>
                        <m:t>s</m:t>
                        <w:rPr>
                          <w:sz w:val="18"/>
                        </w:rPr>
                      </m:r>
                      <m:r>
                        <m:t>t</m:t>
                        <w:rPr>
                          <w:sz w:val="18"/>
                        </w:rPr>
                      </m:r>
                      <m:r>
                        <m:rPr>
                          <m:sty m:val="p"/>
                        </m:rPr>
                        <m:t>,</m:t>
                        <w:rPr>
                          <w:sz w:val="18"/>
                        </w:rPr>
                      </m:r>
                      <m:r>
                        <m:t>d</m:t>
                        <w:rPr>
                          <w:sz w:val="18"/>
                        </w:rPr>
                      </m:r>
                      <m:r>
                        <m:t>e</m:t>
                        <w:rPr>
                          <w:sz w:val="18"/>
                        </w:rPr>
                      </m:r>
                      <m:r>
                        <m:t>s</m:t>
                        <w:rPr>
                          <w:sz w:val="18"/>
                        </w:rPr>
                      </m:r>
                    </m:sub>
                  </m:sSub>
                  <m:r>
                    <m:rPr>
                      <m:sty m:val="p"/>
                    </m:rPr>
                    <m:t>,</m:t>
                    <w:rPr>
                      <w:sz w:val="18"/>
                    </w:rPr>
                  </m:r>
                  <m:sSup>
                    <m:e>
                      <m:r>
                        <m:t>10</m:t>
                        <w:rPr>
                          <w:sz w:val="18"/>
                        </w:rPr>
                      </m:r>
                    </m:e>
                    <m:sup>
                      <m:r>
                        <m:rPr>
                          <m:sty m:val="p"/>
                        </m:rPr>
                        <m:t>−</m:t>
                        <w:rPr>
                          <w:sz w:val="18"/>
                        </w:rPr>
                      </m:r>
                      <m:r>
                        <m:t>9</m:t>
                        <w:rPr>
                          <w:sz w:val="18"/>
                        </w:rPr>
                      </m:r>
                    </m:sup>
                  </m:sSup>
                  <m:r>
                    <m:rPr>
                      <m:sty m:val="p"/>
                    </m:rPr>
                    <m:t>)</m:t>
                    <w:rPr>
                      <w:sz w:val="18"/>
                    </w:rPr>
                  </m:r>
                </m:den>
              </m:f>
            </m:e>
          </m:rad>
          <m:r>
            <m:rPr>
              <m:sty m:val="p"/>
            </m:rPr>
            <m:t>.</m:t>
            <w:rPr>
              <w:sz w:val="18"/>
            </w:rPr>
          </m:r>
        </m:oMath>
      </m:oMathPara>
    </w:p>
    <w:p>
      <w:pPr>
        <w:pStyle w:val="FirstParagraph"/>
      </w:pPr>
      <w:r>
        <w:t xml:space="preserve">The model estimates available and required NPSH using</w:t>
      </w:r>
    </w:p>
    <w:p>
      <w:pPr>
        <w:pStyle w:val="BodyText"/>
      </w:pPr>
      <m:oMathPara>
        <m:oMathParaPr>
          <m:jc m:val="center"/>
        </m:oMathParaPr>
        <m:oMath>
          <m:r>
            <m:t>N</m:t>
            <w:rPr>
              <w:sz w:val="18"/>
            </w:rPr>
          </m:r>
          <m:r>
            <m:t>P</m:t>
            <w:rPr>
              <w:sz w:val="18"/>
            </w:rPr>
          </m:r>
          <m:r>
            <m:t>S</m:t>
            <w:rPr>
              <w:sz w:val="18"/>
            </w:rPr>
          </m:r>
          <m:sSub>
            <m:e>
              <m:r>
                <m:t>H</m:t>
                <w:rPr>
                  <w:sz w:val="18"/>
                </w:rPr>
              </m:r>
            </m:e>
            <m:sub>
              <m:r>
                <m:t>a</m:t>
                <w:rPr>
                  <w:sz w:val="18"/>
                </w:rPr>
              </m:r>
            </m:sub>
          </m:sSub>
          <m:r>
            <m:rPr>
              <m:sty m:val="p"/>
            </m:rPr>
            <m:t>=</m:t>
            <w:rPr>
              <w:sz w:val="18"/>
            </w:rPr>
          </m:r>
          <m:f>
            <m:fPr>
              <m:type m:val="bar"/>
            </m:fPr>
            <m:num>
              <m:sSup>
                <m:e>
                  <m:r>
                    <m:t>10</m:t>
                    <w:rPr>
                      <w:sz w:val="18"/>
                    </w:rPr>
                  </m:r>
                </m:e>
                <m:sup>
                  <m:r>
                    <m:t>3</m:t>
                    <w:rPr>
                      <w:sz w:val="18"/>
                    </w:rPr>
                  </m:r>
                </m:sup>
              </m:sSup>
              <m:r>
                <m:rPr>
                  <m:sty m:val="p"/>
                </m:rPr>
                <m:t>[</m:t>
                <w:rPr>
                  <w:sz w:val="18"/>
                </w:rPr>
              </m:r>
              <m:sSub>
                <m:e>
                  <m:r>
                    <m:t>p</m:t>
                    <w:rPr>
                      <w:sz w:val="18"/>
                    </w:rPr>
                  </m:r>
                </m:e>
                <m:sub>
                  <m:r>
                    <m:t>a</m:t>
                    <w:rPr>
                      <w:sz w:val="18"/>
                    </w:rPr>
                  </m:r>
                  <m:r>
                    <m:t>t</m:t>
                    <w:rPr>
                      <w:sz w:val="18"/>
                    </w:rPr>
                  </m:r>
                  <m:r>
                    <m:t>m</m:t>
                    <w:rPr>
                      <w:sz w:val="18"/>
                    </w:rPr>
                  </m:r>
                </m:sub>
              </m:sSub>
              <m:r>
                <m:rPr>
                  <m:sty m:val="p"/>
                </m:rPr>
                <m:t>−</m:t>
                <w:rPr>
                  <w:sz w:val="18"/>
                </w:rPr>
              </m:r>
              <m:sSub>
                <m:e>
                  <m:r>
                    <m:t>p</m:t>
                    <w:rPr>
                      <w:sz w:val="18"/>
                    </w:rPr>
                  </m:r>
                </m:e>
                <m:sub>
                  <m:r>
                    <m:t>s</m:t>
                    <w:rPr>
                      <w:sz w:val="18"/>
                    </w:rPr>
                  </m:r>
                  <m:r>
                    <m:t>a</m:t>
                    <w:rPr>
                      <w:sz w:val="18"/>
                    </w:rPr>
                  </m:r>
                  <m:r>
                    <m:t>t</m:t>
                    <w:rPr>
                      <w:sz w:val="18"/>
                    </w:rPr>
                  </m:r>
                </m:sub>
              </m:sSub>
              <m:r>
                <m:rPr>
                  <m:sty m:val="p"/>
                </m:rPr>
                <m:t>(</m:t>
                <w:rPr>
                  <w:sz w:val="18"/>
                </w:rPr>
              </m:r>
              <m:sSub>
                <m:e>
                  <m:r>
                    <m:t>T</m:t>
                    <w:rPr>
                      <w:sz w:val="18"/>
                    </w:rPr>
                  </m:r>
                </m:e>
                <m:sub>
                  <m:r>
                    <m:t>i</m:t>
                    <w:rPr>
                      <w:sz w:val="18"/>
                    </w:rPr>
                  </m:r>
                  <m:r>
                    <m:t>n</m:t>
                    <w:rPr>
                      <w:sz w:val="18"/>
                    </w:rPr>
                  </m:r>
                </m:sub>
              </m:sSub>
              <m:r>
                <m:rPr>
                  <m:sty m:val="p"/>
                </m:rPr>
                <m:t>)</m:t>
                <w:rPr>
                  <w:sz w:val="18"/>
                </w:rPr>
              </m:r>
              <m:r>
                <m:rPr>
                  <m:sty m:val="p"/>
                </m:rPr>
                <m:t>]</m:t>
                <w:rPr>
                  <w:sz w:val="18"/>
                </w:rPr>
              </m:r>
            </m:num>
            <m:den>
              <m:sSub>
                <m:e>
                  <m:r>
                    <m:t>ρ</m:t>
                    <w:rPr>
                      <w:sz w:val="18"/>
                    </w:rPr>
                  </m:r>
                </m:e>
                <m:sub>
                  <m:r>
                    <m:t>w</m:t>
                    <w:rPr>
                      <w:sz w:val="18"/>
                    </w:rPr>
                  </m:r>
                </m:sub>
              </m:sSub>
              <m:r>
                <m:t>g</m:t>
                <w:rPr>
                  <w:sz w:val="18"/>
                </w:rPr>
              </m:r>
            </m:den>
          </m:f>
          <m:r>
            <m:rPr>
              <m:sty m:val="p"/>
            </m:rPr>
            <m:t>+</m:t>
            <w:rPr>
              <w:sz w:val="18"/>
            </w:rPr>
          </m:r>
          <m:r>
            <m:t>H</m:t>
            <w:rPr>
              <w:sz w:val="18"/>
            </w:rPr>
          </m:r>
          <m:r>
            <m:rPr>
              <m:sty m:val="p"/>
            </m:rPr>
            <m:t>−</m:t>
            <w:rPr>
              <w:sz w:val="18"/>
            </w:rPr>
          </m:r>
          <m:sSub>
            <m:e>
              <m:r>
                <m:t>z</m:t>
                <w:rPr>
                  <w:sz w:val="18"/>
                </w:rPr>
              </m:r>
            </m:e>
            <m:sub>
              <m:r>
                <m:t>e</m:t>
                <w:rPr>
                  <w:sz w:val="18"/>
                </w:rPr>
              </m:r>
              <m:r>
                <m:t>y</m:t>
                <w:rPr>
                  <w:sz w:val="18"/>
                </w:rPr>
              </m:r>
              <m:r>
                <m:t>e</m:t>
                <w:rPr>
                  <w:sz w:val="18"/>
                </w:rPr>
              </m:r>
            </m:sub>
          </m:sSub>
          <m:r>
            <m:rPr>
              <m:sty m:val="p"/>
            </m:rPr>
            <m:t>−</m:t>
            <w:rPr>
              <w:sz w:val="18"/>
            </w:rPr>
          </m:r>
          <m:sSub>
            <m:e>
              <m:r>
                <m:t>h</m:t>
                <w:rPr>
                  <w:sz w:val="18"/>
                </w:rPr>
              </m:r>
            </m:e>
            <m:sub>
              <m:r>
                <m:t>s</m:t>
                <w:rPr>
                  <w:sz w:val="18"/>
                </w:rPr>
              </m:r>
              <m:r>
                <m:t>u</m:t>
                <w:rPr>
                  <w:sz w:val="18"/>
                </w:rPr>
              </m:r>
              <m:r>
                <m:t>c</m:t>
                <w:rPr>
                  <w:sz w:val="18"/>
                </w:rPr>
              </m:r>
            </m:sub>
          </m:sSub>
          <m:r>
            <m:rPr>
              <m:sty m:val="p"/>
            </m:rPr>
            <m:t>,</m:t>
            <w:rPr>
              <w:sz w:val="18"/>
            </w:rPr>
          </m:r>
          <m:r>
            <m:t>  </m:t>
            <w:rPr>
              <w:sz w:val="18"/>
            </w:rPr>
          </m:r>
          <m:r>
            <m:t>N</m:t>
            <w:rPr>
              <w:sz w:val="18"/>
            </w:rPr>
          </m:r>
          <m:r>
            <m:t>P</m:t>
            <w:rPr>
              <w:sz w:val="18"/>
            </w:rPr>
          </m:r>
          <m:r>
            <m:t>S</m:t>
            <w:rPr>
              <w:sz w:val="18"/>
            </w:rPr>
          </m:r>
          <m:sSub>
            <m:e>
              <m:r>
                <m:t>H</m:t>
                <w:rPr>
                  <w:sz w:val="18"/>
                </w:rPr>
              </m:r>
            </m:e>
            <m:sub>
              <m:r>
                <m:t>r</m:t>
                <w:rPr>
                  <w:sz w:val="18"/>
                </w:rPr>
              </m:r>
            </m:sub>
          </m:sSub>
          <m:r>
            <m:rPr>
              <m:sty m:val="p"/>
            </m:rPr>
            <m:t>=</m:t>
            <w:rPr>
              <w:sz w:val="18"/>
            </w:rPr>
          </m:r>
          <m:r>
            <m:t>N</m:t>
            <w:rPr>
              <w:sz w:val="18"/>
            </w:rPr>
          </m:r>
          <m:r>
            <m:t>P</m:t>
            <w:rPr>
              <w:sz w:val="18"/>
            </w:rPr>
          </m:r>
          <m:r>
            <m:t>S</m:t>
            <w:rPr>
              <w:sz w:val="18"/>
            </w:rPr>
          </m:r>
          <m:sSub>
            <m:e>
              <m:r>
                <m:t>H</m:t>
                <w:rPr>
                  <w:sz w:val="18"/>
                </w:rPr>
              </m:r>
            </m:e>
            <m:sub>
              <m:r>
                <m:t>r</m:t>
                <w:rPr>
                  <w:sz w:val="18"/>
                </w:rPr>
              </m:r>
              <m:r>
                <m:rPr>
                  <m:sty m:val="p"/>
                </m:rPr>
                <m:t>,</m:t>
                <w:rPr>
                  <w:sz w:val="18"/>
                </w:rPr>
              </m:r>
              <m:r>
                <m:t>d</m:t>
                <w:rPr>
                  <w:sz w:val="18"/>
                </w:rPr>
              </m:r>
              <m:r>
                <m:t>e</m:t>
                <w:rPr>
                  <w:sz w:val="18"/>
                </w:rPr>
              </m:r>
              <m:r>
                <m:t>s</m:t>
                <w:rPr>
                  <w:sz w:val="18"/>
                </w:rPr>
              </m:r>
            </m:sub>
          </m:sSub>
          <m:sSubSup>
            <m:e>
              <m:r>
                <m:t>x</m:t>
                <w:rPr>
                  <w:sz w:val="18"/>
                </w:rPr>
              </m:r>
            </m:e>
            <m:sub>
              <m:r>
                <m:t>h</m:t>
                <w:rPr>
                  <w:sz w:val="18"/>
                </w:rPr>
              </m:r>
            </m:sub>
            <m:sup>
              <m:r>
                <m:t>2</m:t>
                <w:rPr>
                  <w:sz w:val="18"/>
                </w:rPr>
              </m:r>
            </m:sup>
          </m:sSubSup>
          <m:r>
            <m:rPr>
              <m:sty m:val="p"/>
            </m:rPr>
            <m:t>.</m:t>
            <w:rPr>
              <w:sz w:val="18"/>
            </w:rPr>
          </m:r>
        </m:oMath>
      </m:oMathPara>
    </w:p>
    <w:p>
      <w:pPr>
        <w:pStyle w:val="FirstParagraph"/>
      </w:pPr>
      <w:r>
        <w:t xml:space="preserve">With margin</w:t>
      </w:r>
      <w:r>
        <w:t xml:space="preserve"> </w:t>
      </w:r>
      <m:oMath>
        <m:sSub>
          <m:e>
            <m:r>
              <m:t>m</m:t>
            </m:r>
          </m:e>
          <m:sub>
            <m:r>
              <m:t>n</m:t>
            </m:r>
            <m:r>
              <m:t>p</m:t>
            </m:r>
            <m:r>
              <m:t>s</m:t>
            </m:r>
            <m:r>
              <m:t>h</m:t>
            </m:r>
          </m:sub>
        </m:sSub>
      </m:oMath>
      <w:r>
        <w:t xml:space="preserve">,</w:t>
      </w:r>
      <w:r>
        <w:t xml:space="preserve"> </w:t>
      </w:r>
      <m:oMath>
        <m:sSub>
          <m:e>
            <m:r>
              <m:t>x</m:t>
            </m:r>
          </m:e>
          <m:sub>
            <m:r>
              <m:t>n</m:t>
            </m:r>
          </m:sub>
        </m:sSub>
        <m:r>
          <m:rPr>
            <m:sty m:val="p"/>
          </m:rPr>
          <m:t>=</m:t>
        </m:r>
        <m:sSub>
          <m:e>
            <m:r>
              <m:rPr>
                <m:sty m:val="p"/>
              </m:rPr>
              <m:t>Π</m:t>
            </m:r>
          </m:e>
          <m:sub>
            <m:r>
              <m:rPr>
                <m:sty m:val="p"/>
              </m:rPr>
              <m:t>[</m:t>
            </m:r>
            <m:r>
              <m:t>0</m:t>
            </m:r>
            <m:r>
              <m:rPr>
                <m:sty m:val="p"/>
              </m:rPr>
              <m:t>,</m:t>
            </m:r>
            <m:r>
              <m:t>1</m:t>
            </m:r>
            <m:r>
              <m:rPr>
                <m:sty m:val="p"/>
              </m:rPr>
              <m:t>]</m:t>
            </m:r>
          </m:sub>
        </m:sSub>
        <m:r>
          <m:rPr>
            <m:sty m:val="p"/>
          </m:rPr>
          <m:t>[</m:t>
        </m:r>
        <m:r>
          <m:t>N</m:t>
        </m:r>
        <m:r>
          <m:t>P</m:t>
        </m:r>
        <m:r>
          <m:t>S</m:t>
        </m:r>
        <m:sSub>
          <m:e>
            <m:r>
              <m:t>H</m:t>
            </m:r>
          </m:e>
          <m:sub>
            <m:r>
              <m:t>a</m:t>
            </m:r>
          </m:sub>
        </m:sSub>
        <m:r>
          <m:rPr>
            <m:sty m:val="p"/>
          </m:rPr>
          <m:t>/</m:t>
        </m:r>
        <m:r>
          <m:rPr>
            <m:sty m:val="p"/>
          </m:rPr>
          <m:t>(</m:t>
        </m:r>
        <m:r>
          <m:t>N</m:t>
        </m:r>
        <m:r>
          <m:t>P</m:t>
        </m:r>
        <m:r>
          <m:t>S</m:t>
        </m:r>
        <m:sSub>
          <m:e>
            <m:r>
              <m:t>H</m:t>
            </m:r>
          </m:e>
          <m:sub>
            <m:r>
              <m:t>r</m:t>
            </m:r>
          </m:sub>
        </m:sSub>
        <m:r>
          <m:rPr>
            <m:sty m:val="p"/>
          </m:rPr>
          <m:t>+</m:t>
        </m:r>
        <m:sSub>
          <m:e>
            <m:r>
              <m:t>m</m:t>
            </m:r>
          </m:e>
          <m:sub>
            <m:r>
              <m:t>n</m:t>
            </m:r>
            <m:r>
              <m:t>p</m:t>
            </m:r>
            <m:r>
              <m:t>s</m:t>
            </m:r>
            <m:r>
              <m:t>h</m:t>
            </m:r>
          </m:sub>
        </m:sSub>
        <m:r>
          <m:rPr>
            <m:sty m:val="p"/>
          </m:rPr>
          <m:t>)</m:t>
        </m:r>
        <m:r>
          <m:rPr>
            <m:sty m:val="p"/>
          </m:rPr>
          <m:t>]</m:t>
        </m:r>
      </m:oMath>
      <w:r>
        <w:t xml:space="preserve"> </w:t>
      </w:r>
      <w:r>
        <w:t xml:space="preserve">and</w:t>
      </w:r>
      <w:r>
        <w:t xml:space="preserve"> </w:t>
      </w:r>
      <m:oMath>
        <m:sSub>
          <m:e>
            <m:r>
              <m:t>x</m:t>
            </m:r>
          </m:e>
          <m:sub>
            <m:r>
              <m:t>h</m:t>
            </m:r>
            <m:r>
              <m:t>y</m:t>
            </m:r>
            <m:r>
              <m:t>d</m:t>
            </m:r>
          </m:sub>
        </m:sSub>
        <m:r>
          <m:rPr>
            <m:sty m:val="p"/>
          </m:rPr>
          <m:t>=</m:t>
        </m:r>
        <m:r>
          <m:rPr>
            <m:sty m:val="p"/>
          </m:rPr>
          <m:t>max</m:t>
        </m:r>
        <m:r>
          <m:rPr>
            <m:sty m:val="p"/>
          </m:rPr>
          <m:t>(</m:t>
        </m:r>
        <m:r>
          <m:t>0</m:t>
        </m:r>
        <m:r>
          <m:rPr>
            <m:sty m:val="p"/>
          </m:rPr>
          <m:t>,</m:t>
        </m:r>
        <m:r>
          <m:rPr>
            <m:sty m:val="p"/>
          </m:rPr>
          <m:t>min</m:t>
        </m:r>
        <m:r>
          <m:rPr>
            <m:sty m:val="p"/>
          </m:rPr>
          <m:t>(</m:t>
        </m:r>
        <m:sSub>
          <m:e>
            <m:r>
              <m:t>x</m:t>
            </m:r>
          </m:e>
          <m:sub>
            <m:r>
              <m:t>h</m:t>
            </m:r>
          </m:sub>
        </m:sSub>
        <m:r>
          <m:rPr>
            <m:sty m:val="p"/>
          </m:rPr>
          <m:t>,</m:t>
        </m:r>
        <m:sSub>
          <m:e>
            <m:r>
              <m:t>x</m:t>
            </m:r>
          </m:e>
          <m:sub>
            <m:r>
              <m:t>n</m:t>
            </m:r>
          </m:sub>
        </m:sSub>
        <m:r>
          <m:rPr>
            <m:sty m:val="p"/>
          </m:rPr>
          <m:t>)</m:t>
        </m:r>
        <m:r>
          <m:rPr>
            <m:sty m:val="p"/>
          </m:rPr>
          <m:t>)</m:t>
        </m:r>
      </m:oMath>
      <w:r>
        <w:t xml:space="preserve">; at or below the trip level,</w:t>
      </w:r>
      <w:r>
        <w:t xml:space="preserve"> </w:t>
      </w:r>
      <m:oMath>
        <m:sSub>
          <m:e>
            <m:r>
              <m:t>x</m:t>
            </m:r>
          </m:e>
          <m:sub>
            <m:r>
              <m:t>h</m:t>
            </m:r>
            <m:r>
              <m:t>y</m:t>
            </m:r>
            <m:r>
              <m:t>d</m:t>
            </m:r>
          </m:sub>
        </m:sSub>
        <m:r>
          <m:rPr>
            <m:sty m:val="p"/>
          </m:rPr>
          <m:t>=</m:t>
        </m:r>
        <m:r>
          <m:t>0</m:t>
        </m:r>
      </m:oMath>
      <w:r>
        <w:t xml:space="preserve">. This simple availability rule is motivated by pump/NPSH semantics [29], not a measured cavitation curve. Under fractional pump-capacity loss</w:t>
      </w:r>
      <w:r>
        <w:t xml:space="preserve"> </w:t>
      </w:r>
      <m:oMath>
        <m:sSub>
          <m:e>
            <m:r>
              <m:t>f</m:t>
            </m:r>
          </m:e>
          <m:sub>
            <m:r>
              <m:t>l</m:t>
            </m:r>
            <m:r>
              <m:t>o</m:t>
            </m:r>
            <m:r>
              <m:t>s</m:t>
            </m:r>
            <m:r>
              <m:t>s</m:t>
            </m:r>
          </m:sub>
        </m:sSub>
      </m:oMath>
      <w:r>
        <w:t xml:space="preserve">, the flow target is</w:t>
      </w:r>
    </w:p>
    <w:p>
      <w:pPr>
        <w:pStyle w:val="BodyText"/>
      </w:pPr>
      <m:oMathPara>
        <m:oMathParaPr>
          <m:jc m:val="center"/>
        </m:oMathParaPr>
        <m:oMath>
          <m:sSup>
            <m:e>
              <m:r>
                <m:t>x</m:t>
                <w:rPr>
                  <w:sz w:val="18"/>
                </w:rPr>
              </m:r>
            </m:e>
            <m:sup>
              <m:r>
                <m:rPr>
                  <m:sty m:val="p"/>
                </m:rPr>
                <m:t>*</m:t>
                <w:rPr>
                  <w:sz w:val="18"/>
                </w:rPr>
              </m:r>
            </m:sup>
          </m:sSup>
          <m:r>
            <m:rPr>
              <m:sty m:val="p"/>
            </m:rPr>
            <m:t>=</m:t>
            <w:rPr>
              <w:sz w:val="18"/>
            </w:rPr>
          </m:r>
          <m:r>
            <m:rPr>
              <m:sty m:val="p"/>
            </m:rPr>
            <m:t>(</m:t>
            <w:rPr>
              <w:sz w:val="18"/>
            </w:rPr>
          </m:r>
          <m:r>
            <m:t>1</m:t>
            <w:rPr>
              <w:sz w:val="18"/>
            </w:rPr>
          </m:r>
          <m:r>
            <m:rPr>
              <m:sty m:val="p"/>
            </m:rPr>
            <m:t>−</m:t>
            <w:rPr>
              <w:sz w:val="18"/>
            </w:rPr>
          </m:r>
          <m:sSub>
            <m:e>
              <m:r>
                <m:t>f</m:t>
                <w:rPr>
                  <w:sz w:val="18"/>
                </w:rPr>
              </m:r>
            </m:e>
            <m:sub>
              <m:r>
                <m:t>l</m:t>
                <w:rPr>
                  <w:sz w:val="18"/>
                </w:rPr>
              </m:r>
              <m:r>
                <m:t>o</m:t>
                <w:rPr>
                  <w:sz w:val="18"/>
                </w:rPr>
              </m:r>
              <m:r>
                <m:t>s</m:t>
                <w:rPr>
                  <w:sz w:val="18"/>
                </w:rPr>
              </m:r>
              <m:r>
                <m:t>s</m:t>
                <w:rPr>
                  <w:sz w:val="18"/>
                </w:rPr>
              </m:r>
            </m:sub>
          </m:sSub>
          <m:r>
            <m:rPr>
              <m:sty m:val="p"/>
            </m:rPr>
            <m:t>)</m:t>
            <w:rPr>
              <w:sz w:val="18"/>
            </w:rPr>
          </m:r>
          <m:sSub>
            <m:e>
              <m:r>
                <m:t>x</m:t>
                <w:rPr>
                  <w:sz w:val="18"/>
                </w:rPr>
              </m:r>
            </m:e>
            <m:sub>
              <m:r>
                <m:t>h</m:t>
                <w:rPr>
                  <w:sz w:val="18"/>
                </w:rPr>
              </m:r>
              <m:r>
                <m:t>y</m:t>
                <w:rPr>
                  <w:sz w:val="18"/>
                </w:rPr>
              </m:r>
              <m:r>
                <m:t>d</m:t>
                <w:rPr>
                  <w:sz w:val="18"/>
                </w:rPr>
              </m:r>
            </m:sub>
          </m:sSub>
          <m:r>
            <m:rPr>
              <m:sty m:val="p"/>
            </m:rPr>
            <m:t>,</m:t>
            <w:rPr>
              <w:sz w:val="18"/>
            </w:rPr>
          </m:r>
          <m:r>
            <m:t>  </m:t>
            <w:rPr>
              <w:sz w:val="18"/>
            </w:rPr>
          </m:r>
          <m:sSub>
            <m:e>
              <m:r>
                <m:t>Q</m:t>
                <w:rPr>
                  <w:sz w:val="18"/>
                </w:rPr>
              </m:r>
            </m:e>
            <m:sub>
              <m:r>
                <m:t>c</m:t>
                <w:rPr>
                  <w:sz w:val="18"/>
                </w:rPr>
              </m:r>
              <m:r>
                <m:t>w</m:t>
                <w:rPr>
                  <w:sz w:val="18"/>
                </w:rPr>
              </m:r>
            </m:sub>
          </m:sSub>
          <m:r>
            <m:rPr>
              <m:sty m:val="p"/>
            </m:rPr>
            <m:t>=</m:t>
            <w:rPr>
              <w:sz w:val="18"/>
            </w:rPr>
          </m:r>
          <m:sSub>
            <m:e>
              <m:r>
                <m:t>Q</m:t>
                <w:rPr>
                  <w:sz w:val="18"/>
                </w:rPr>
              </m:r>
            </m:e>
            <m:sub>
              <m:r>
                <m:t>c</m:t>
                <w:rPr>
                  <w:sz w:val="18"/>
                </w:rPr>
              </m:r>
              <m:r>
                <m:t>w</m:t>
                <w:rPr>
                  <w:sz w:val="18"/>
                </w:rPr>
              </m:r>
              <m:r>
                <m:rPr>
                  <m:sty m:val="p"/>
                </m:rPr>
                <m:t>,</m:t>
                <w:rPr>
                  <w:sz w:val="18"/>
                </w:rPr>
              </m:r>
              <m:r>
                <m:t>d</m:t>
                <w:rPr>
                  <w:sz w:val="18"/>
                </w:rPr>
              </m:r>
              <m:r>
                <m:t>e</m:t>
                <w:rPr>
                  <w:sz w:val="18"/>
                </w:rPr>
              </m:r>
              <m:r>
                <m:t>s</m:t>
                <w:rPr>
                  <w:sz w:val="18"/>
                </w:rPr>
              </m:r>
            </m:sub>
          </m:sSub>
          <m:r>
            <m:t>x</m:t>
            <w:rPr>
              <w:sz w:val="18"/>
            </w:rPr>
          </m:r>
          <m:r>
            <m:rPr>
              <m:sty m:val="p"/>
            </m:rPr>
            <m:t>.</m:t>
            <w:rPr>
              <w:sz w:val="18"/>
            </w:rPr>
          </m:r>
        </m:oMath>
      </m:oMathPara>
    </w:p>
    <w:p>
      <w:pPr>
        <w:pStyle w:val="FirstParagraph"/>
      </w:pPr>
      <w:r>
        <w:t xml:space="preserve">Only the pump-failure contingency applies the fractional-loss factor. Flow tracks this target with the prescribed pump lag. Reverse flow is not represented. The previous linear level-band map remains in software as a legacy option but is not used for current results.</w:t>
      </w:r>
    </w:p>
    <w:p>
      <w:pPr>
        <w:pStyle w:val="BodyText"/>
      </w:pPr>
      <w:r>
        <w:t xml:space="preserve">Evaporation depends on actual water-side heat, rather than all instantaneous steam input:</w:t>
      </w:r>
    </w:p>
    <w:p>
      <w:pPr>
        <w:pStyle w:val="BodyText"/>
      </w:pPr>
      <m:oMathPara>
        <m:oMathParaPr>
          <m:jc m:val="center"/>
        </m:oMathParaPr>
        <m:oMath>
          <m:r>
            <m:t>E</m:t>
            <w:rPr>
              <w:sz w:val="18"/>
            </w:rPr>
          </m:r>
          <m:r>
            <m:rPr>
              <m:sty m:val="p"/>
            </m:rPr>
            <m:t>=</m:t>
            <w:rPr>
              <w:sz w:val="18"/>
            </w:rPr>
          </m:r>
          <m:f>
            <m:fPr>
              <m:type m:val="bar"/>
            </m:fPr>
            <m:num>
              <m:sSup>
                <m:e>
                  <m:r>
                    <m:t>10</m:t>
                    <w:rPr>
                      <w:sz w:val="18"/>
                    </w:rPr>
                  </m:r>
                </m:e>
                <m:sup>
                  <m:r>
                    <m:t>6</m:t>
                    <w:rPr>
                      <w:sz w:val="18"/>
                    </w:rPr>
                  </m:r>
                </m:sup>
              </m:sSup>
              <m:sSub>
                <m:e>
                  <m:r>
                    <m:t>f</m:t>
                    <w:rPr>
                      <w:sz w:val="18"/>
                    </w:rPr>
                  </m:r>
                </m:e>
                <m:sub>
                  <m:r>
                    <m:t>e</m:t>
                    <w:rPr>
                      <w:sz w:val="18"/>
                    </w:rPr>
                  </m:r>
                  <m:r>
                    <m:t>v</m:t>
                    <w:rPr>
                      <w:sz w:val="18"/>
                    </w:rPr>
                  </m:r>
                  <m:r>
                    <m:t>a</m:t>
                    <w:rPr>
                      <w:sz w:val="18"/>
                    </w:rPr>
                  </m:r>
                  <m:r>
                    <m:t>p</m:t>
                    <w:rPr>
                      <w:sz w:val="18"/>
                    </w:rPr>
                  </m:r>
                </m:sub>
              </m:sSub>
              <m:r>
                <m:rPr>
                  <m:sty m:val="p"/>
                </m:rPr>
                <m:t>max</m:t>
                <w:rPr>
                  <w:sz w:val="18"/>
                </w:rPr>
              </m:r>
              <m:r>
                <m:rPr>
                  <m:sty m:val="p"/>
                </m:rPr>
                <m:t>(</m:t>
                <w:rPr>
                  <w:sz w:val="18"/>
                </w:rPr>
              </m:r>
              <m:sSub>
                <m:e>
                  <m:r>
                    <m:t>Q</m:t>
                    <w:rPr>
                      <w:sz w:val="18"/>
                    </w:rPr>
                  </m:r>
                </m:e>
                <m:sub>
                  <m:r>
                    <m:t>w</m:t>
                    <w:rPr>
                      <w:sz w:val="18"/>
                    </w:rPr>
                  </m:r>
                  <m:r>
                    <m:t>a</m:t>
                    <w:rPr>
                      <w:sz w:val="18"/>
                    </w:rPr>
                  </m:r>
                  <m:r>
                    <m:t>t</m:t>
                    <w:rPr>
                      <w:sz w:val="18"/>
                    </w:rPr>
                  </m:r>
                  <m:r>
                    <m:t>e</m:t>
                    <w:rPr>
                      <w:sz w:val="18"/>
                    </w:rPr>
                  </m:r>
                  <m:r>
                    <m:t>r</m:t>
                    <w:rPr>
                      <w:sz w:val="18"/>
                    </w:rPr>
                  </m:r>
                </m:sub>
              </m:sSub>
              <m:r>
                <m:rPr>
                  <m:sty m:val="p"/>
                </m:rPr>
                <m:t>,</m:t>
                <w:rPr>
                  <w:sz w:val="18"/>
                </w:rPr>
              </m:r>
              <m:r>
                <m:t>0</m:t>
                <w:rPr>
                  <w:sz w:val="18"/>
                </w:rPr>
              </m:r>
              <m:r>
                <m:rPr>
                  <m:sty m:val="p"/>
                </m:rPr>
                <m:t>)</m:t>
                <w:rPr>
                  <w:sz w:val="18"/>
                </w:rPr>
              </m:r>
            </m:num>
            <m:den>
              <m:sSub>
                <m:e>
                  <m:r>
                    <m:t>ρ</m:t>
                    <w:rPr>
                      <w:sz w:val="18"/>
                    </w:rPr>
                  </m:r>
                </m:e>
                <m:sub>
                  <m:r>
                    <m:t>w</m:t>
                    <w:rPr>
                      <w:sz w:val="18"/>
                    </w:rPr>
                  </m:r>
                </m:sub>
              </m:sSub>
              <m:sSub>
                <m:e>
                  <m:r>
                    <m:t>h</m:t>
                    <w:rPr>
                      <w:sz w:val="18"/>
                    </w:rPr>
                  </m:r>
                </m:e>
                <m:sub>
                  <m:r>
                    <m:t>f</m:t>
                    <w:rPr>
                      <w:sz w:val="18"/>
                    </w:rPr>
                  </m:r>
                  <m:r>
                    <m:t>g</m:t>
                    <w:rPr>
                      <w:sz w:val="18"/>
                    </w:rPr>
                  </m:r>
                </m:sub>
              </m:sSub>
              <m:r>
                <m:rPr>
                  <m:sty m:val="p"/>
                </m:rPr>
                <m:t>(</m:t>
                <w:rPr>
                  <w:sz w:val="18"/>
                </w:rPr>
              </m:r>
              <m:sSub>
                <m:e>
                  <m:r>
                    <m:t>T</m:t>
                    <w:rPr>
                      <w:sz w:val="18"/>
                    </w:rPr>
                  </m:r>
                </m:e>
                <m:sub>
                  <m:r>
                    <m:t>i</m:t>
                    <w:rPr>
                      <w:sz w:val="18"/>
                    </w:rPr>
                  </m:r>
                  <m:r>
                    <m:t>n</m:t>
                    <w:rPr>
                      <w:sz w:val="18"/>
                    </w:rPr>
                  </m:r>
                </m:sub>
              </m:sSub>
              <m:r>
                <m:rPr>
                  <m:sty m:val="p"/>
                </m:rPr>
                <m:t>)</m:t>
                <w:rPr>
                  <w:sz w:val="18"/>
                </w:rPr>
              </m:r>
            </m:den>
          </m:f>
          <m:r>
            <m:rPr>
              <m:sty m:val="p"/>
            </m:rPr>
            <m:t>,</m:t>
            <w:rPr>
              <w:sz w:val="18"/>
            </w:rPr>
          </m:r>
          <m:r>
            <m:t>  </m:t>
            <w:rPr>
              <w:sz w:val="18"/>
            </w:rPr>
          </m:r>
          <m:r>
            <m:t>D</m:t>
            <w:rPr>
              <w:sz w:val="18"/>
            </w:rPr>
          </m:r>
          <m:r>
            <m:rPr>
              <m:sty m:val="p"/>
            </m:rPr>
            <m:t>=</m:t>
            <w:rPr>
              <w:sz w:val="18"/>
            </w:rPr>
          </m:r>
          <m:sSub>
            <m:e>
              <m:r>
                <m:t>r</m:t>
                <w:rPr>
                  <w:sz w:val="18"/>
                </w:rPr>
              </m:r>
            </m:e>
            <m:sub>
              <m:r>
                <m:t>d</m:t>
                <w:rPr>
                  <w:sz w:val="18"/>
                </w:rPr>
              </m:r>
              <m:r>
                <m:t>r</m:t>
                <w:rPr>
                  <w:sz w:val="18"/>
                </w:rPr>
              </m:r>
              <m:r>
                <m:t>i</m:t>
                <w:rPr>
                  <w:sz w:val="18"/>
                </w:rPr>
              </m:r>
              <m:r>
                <m:t>f</m:t>
                <w:rPr>
                  <w:sz w:val="18"/>
                </w:rPr>
              </m:r>
              <m:r>
                <m:t>t</m:t>
                <w:rPr>
                  <w:sz w:val="18"/>
                </w:rPr>
              </m:r>
            </m:sub>
          </m:sSub>
          <m:sSub>
            <m:e>
              <m:r>
                <m:t>Q</m:t>
                <w:rPr>
                  <w:sz w:val="18"/>
                </w:rPr>
              </m:r>
            </m:e>
            <m:sub>
              <m:r>
                <m:t>c</m:t>
                <w:rPr>
                  <w:sz w:val="18"/>
                </w:rPr>
              </m:r>
              <m:r>
                <m:t>w</m:t>
                <w:rPr>
                  <w:sz w:val="18"/>
                </w:rPr>
              </m:r>
            </m:sub>
          </m:sSub>
          <m:r>
            <m:rPr>
              <m:sty m:val="p"/>
            </m:rPr>
            <m:t>,</m:t>
            <w:rPr>
              <w:sz w:val="18"/>
            </w:rPr>
          </m:r>
          <m:r>
            <m:t>  </m:t>
            <w:rPr>
              <w:sz w:val="18"/>
            </w:rPr>
          </m:r>
          <m:sSup>
            <m:e>
              <m:r>
                <m:t>B</m:t>
                <w:rPr>
                  <w:sz w:val="18"/>
                </w:rPr>
              </m:r>
            </m:e>
            <m:sup>
              <m:r>
                <m:rPr>
                  <m:sty m:val="p"/>
                </m:rPr>
                <m:t>*</m:t>
                <w:rPr>
                  <w:sz w:val="18"/>
                </w:rPr>
              </m:r>
            </m:sup>
          </m:sSup>
          <m:r>
            <m:rPr>
              <m:sty m:val="p"/>
            </m:rPr>
            <m:t>=</m:t>
            <w:rPr>
              <w:sz w:val="18"/>
            </w:rPr>
          </m:r>
          <m:r>
            <m:rPr>
              <m:sty m:val="p"/>
            </m:rPr>
            <m:t>max</m:t>
            <w:rPr>
              <w:sz w:val="18"/>
            </w:rPr>
          </m:r>
          <m:d>
            <m:dPr>
              <m:begChr m:val="("/>
              <m:sepChr m:val=""/>
              <m:endChr m:val=")"/>
              <m:grow/>
            </m:dPr>
            <m:e>
              <m:r>
                <m:t>0</m:t>
                <w:rPr>
                  <w:sz w:val="18"/>
                </w:rPr>
              </m:r>
              <m:r>
                <m:rPr>
                  <m:sty m:val="p"/>
                </m:rPr>
                <m:t>,</m:t>
                <w:rPr>
                  <w:sz w:val="18"/>
                </w:rPr>
              </m:r>
              <m:f>
                <m:fPr>
                  <m:type m:val="bar"/>
                </m:fPr>
                <m:num>
                  <m:r>
                    <m:t>E</m:t>
                    <w:rPr>
                      <w:sz w:val="18"/>
                    </w:rPr>
                  </m:r>
                </m:num>
                <m:den>
                  <m:sSub>
                    <m:e>
                      <m:r>
                        <m:t>N</m:t>
                        <w:rPr>
                          <w:sz w:val="18"/>
                        </w:rPr>
                      </m:r>
                    </m:e>
                    <m:sub>
                      <m:r>
                        <m:t>C</m:t>
                        <w:rPr>
                          <w:sz w:val="18"/>
                        </w:rPr>
                      </m:r>
                      <m:r>
                        <m:t>o</m:t>
                        <w:rPr>
                          <w:sz w:val="18"/>
                        </w:rPr>
                      </m:r>
                      <m:r>
                        <m:t>C</m:t>
                        <w:rPr>
                          <w:sz w:val="18"/>
                        </w:rPr>
                      </m:r>
                    </m:sub>
                  </m:sSub>
                  <m:r>
                    <m:rPr>
                      <m:sty m:val="p"/>
                    </m:rPr>
                    <m:t>−</m:t>
                    <w:rPr>
                      <w:sz w:val="18"/>
                    </w:rPr>
                  </m:r>
                  <m:r>
                    <m:t>1</m:t>
                    <w:rPr>
                      <w:sz w:val="18"/>
                    </w:rPr>
                  </m:r>
                </m:den>
              </m:f>
              <m:r>
                <m:rPr>
                  <m:sty m:val="p"/>
                </m:rPr>
                <m:t>−</m:t>
                <w:rPr>
                  <w:sz w:val="18"/>
                </w:rPr>
              </m:r>
              <m:r>
                <m:t>D</m:t>
                <w:rPr>
                  <w:sz w:val="18"/>
                </w:rPr>
              </m:r>
            </m:e>
          </m:d>
          <m:r>
            <m:rPr>
              <m:sty m:val="p"/>
            </m:rPr>
            <m:t>.</m:t>
            <w:rPr>
              <w:sz w:val="18"/>
            </w:rPr>
          </m:r>
        </m:oMath>
      </m:oMathPara>
    </w:p>
    <w:p>
      <w:pPr>
        <w:pStyle w:val="FirstParagraph"/>
      </w:pPr>
      <w:r>
        <w:t xml:space="preserve">The latent-heat approximation is</w:t>
      </w:r>
      <w:r>
        <w:t xml:space="preserve"> </w:t>
      </w:r>
      <m:oMath>
        <m:sSub>
          <m:e>
            <m:r>
              <m:t>h</m:t>
            </m:r>
          </m:e>
          <m:sub>
            <m:r>
              <m:t>f</m:t>
            </m:r>
            <m:r>
              <m:t>g</m:t>
            </m:r>
          </m:sub>
        </m:sSub>
        <m:r>
          <m:rPr>
            <m:sty m:val="p"/>
          </m:rPr>
          <m:t>=</m:t>
        </m:r>
        <m:r>
          <m:rPr>
            <m:sty m:val="p"/>
          </m:rPr>
          <m:t>max</m:t>
        </m:r>
        <m:r>
          <m:rPr>
            <m:sty m:val="p"/>
          </m:rPr>
          <m:t>[</m:t>
        </m:r>
        <m:r>
          <m:t>2.20</m:t>
        </m:r>
        <m:r>
          <m:rPr>
            <m:sty m:val="p"/>
          </m:rPr>
          <m:t>×</m:t>
        </m:r>
        <m:sSup>
          <m:e>
            <m:r>
              <m:t>10</m:t>
            </m:r>
          </m:e>
          <m:sup>
            <m:r>
              <m:t>6</m:t>
            </m:r>
          </m:sup>
        </m:sSup>
        <m:r>
          <m:rPr>
            <m:sty m:val="p"/>
          </m:rPr>
          <m:t>,</m:t>
        </m:r>
        <m:sSup>
          <m:e>
            <m:r>
              <m:t>10</m:t>
            </m:r>
          </m:e>
          <m:sup>
            <m:r>
              <m:t>3</m:t>
            </m:r>
          </m:sup>
        </m:sSup>
        <m:r>
          <m:rPr>
            <m:sty m:val="p"/>
          </m:rPr>
          <m:t>(</m:t>
        </m:r>
        <m:r>
          <m:t>2501</m:t>
        </m:r>
        <m:r>
          <m:rPr>
            <m:sty m:val="p"/>
          </m:rPr>
          <m:t>−</m:t>
        </m:r>
        <m:r>
          <m:t>2.43</m:t>
        </m:r>
        <m:sSub>
          <m:e>
            <m:r>
              <m:t>T</m:t>
            </m:r>
          </m:e>
          <m:sub>
            <m:r>
              <m:t>i</m:t>
            </m:r>
            <m:r>
              <m:t>n</m:t>
            </m:r>
          </m:sub>
        </m:sSub>
        <m:r>
          <m:rPr>
            <m:sty m:val="p"/>
          </m:rPr>
          <m:t>)</m:t>
        </m:r>
        <m:r>
          <m:rPr>
            <m:sty m:val="p"/>
          </m:rPr>
          <m:t>]</m:t>
        </m:r>
      </m:oMath>
      <w:r>
        <w:t xml:space="preserve"> </w:t>
      </w:r>
      <w:r>
        <w:t xml:space="preserve">J/kg. The cycles-of-concentration balance sets the normal blowdown rule [28]; it is not a dynamic salt-concentration state. In makeup interruption, maintained blowdown uses</w:t>
      </w:r>
      <w:r>
        <w:t xml:space="preserve"> </w:t>
      </w:r>
      <m:oMath>
        <m:r>
          <m:t>B</m:t>
        </m:r>
        <m:r>
          <m:rPr>
            <m:sty m:val="p"/>
          </m:rPr>
          <m:t>=</m:t>
        </m:r>
        <m:sSup>
          <m:e>
            <m:r>
              <m:t>B</m:t>
            </m:r>
          </m:e>
          <m:sup>
            <m:r>
              <m:rPr>
                <m:sty m:val="p"/>
              </m:rPr>
              <m:t>*</m:t>
            </m:r>
          </m:sup>
        </m:sSup>
      </m:oMath>
      <w:r>
        <w:t xml:space="preserve">, whereas isolation sets</w:t>
      </w:r>
      <w:r>
        <w:t xml:space="preserve"> </w:t>
      </w:r>
      <m:oMath>
        <m:r>
          <m:t>B</m:t>
        </m:r>
        <m:r>
          <m:rPr>
            <m:sty m:val="p"/>
          </m:rPr>
          <m:t>=</m:t>
        </m:r>
        <m:r>
          <m:t>0</m:t>
        </m:r>
      </m:oMath>
      <w:r>
        <w:t xml:space="preserve"> </w:t>
      </w:r>
      <w:r>
        <w:t xml:space="preserve">after the stated detection delay. Emergency isolation therefore suspends the design salt-balance condition rather than preserving it at all times.</w:t>
      </w:r>
    </w:p>
    <w:p>
      <w:pPr>
        <w:pStyle w:val="BodyText"/>
      </w:pPr>
      <w:r>
        <w:t xml:space="preserve">Basin inventory evolves only on the makeup-interruption path:</w:t>
      </w:r>
    </w:p>
    <w:p>
      <w:pPr>
        <w:pStyle w:val="BodyText"/>
      </w:pPr>
      <m:oMathPara>
        <m:oMathParaPr>
          <m:jc m:val="center"/>
        </m:oMathParaPr>
        <m:oMath>
          <m:r>
            <m:t>A</m:t>
            <w:rPr>
              <w:sz w:val="18"/>
            </w:rPr>
          </m:r>
          <m:f>
            <m:fPr>
              <m:type m:val="bar"/>
            </m:fPr>
            <m:num>
              <m:r>
                <m:t>d</m:t>
                <w:rPr>
                  <w:sz w:val="18"/>
                </w:rPr>
              </m:r>
              <m:r>
                <m:t>H</m:t>
                <w:rPr>
                  <w:sz w:val="18"/>
                </w:rPr>
              </m:r>
            </m:num>
            <m:den>
              <m:r>
                <m:t>d</m:t>
                <w:rPr>
                  <w:sz w:val="18"/>
                </w:rPr>
              </m:r>
              <m:r>
                <m:t>t</m:t>
                <w:rPr>
                  <w:sz w:val="18"/>
                </w:rPr>
              </m:r>
            </m:den>
          </m:f>
          <m:r>
            <m:rPr>
              <m:sty m:val="p"/>
            </m:rPr>
            <m:t>=</m:t>
            <w:rPr>
              <w:sz w:val="18"/>
            </w:rPr>
          </m:r>
          <m:r>
            <m:rPr>
              <m:sty m:val="p"/>
            </m:rPr>
            <m:t>−</m:t>
            <w:rPr>
              <w:sz w:val="18"/>
            </w:rPr>
          </m:r>
          <m:r>
            <m:rPr>
              <m:sty m:val="p"/>
            </m:rPr>
            <m:t>(</m:t>
            <w:rPr>
              <w:sz w:val="18"/>
            </w:rPr>
          </m:r>
          <m:r>
            <m:t>E</m:t>
            <w:rPr>
              <w:sz w:val="18"/>
            </w:rPr>
          </m:r>
          <m:r>
            <m:rPr>
              <m:sty m:val="p"/>
            </m:rPr>
            <m:t>+</m:t>
            <w:rPr>
              <w:sz w:val="18"/>
            </w:rPr>
          </m:r>
          <m:r>
            <m:t>B</m:t>
            <w:rPr>
              <w:sz w:val="18"/>
            </w:rPr>
          </m:r>
          <m:r>
            <m:rPr>
              <m:sty m:val="p"/>
            </m:rPr>
            <m:t>+</m:t>
            <w:rPr>
              <w:sz w:val="18"/>
            </w:rPr>
          </m:r>
          <m:r>
            <m:t>D</m:t>
            <w:rPr>
              <w:sz w:val="18"/>
            </w:rPr>
          </m:r>
          <m:r>
            <m:rPr>
              <m:sty m:val="p"/>
            </m:rPr>
            <m:t>−</m:t>
            <w:rPr>
              <w:sz w:val="18"/>
            </w:rPr>
          </m:r>
          <m:sSub>
            <m:e>
              <m:r>
                <m:t>M</m:t>
                <w:rPr>
                  <w:sz w:val="18"/>
                </w:rPr>
              </m:r>
            </m:e>
            <m:sub>
              <m:r>
                <m:t>e</m:t>
                <w:rPr>
                  <w:sz w:val="18"/>
                </w:rPr>
              </m:r>
              <m:r>
                <m:t>x</m:t>
                <w:rPr>
                  <w:sz w:val="18"/>
                </w:rPr>
              </m:r>
              <m:r>
                <m:t>t</m:t>
                <w:rPr>
                  <w:sz w:val="18"/>
                </w:rPr>
              </m:r>
            </m:sub>
          </m:sSub>
          <m:r>
            <m:rPr>
              <m:sty m:val="p"/>
            </m:rPr>
            <m:t>)</m:t>
            <w:rPr>
              <w:sz w:val="18"/>
            </w:rPr>
          </m:r>
          <m:r>
            <m:rPr>
              <m:sty m:val="p"/>
            </m:rPr>
            <m:t>.</m:t>
            <w:rPr>
              <w:sz w:val="18"/>
            </w:rPr>
          </m:r>
        </m:oMath>
      </m:oMathPara>
    </w:p>
    <w:p>
      <w:pPr>
        <w:pStyle w:val="FirstParagraph"/>
      </w:pPr>
      <w:r>
        <w:t xml:space="preserve">External makeup is zero on that path. In the pump and wet-bulb probes, basin level is held at its normal value; inventory depletion is deliberately not combined with those faults. Normal makeup matches the loss terms. The diagnostic hold-up</w:t>
      </w:r>
      <w:r>
        <w:t xml:space="preserve"> </w:t>
      </w:r>
      <m:oMath>
        <m:r>
          <m:t>A</m:t>
        </m:r>
        <m:r>
          <m:rPr>
            <m:sty m:val="p"/>
          </m:rPr>
          <m:t>(</m:t>
        </m:r>
        <m:sSub>
          <m:e>
            <m:r>
              <m:t>H</m:t>
            </m:r>
          </m:e>
          <m:sub>
            <m:r>
              <m:t>0</m:t>
            </m:r>
          </m:sub>
        </m:sSub>
        <m:r>
          <m:rPr>
            <m:sty m:val="p"/>
          </m:rPr>
          <m:t>−</m:t>
        </m:r>
        <m:sSub>
          <m:e>
            <m:r>
              <m:t>H</m:t>
            </m:r>
          </m:e>
          <m:sub>
            <m:r>
              <m:t>t</m:t>
            </m:r>
            <m:r>
              <m:t>r</m:t>
            </m:r>
            <m:r>
              <m:t>i</m:t>
            </m:r>
            <m:r>
              <m:t>p</m:t>
            </m:r>
          </m:sub>
        </m:sSub>
        <m:r>
          <m:rPr>
            <m:sty m:val="p"/>
          </m:rPr>
          <m:t>)</m:t>
        </m:r>
        <m:r>
          <m:rPr>
            <m:sty m:val="p"/>
          </m:rPr>
          <m:t>/</m:t>
        </m:r>
        <m:sSub>
          <m:e>
            <m:r>
              <m:t>M</m:t>
            </m:r>
          </m:e>
          <m:sub>
            <m:r>
              <m:t>d</m:t>
            </m:r>
            <m:r>
              <m:t>e</m:t>
            </m:r>
            <m:r>
              <m:t>s</m:t>
            </m:r>
          </m:sub>
        </m:sSub>
      </m:oMath>
      <w:r>
        <w:t xml:space="preserve"> </w:t>
      </w:r>
      <w:r>
        <w:t xml:space="preserve">is not imposed as a trip time. The tower and piping do not have a fully resolved thermal-energy inventory; the exact condenser interval balance below must not be described as a whole-plant energy validation.</w:t>
      </w:r>
    </w:p>
    <w:bookmarkEnd w:id="27"/>
    <w:bookmarkStart w:id="28" w:name="Xc793dc73a872585657753a4b52dfb6b107d2abb"/>
    <w:p>
      <w:pPr>
        <w:pStyle w:val="Heading3"/>
      </w:pPr>
      <w:r>
        <w:t xml:space="preserve">2.4 Reference-operation limits, initialization and protection</w:t>
      </w:r>
    </w:p>
    <w:p>
      <w:pPr>
        <w:pStyle w:val="FirstParagraph"/>
      </w:pPr>
      <w:r>
        <w:t xml:space="preserve">Healthy initialization uses the same iterative steady operating calculation as the equipment map, with requested load as an upper limit. It supplies</w:t>
      </w:r>
      <w:r>
        <w:t xml:space="preserve"> </w:t>
      </w:r>
      <m:oMath>
        <m:sSub>
          <m:e>
            <m:r>
              <m:t>P</m:t>
            </m:r>
          </m:e>
          <m:sub>
            <m:r>
              <m:t>0</m:t>
            </m:r>
          </m:sub>
        </m:sSub>
      </m:oMath>
      <w:r>
        <w:t xml:space="preserve">,</w:t>
      </w:r>
      <w:r>
        <w:t xml:space="preserve"> </w:t>
      </w:r>
      <m:oMath>
        <m:sSub>
          <m:e>
            <m:r>
              <m:t>T</m:t>
            </m:r>
          </m:e>
          <m:sub>
            <m:r>
              <m:t>i</m:t>
            </m:r>
            <m:r>
              <m:t>n</m:t>
            </m:r>
            <m:r>
              <m:rPr>
                <m:sty m:val="p"/>
              </m:rPr>
              <m:t>,</m:t>
            </m:r>
            <m:r>
              <m:t>0</m:t>
            </m:r>
          </m:sub>
        </m:sSub>
      </m:oMath>
      <w:r>
        <w:t xml:space="preserve"> </w:t>
      </w:r>
      <w:r>
        <w:t xml:space="preserve">and</w:t>
      </w:r>
      <w:r>
        <w:t xml:space="preserve"> </w:t>
      </w:r>
      <m:oMath>
        <m:sSub>
          <m:e>
            <m:r>
              <m:t>T</m:t>
            </m:r>
          </m:e>
          <m:sub>
            <m:r>
              <m:t>s</m:t>
            </m:r>
            <m:r>
              <m:rPr>
                <m:sty m:val="p"/>
              </m:rPr>
              <m:t>,</m:t>
            </m:r>
            <m:r>
              <m:t>0</m:t>
            </m:r>
          </m:sub>
        </m:sSub>
      </m:oMath>
      <w:r>
        <w:t xml:space="preserve"> </w:t>
      </w:r>
      <w:r>
        <w:t xml:space="preserve">at design circulating flow. If this equilibrium already reaches the vacuum set-point, the input is explicitly rejected as IneligibleInitialState, rather than counted as a fault-induced immediate trip or silently resampled. The first recorded state at</w:t>
      </w:r>
      <w:r>
        <w:t xml:space="preserve"> </w:t>
      </w:r>
      <m:oMath>
        <m:r>
          <m:t>t</m:t>
        </m:r>
        <m:r>
          <m:rPr>
            <m:sty m:val="p"/>
          </m:rPr>
          <m:t>=</m:t>
        </m:r>
        <m:r>
          <m:t>0</m:t>
        </m:r>
      </m:oMath>
      <w:r>
        <w:t xml:space="preserve"> </w:t>
      </w:r>
      <w:r>
        <w:t xml:space="preserve">is this healthy pre-fault state.</w:t>
      </w:r>
    </w:p>
    <w:p>
      <w:pPr>
        <w:pStyle w:val="BodyText"/>
      </w:pPr>
      <w:r>
        <w:t xml:space="preserve">Let</w:t>
      </w:r>
      <w:r>
        <w:t xml:space="preserve"> </w:t>
      </w:r>
      <m:oMath>
        <m:r>
          <m:rPr>
            <m:sty m:val="p"/>
          </m:rPr>
          <m:t>Δ</m:t>
        </m:r>
        <m:r>
          <m:t>p</m:t>
        </m:r>
        <m:r>
          <m:rPr>
            <m:sty m:val="p"/>
          </m:rPr>
          <m:t>=</m:t>
        </m:r>
        <m:sSub>
          <m:e>
            <m:r>
              <m:t>p</m:t>
            </m:r>
          </m:e>
          <m:sub>
            <m:r>
              <m:t>b</m:t>
            </m:r>
          </m:sub>
        </m:sSub>
        <m:r>
          <m:rPr>
            <m:sty m:val="p"/>
          </m:rPr>
          <m:t>−</m:t>
        </m:r>
        <m:sSub>
          <m:e>
            <m:r>
              <m:t>p</m:t>
            </m:r>
          </m:e>
          <m:sub>
            <m:r>
              <m:t>r</m:t>
            </m:r>
            <m:r>
              <m:t>e</m:t>
            </m:r>
            <m:r>
              <m:t>f</m:t>
            </m:r>
          </m:sub>
        </m:sSub>
      </m:oMath>
      <w:r>
        <w:t xml:space="preserve">. The thermal-capability factor is</w:t>
      </w:r>
    </w:p>
    <w:p>
      <w:pPr>
        <w:pStyle w:val="BodyText"/>
      </w:pPr>
      <m:oMathPara>
        <m:oMathParaPr>
          <m:jc m:val="center"/>
        </m:oMathParaPr>
        <m:oMath>
          <m:r>
            <m:t>ϕ</m:t>
            <w:rPr>
              <w:sz w:val="18"/>
            </w:rPr>
          </m:r>
          <m:r>
            <m:rPr>
              <m:sty m:val="p"/>
            </m:rPr>
            <m:t>(</m:t>
            <w:rPr>
              <w:sz w:val="18"/>
            </w:rPr>
          </m:r>
          <m:sSub>
            <m:e>
              <m:r>
                <m:t>p</m:t>
                <w:rPr>
                  <w:sz w:val="18"/>
                </w:rPr>
              </m:r>
            </m:e>
            <m:sub>
              <m:r>
                <m:t>b</m:t>
                <w:rPr>
                  <w:sz w:val="18"/>
                </w:rPr>
              </m:r>
            </m:sub>
          </m:sSub>
          <m:r>
            <m:rPr>
              <m:sty m:val="p"/>
            </m:rPr>
            <m:t>)</m:t>
            <w:rPr>
              <w:sz w:val="18"/>
            </w:rPr>
          </m:r>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rPr>
                        <m:sty m:val="p"/>
                      </m:rPr>
                      <m:t>min</m:t>
                      <w:rPr>
                        <w:sz w:val="18"/>
                      </w:rPr>
                    </m:r>
                    <m:r>
                      <m:rPr>
                        <m:sty m:val="p"/>
                      </m:rPr>
                      <m:t>[</m:t>
                      <w:rPr>
                        <w:sz w:val="18"/>
                      </w:rPr>
                    </m:r>
                    <m:r>
                      <m:t>1</m:t>
                      <w:rPr>
                        <w:sz w:val="18"/>
                      </w:rPr>
                    </m:r>
                    <m:r>
                      <m:rPr>
                        <m:sty m:val="p"/>
                      </m:rPr>
                      <m:t>+</m:t>
                      <w:rPr>
                        <w:sz w:val="18"/>
                      </w:rPr>
                    </m:r>
                    <m:sSub>
                      <m:e>
                        <m:r>
                          <m:t>k</m:t>
                          <w:rPr>
                            <w:sz w:val="18"/>
                          </w:rPr>
                        </m:r>
                      </m:e>
                      <m:sub>
                        <m:r>
                          <m:t>b</m:t>
                          <w:rPr>
                            <w:sz w:val="18"/>
                          </w:rPr>
                        </m:r>
                      </m:sub>
                    </m:sSub>
                    <m:r>
                      <m:rPr>
                        <m:sty m:val="p"/>
                      </m:rPr>
                      <m:t>(</m:t>
                      <w:rPr>
                        <w:sz w:val="18"/>
                      </w:rPr>
                    </m:r>
                    <m:sSub>
                      <m:e>
                        <m:r>
                          <m:t>p</m:t>
                          <w:rPr>
                            <w:sz w:val="18"/>
                          </w:rPr>
                        </m:r>
                      </m:e>
                      <m:sub>
                        <m:r>
                          <m:t>r</m:t>
                          <w:rPr>
                            <w:sz w:val="18"/>
                          </w:rPr>
                        </m:r>
                        <m:r>
                          <m:t>e</m:t>
                          <w:rPr>
                            <w:sz w:val="18"/>
                          </w:rPr>
                        </m:r>
                        <m:r>
                          <m:t>f</m:t>
                          <w:rPr>
                            <w:sz w:val="18"/>
                          </w:rPr>
                        </m:r>
                      </m:sub>
                    </m:sSub>
                    <m:r>
                      <m:rPr>
                        <m:sty m:val="p"/>
                      </m:rPr>
                      <m:t>−</m:t>
                      <w:rPr>
                        <w:sz w:val="18"/>
                      </w:rPr>
                    </m:r>
                    <m:sSub>
                      <m:e>
                        <m:r>
                          <m:t>p</m:t>
                          <w:rPr>
                            <w:sz w:val="18"/>
                          </w:rPr>
                        </m:r>
                      </m:e>
                      <m:sub>
                        <m:r>
                          <m:t>b</m:t>
                          <w:rPr>
                            <w:sz w:val="18"/>
                          </w:rPr>
                        </m:r>
                      </m:sub>
                    </m:sSub>
                    <m:r>
                      <m:rPr>
                        <m:sty m:val="p"/>
                      </m:rPr>
                      <m:t>)</m:t>
                      <w:rPr>
                        <w:sz w:val="18"/>
                      </w:rPr>
                    </m:r>
                    <m:r>
                      <m:rPr>
                        <m:sty m:val="p"/>
                      </m:rPr>
                      <m:t>,</m:t>
                      <w:rPr>
                        <w:sz w:val="18"/>
                      </w:rPr>
                    </m:r>
                    <m:r>
                      <m:t>1</m:t>
                      <w:rPr>
                        <w:sz w:val="18"/>
                      </w:rPr>
                    </m:r>
                    <m:r>
                      <m:rPr>
                        <m:sty m:val="p"/>
                      </m:rPr>
                      <m:t>+</m:t>
                      <w:rPr>
                        <w:sz w:val="18"/>
                      </w:rPr>
                    </m:r>
                    <m:sSub>
                      <m:e>
                        <m:r>
                          <m:t>c</m:t>
                          <w:rPr>
                            <w:sz w:val="18"/>
                          </w:rPr>
                        </m:r>
                      </m:e>
                      <m:sub>
                        <m:r>
                          <m:t>b</m:t>
                          <w:rPr>
                            <w:sz w:val="18"/>
                          </w:rPr>
                        </m:r>
                      </m:sub>
                    </m:sSub>
                    <m:r>
                      <m:rPr>
                        <m:sty m:val="p"/>
                      </m:rPr>
                      <m:t>]</m:t>
                      <w:rPr>
                        <w:sz w:val="18"/>
                      </w:rPr>
                    </m:r>
                    <m:r>
                      <m:rPr>
                        <m:sty m:val="p"/>
                      </m:rPr>
                      <m:t>,</m:t>
                      <w:rPr>
                        <w:sz w:val="18"/>
                      </w:rPr>
                    </m:r>
                  </m:e>
                  <m:e>
                    <m:sSub>
                      <m:e>
                        <m:r>
                          <m:t>p</m:t>
                          <w:rPr>
                            <w:sz w:val="18"/>
                          </w:rPr>
                        </m:r>
                      </m:e>
                      <m:sub>
                        <m:r>
                          <m:t>b</m:t>
                          <w:rPr>
                            <w:sz w:val="18"/>
                          </w:rPr>
                        </m:r>
                      </m:sub>
                    </m:sSub>
                    <m:r>
                      <m:rPr>
                        <m:sty m:val="p"/>
                      </m:rPr>
                      <m:t>≤</m:t>
                      <w:rPr>
                        <w:sz w:val="18"/>
                      </w:rPr>
                    </m:r>
                    <m:sSub>
                      <m:e>
                        <m:r>
                          <m:t>p</m:t>
                          <w:rPr>
                            <w:sz w:val="18"/>
                          </w:rPr>
                        </m:r>
                      </m:e>
                      <m:sub>
                        <m:r>
                          <m:t>r</m:t>
                          <w:rPr>
                            <w:sz w:val="18"/>
                          </w:rPr>
                        </m:r>
                        <m:r>
                          <m:t>e</m:t>
                          <w:rPr>
                            <w:sz w:val="18"/>
                          </w:rPr>
                        </m:r>
                        <m:r>
                          <m:t>f</m:t>
                          <w:rPr>
                            <w:sz w:val="18"/>
                          </w:rPr>
                        </m:r>
                      </m:sub>
                    </m:sSub>
                    <m:r>
                      <m:rPr>
                        <m:sty m:val="p"/>
                      </m:rPr>
                      <m:t>,</m:t>
                      <w:rPr>
                        <w:sz w:val="18"/>
                      </w:rPr>
                    </m:r>
                  </m:e>
                </m:mr>
                <m:mr>
                  <m:e>
                    <m:r>
                      <m:rPr>
                        <m:sty m:val="p"/>
                      </m:rPr>
                      <m:t>max</m:t>
                      <w:rPr>
                        <w:sz w:val="18"/>
                      </w:rPr>
                    </m:r>
                    <m:r>
                      <m:rPr>
                        <m:sty m:val="p"/>
                      </m:rPr>
                      <m:t>[</m:t>
                      <w:rPr>
                        <w:sz w:val="18"/>
                      </w:rPr>
                    </m:r>
                    <m:r>
                      <m:t>0</m:t>
                      <w:rPr>
                        <w:sz w:val="18"/>
                      </w:rPr>
                    </m:r>
                    <m:r>
                      <m:rPr>
                        <m:sty m:val="p"/>
                      </m:rPr>
                      <m:t>,</m:t>
                      <w:rPr>
                        <w:sz w:val="18"/>
                      </w:rPr>
                    </m:r>
                    <m:r>
                      <m:t>1</m:t>
                      <w:rPr>
                        <w:sz w:val="18"/>
                      </w:rPr>
                    </m:r>
                    <m:r>
                      <m:rPr>
                        <m:sty m:val="p"/>
                      </m:rPr>
                      <m:t>−</m:t>
                      <w:rPr>
                        <w:sz w:val="18"/>
                      </w:rPr>
                    </m:r>
                    <m:sSub>
                      <m:e>
                        <m:r>
                          <m:t>k</m:t>
                          <w:rPr>
                            <w:sz w:val="18"/>
                          </w:rPr>
                        </m:r>
                      </m:e>
                      <m:sub>
                        <m:r>
                          <m:t>p</m:t>
                          <w:rPr>
                            <w:sz w:val="18"/>
                          </w:rPr>
                        </m:r>
                        <m:r>
                          <m:rPr>
                            <m:sty m:val="p"/>
                          </m:rPr>
                          <m:t>,</m:t>
                          <w:rPr>
                            <w:sz w:val="18"/>
                          </w:rPr>
                        </m:r>
                        <m:r>
                          <m:t>1</m:t>
                          <w:rPr>
                            <w:sz w:val="18"/>
                          </w:rPr>
                        </m:r>
                      </m:sub>
                    </m:sSub>
                    <m:r>
                      <m:rPr>
                        <m:sty m:val="p"/>
                      </m:rPr>
                      <m:t>min</m:t>
                      <w:rPr>
                        <w:sz w:val="18"/>
                      </w:rPr>
                    </m:r>
                    <m:r>
                      <m:rPr>
                        <m:sty m:val="p"/>
                      </m:rPr>
                      <m:t>(</m:t>
                      <w:rPr>
                        <w:sz w:val="18"/>
                      </w:rPr>
                    </m:r>
                    <m:r>
                      <m:rPr>
                        <m:sty m:val="p"/>
                      </m:rPr>
                      <m:t>Δ</m:t>
                      <w:rPr>
                        <w:sz w:val="18"/>
                      </w:rPr>
                    </m:r>
                    <m:r>
                      <m:t>p</m:t>
                      <w:rPr>
                        <w:sz w:val="18"/>
                      </w:rPr>
                    </m:r>
                    <m:r>
                      <m:rPr>
                        <m:sty m:val="p"/>
                      </m:rPr>
                      <m:t>,</m:t>
                      <w:rPr>
                        <w:sz w:val="18"/>
                      </w:rPr>
                    </m:r>
                    <m:r>
                      <m:rPr>
                        <m:sty m:val="p"/>
                      </m:rPr>
                      <m:t>Δ</m:t>
                      <w:rPr>
                        <w:sz w:val="18"/>
                      </w:rPr>
                    </m:r>
                    <m:sSub>
                      <m:e>
                        <m:r>
                          <m:t>p</m:t>
                          <w:rPr>
                            <w:sz w:val="18"/>
                          </w:rPr>
                        </m:r>
                      </m:e>
                      <m:sub>
                        <m:r>
                          <m:t>b</m:t>
                          <w:rPr>
                            <w:sz w:val="18"/>
                          </w:rPr>
                        </m:r>
                        <m:r>
                          <m:t>r</m:t>
                          <w:rPr>
                            <w:sz w:val="18"/>
                          </w:rPr>
                        </m:r>
                        <m:r>
                          <m:t>k</m:t>
                          <w:rPr>
                            <w:sz w:val="18"/>
                          </w:rPr>
                        </m:r>
                      </m:sub>
                    </m:sSub>
                    <m:r>
                      <m:rPr>
                        <m:sty m:val="p"/>
                      </m:rPr>
                      <m:t>)</m:t>
                      <w:rPr>
                        <w:sz w:val="18"/>
                      </w:rPr>
                    </m:r>
                    <m:r>
                      <m:rPr>
                        <m:sty m:val="p"/>
                      </m:rPr>
                      <m:t>−</m:t>
                      <w:rPr>
                        <w:sz w:val="18"/>
                      </w:rPr>
                    </m:r>
                    <m:sSub>
                      <m:e>
                        <m:r>
                          <m:t>k</m:t>
                          <w:rPr>
                            <w:sz w:val="18"/>
                          </w:rPr>
                        </m:r>
                      </m:e>
                      <m:sub>
                        <m:r>
                          <m:t>p</m:t>
                          <w:rPr>
                            <w:sz w:val="18"/>
                          </w:rPr>
                        </m:r>
                        <m:r>
                          <m:rPr>
                            <m:sty m:val="p"/>
                          </m:rPr>
                          <m:t>,</m:t>
                          <w:rPr>
                            <w:sz w:val="18"/>
                          </w:rPr>
                        </m:r>
                        <m:r>
                          <m:t>2</m:t>
                          <w:rPr>
                            <w:sz w:val="18"/>
                          </w:rPr>
                        </m:r>
                      </m:sub>
                    </m:sSub>
                    <m:r>
                      <m:rPr>
                        <m:sty m:val="p"/>
                      </m:rPr>
                      <m:t>max</m:t>
                      <w:rPr>
                        <w:sz w:val="18"/>
                      </w:rPr>
                    </m:r>
                    <m:r>
                      <m:rPr>
                        <m:sty m:val="p"/>
                      </m:rPr>
                      <m:t>(</m:t>
                      <w:rPr>
                        <w:sz w:val="18"/>
                      </w:rPr>
                    </m:r>
                    <m:r>
                      <m:t>0</m:t>
                      <w:rPr>
                        <w:sz w:val="18"/>
                      </w:rPr>
                    </m:r>
                    <m:r>
                      <m:rPr>
                        <m:sty m:val="p"/>
                      </m:rPr>
                      <m:t>,</m:t>
                      <w:rPr>
                        <w:sz w:val="18"/>
                      </w:rPr>
                    </m:r>
                    <m:r>
                      <m:rPr>
                        <m:sty m:val="p"/>
                      </m:rPr>
                      <m:t>Δ</m:t>
                      <w:rPr>
                        <w:sz w:val="18"/>
                      </w:rPr>
                    </m:r>
                    <m:r>
                      <m:t>p</m:t>
                      <w:rPr>
                        <w:sz w:val="18"/>
                      </w:rPr>
                    </m:r>
                    <m:r>
                      <m:rPr>
                        <m:sty m:val="p"/>
                      </m:rPr>
                      <m:t>−</m:t>
                      <w:rPr>
                        <w:sz w:val="18"/>
                      </w:rPr>
                    </m:r>
                    <m:r>
                      <m:rPr>
                        <m:sty m:val="p"/>
                      </m:rPr>
                      <m:t>Δ</m:t>
                      <w:rPr>
                        <w:sz w:val="18"/>
                      </w:rPr>
                    </m:r>
                    <m:sSub>
                      <m:e>
                        <m:r>
                          <m:t>p</m:t>
                          <w:rPr>
                            <w:sz w:val="18"/>
                          </w:rPr>
                        </m:r>
                      </m:e>
                      <m:sub>
                        <m:r>
                          <m:t>b</m:t>
                          <w:rPr>
                            <w:sz w:val="18"/>
                          </w:rPr>
                        </m:r>
                        <m:r>
                          <m:t>r</m:t>
                          <w:rPr>
                            <w:sz w:val="18"/>
                          </w:rPr>
                        </m:r>
                        <m:r>
                          <m:t>k</m:t>
                          <w:rPr>
                            <w:sz w:val="18"/>
                          </w:rPr>
                        </m:r>
                      </m:sub>
                    </m:sSub>
                    <m:r>
                      <m:rPr>
                        <m:sty m:val="p"/>
                      </m:rPr>
                      <m:t>)</m:t>
                      <w:rPr>
                        <w:sz w:val="18"/>
                      </w:rPr>
                    </m:r>
                    <m:r>
                      <m:rPr>
                        <m:sty m:val="p"/>
                      </m:rPr>
                      <m:t>]</m:t>
                      <w:rPr>
                        <w:sz w:val="18"/>
                      </w:rPr>
                    </m:r>
                    <m:r>
                      <m:rPr>
                        <m:sty m:val="p"/>
                      </m:rPr>
                      <m:t>,</m:t>
                      <w:rPr>
                        <w:sz w:val="18"/>
                      </w:rPr>
                    </m:r>
                  </m:e>
                  <m:e>
                    <m:sSub>
                      <m:e>
                        <m:r>
                          <m:t>p</m:t>
                          <w:rPr>
                            <w:sz w:val="18"/>
                          </w:rPr>
                        </m:r>
                      </m:e>
                      <m:sub>
                        <m:r>
                          <m:t>b</m:t>
                          <w:rPr>
                            <w:sz w:val="18"/>
                          </w:rPr>
                        </m:r>
                      </m:sub>
                    </m:sSub>
                    <m:r>
                      <m:rPr>
                        <m:sty m:val="p"/>
                      </m:rPr>
                      <m:t>&gt;</m:t>
                      <w:rPr>
                        <w:sz w:val="18"/>
                      </w:rPr>
                    </m:r>
                    <m:sSub>
                      <m:e>
                        <m:r>
                          <m:t>p</m:t>
                          <w:rPr>
                            <w:sz w:val="18"/>
                          </w:rPr>
                        </m:r>
                      </m:e>
                      <m:sub>
                        <m:r>
                          <m:t>r</m:t>
                          <w:rPr>
                            <w:sz w:val="18"/>
                          </w:rPr>
                        </m:r>
                        <m:r>
                          <m:t>e</m:t>
                          <w:rPr>
                            <w:sz w:val="18"/>
                          </w:rPr>
                        </m:r>
                        <m:r>
                          <m:t>f</m:t>
                          <w:rPr>
                            <w:sz w:val="18"/>
                          </w:rPr>
                        </m:r>
                      </m:sub>
                    </m:sSub>
                    <m:r>
                      <m:rPr>
                        <m:sty m:val="p"/>
                      </m:rPr>
                      <m:t>,</m:t>
                      <w:rPr>
                        <w:sz w:val="18"/>
                      </w:rPr>
                    </m:r>
                  </m:e>
                </m:mr>
              </m:m>
            </m:e>
          </m:d>
          <m:r>
            <m:t>  </m:t>
            <w:rPr>
              <w:sz w:val="18"/>
            </w:rPr>
          </m:r>
          <m:sSub>
            <m:e>
              <m:r>
                <m:t>P</m:t>
                <w:rPr>
                  <w:sz w:val="18"/>
                </w:rPr>
              </m:r>
            </m:e>
            <m:sub>
              <m:r>
                <m:t>t</m:t>
                <w:rPr>
                  <w:sz w:val="18"/>
                </w:rPr>
              </m:r>
              <m:r>
                <m:t>h</m:t>
                <w:rPr>
                  <w:sz w:val="18"/>
                </w:rPr>
              </m:r>
              <m:r>
                <m:t>e</m:t>
                <w:rPr>
                  <w:sz w:val="18"/>
                </w:rPr>
              </m:r>
              <m:r>
                <m:t>r</m:t>
                <w:rPr>
                  <w:sz w:val="18"/>
                </w:rPr>
              </m:r>
              <m:r>
                <m:t>m</m:t>
                <w:rPr>
                  <w:sz w:val="18"/>
                </w:rPr>
              </m:r>
              <m:r>
                <m:t>a</m:t>
                <w:rPr>
                  <w:sz w:val="18"/>
                </w:rPr>
              </m:r>
              <m:r>
                <m:t>l</m:t>
                <w:rPr>
                  <w:sz w:val="18"/>
                </w:rPr>
              </m:r>
            </m:sub>
          </m:sSub>
          <m:r>
            <m:rPr>
              <m:sty m:val="p"/>
            </m:rPr>
            <m:t>=</m:t>
            <w:rPr>
              <w:sz w:val="18"/>
            </w:rPr>
          </m:r>
          <m:sSub>
            <m:e>
              <m:r>
                <m:t>P</m:t>
                <w:rPr>
                  <w:sz w:val="18"/>
                </w:rPr>
              </m:r>
            </m:e>
            <m:sub>
              <m:r>
                <m:t>r</m:t>
                <w:rPr>
                  <w:sz w:val="18"/>
                </w:rPr>
              </m:r>
              <m:r>
                <m:t>a</m:t>
                <w:rPr>
                  <w:sz w:val="18"/>
                </w:rPr>
              </m:r>
              <m:r>
                <m:t>t</m:t>
                <w:rPr>
                  <w:sz w:val="18"/>
                </w:rPr>
              </m:r>
              <m:r>
                <m:t>e</m:t>
                <w:rPr>
                  <w:sz w:val="18"/>
                </w:rPr>
              </m:r>
              <m:r>
                <m:t>d</m:t>
                <w:rPr>
                  <w:sz w:val="18"/>
                </w:rPr>
              </m:r>
            </m:sub>
          </m:sSub>
          <m:r>
            <m:t>ϕ</m:t>
            <w:rPr>
              <w:sz w:val="18"/>
            </w:rPr>
          </m:r>
          <m:r>
            <m:rPr>
              <m:sty m:val="p"/>
            </m:rPr>
            <m:t>(</m:t>
            <w:rPr>
              <w:sz w:val="18"/>
            </w:rPr>
          </m:r>
          <m:sSub>
            <m:e>
              <m:r>
                <m:t>p</m:t>
                <w:rPr>
                  <w:sz w:val="18"/>
                </w:rPr>
              </m:r>
            </m:e>
            <m:sub>
              <m:r>
                <m:t>b</m:t>
                <w:rPr>
                  <w:sz w:val="18"/>
                </w:rPr>
              </m:r>
            </m:sub>
          </m:sSub>
          <m:r>
            <m:rPr>
              <m:sty m:val="p"/>
            </m:rPr>
            <m:t>)</m:t>
            <w:rPr>
              <w:sz w:val="18"/>
            </w:rPr>
          </m:r>
          <m:r>
            <m:rPr>
              <m:sty m:val="p"/>
            </m:rPr>
            <m:t>.</m:t>
            <w:rPr>
              <w:sz w:val="18"/>
            </w:rPr>
          </m:r>
        </m:oMath>
      </m:oMathPara>
    </w:p>
    <w:p>
      <w:pPr>
        <w:pStyle w:val="FirstParagraph"/>
      </w:pPr>
      <w:r>
        <w:t xml:space="preserve">These coefficients are template assumptions for the backpressure–output map [25], not identified turbine characteristics. During makeup ride-down, the SOP cap before protection uses the continuation</w:t>
      </w:r>
    </w:p>
    <w:p>
      <w:pPr>
        <w:pStyle w:val="BodyText"/>
      </w:pPr>
      <m:oMathPara>
        <m:oMathParaPr>
          <m:jc m:val="center"/>
        </m:oMathParaPr>
        <m:oMath>
          <m:sSub>
            <m:e>
              <m:r>
                <m:t>P</m:t>
                <w:rPr>
                  <w:sz w:val="18"/>
                </w:rPr>
              </m:r>
            </m:e>
            <m:sub>
              <m:r>
                <m:t>S</m:t>
                <w:rPr>
                  <w:sz w:val="18"/>
                </w:rPr>
              </m:r>
              <m:r>
                <m:t>O</m:t>
                <w:rPr>
                  <w:sz w:val="18"/>
                </w:rPr>
              </m:r>
              <m:r>
                <m:t>P</m:t>
                <w:rPr>
                  <w:sz w:val="18"/>
                </w:rPr>
              </m:r>
            </m:sub>
          </m:sSub>
          <m:r>
            <m:rPr>
              <m:sty m:val="p"/>
            </m:rPr>
            <m:t>=</m:t>
            <w:rPr>
              <w:sz w:val="18"/>
            </w:rPr>
          </m:r>
          <m:sSub>
            <m:e>
              <m:r>
                <m:t>P</m:t>
                <w:rPr>
                  <w:sz w:val="18"/>
                </w:rPr>
              </m:r>
            </m:e>
            <m:sub>
              <m:r>
                <m:t>r</m:t>
                <w:rPr>
                  <w:sz w:val="18"/>
                </w:rPr>
              </m:r>
              <m:r>
                <m:t>a</m:t>
                <w:rPr>
                  <w:sz w:val="18"/>
                </w:rPr>
              </m:r>
              <m:r>
                <m:t>t</m:t>
                <w:rPr>
                  <w:sz w:val="18"/>
                </w:rPr>
              </m:r>
              <m:r>
                <m:t>e</m:t>
                <w:rPr>
                  <w:sz w:val="18"/>
                </w:rPr>
              </m:r>
              <m:r>
                <m:t>d</m:t>
                <w:rPr>
                  <w:sz w:val="18"/>
                </w:rPr>
              </m:r>
            </m:sub>
          </m:sSub>
          <m:d>
            <m:dPr>
              <m:begChr m:val="["/>
              <m:sepChr m:val=""/>
              <m:endChr m:val="]"/>
              <m:grow/>
            </m:dPr>
            <m:e>
              <m:sSub>
                <m:e>
                  <m:r>
                    <m:t>p</m:t>
                    <w:rPr>
                      <w:sz w:val="18"/>
                    </w:rPr>
                  </m:r>
                </m:e>
                <m:sub>
                  <m:r>
                    <m:t>m</m:t>
                    <w:rPr>
                      <w:sz w:val="18"/>
                    </w:rPr>
                  </m:r>
                  <m:r>
                    <m:t>i</m:t>
                    <w:rPr>
                      <w:sz w:val="18"/>
                    </w:rPr>
                  </m:r>
                  <m:r>
                    <m:t>n</m:t>
                    <w:rPr>
                      <w:sz w:val="18"/>
                    </w:rPr>
                  </m:r>
                </m:sub>
              </m:sSub>
              <m:r>
                <m:rPr>
                  <m:sty m:val="p"/>
                </m:rPr>
                <m:t>+</m:t>
                <w:rPr>
                  <w:sz w:val="18"/>
                </w:rPr>
              </m:r>
              <m:r>
                <m:rPr>
                  <m:sty m:val="p"/>
                </m:rPr>
                <m:t>(</m:t>
                <w:rPr>
                  <w:sz w:val="18"/>
                </w:rPr>
              </m:r>
              <m:r>
                <m:t>1</m:t>
                <w:rPr>
                  <w:sz w:val="18"/>
                </w:rPr>
              </m:r>
              <m:r>
                <m:rPr>
                  <m:sty m:val="p"/>
                </m:rPr>
                <m:t>−</m:t>
                <w:rPr>
                  <w:sz w:val="18"/>
                </w:rPr>
              </m:r>
              <m:sSub>
                <m:e>
                  <m:r>
                    <m:t>p</m:t>
                    <w:rPr>
                      <w:sz w:val="18"/>
                    </w:rPr>
                  </m:r>
                </m:e>
                <m:sub>
                  <m:r>
                    <m:t>m</m:t>
                    <w:rPr>
                      <w:sz w:val="18"/>
                    </w:rPr>
                  </m:r>
                  <m:r>
                    <m:t>i</m:t>
                    <w:rPr>
                      <w:sz w:val="18"/>
                    </w:rPr>
                  </m:r>
                  <m:r>
                    <m:t>n</m:t>
                    <w:rPr>
                      <w:sz w:val="18"/>
                    </w:rPr>
                  </m:r>
                </m:sub>
              </m:sSub>
              <m:r>
                <m:rPr>
                  <m:sty m:val="p"/>
                </m:rPr>
                <m:t>)</m:t>
                <w:rPr>
                  <w:sz w:val="18"/>
                </w:rPr>
              </m:r>
              <m:sSub>
                <m:e>
                  <m:r>
                    <m:rPr>
                      <m:sty m:val="p"/>
                    </m:rPr>
                    <m:t>Π</m:t>
                    <w:rPr>
                      <w:sz w:val="18"/>
                    </w:rPr>
                  </m:r>
                </m:e>
                <m:sub>
                  <m:r>
                    <m:rPr>
                      <m:sty m:val="p"/>
                    </m:rPr>
                    <m:t>[</m:t>
                    <w:rPr>
                      <w:sz w:val="18"/>
                    </w:rPr>
                  </m:r>
                  <m:r>
                    <m:t>0</m:t>
                    <w:rPr>
                      <w:sz w:val="18"/>
                    </w:rPr>
                  </m:r>
                  <m:r>
                    <m:rPr>
                      <m:sty m:val="p"/>
                    </m:rPr>
                    <m:t>,</m:t>
                    <w:rPr>
                      <w:sz w:val="18"/>
                    </w:rPr>
                  </m:r>
                  <m:r>
                    <m:t>1</m:t>
                    <w:rPr>
                      <w:sz w:val="18"/>
                    </w:rPr>
                  </m:r>
                  <m:r>
                    <m:rPr>
                      <m:sty m:val="p"/>
                    </m:rPr>
                    <m:t>]</m:t>
                    <w:rPr>
                      <w:sz w:val="18"/>
                    </w:rPr>
                  </m:r>
                </m:sub>
              </m:sSub>
              <m:d>
                <m:dPr>
                  <m:begChr m:val="("/>
                  <m:sepChr m:val=""/>
                  <m:endChr m:val=")"/>
                  <m:grow/>
                </m:dPr>
                <m:e>
                  <m:f>
                    <m:fPr>
                      <m:type m:val="bar"/>
                    </m:fPr>
                    <m:num>
                      <m:r>
                        <m:t>H</m:t>
                        <w:rPr>
                          <w:sz w:val="18"/>
                        </w:rPr>
                      </m:r>
                      <m:r>
                        <m:rPr>
                          <m:sty m:val="p"/>
                        </m:rPr>
                        <m:t>−</m:t>
                        <w:rPr>
                          <w:sz w:val="18"/>
                        </w:rPr>
                      </m:r>
                      <m:sSub>
                        <m:e>
                          <m:r>
                            <m:t>H</m:t>
                            <w:rPr>
                              <w:sz w:val="18"/>
                            </w:rPr>
                          </m:r>
                        </m:e>
                        <m:sub>
                          <m:r>
                            <m:t>t</m:t>
                            <w:rPr>
                              <w:sz w:val="18"/>
                            </w:rPr>
                          </m:r>
                          <m:r>
                            <m:t>r</m:t>
                            <w:rPr>
                              <w:sz w:val="18"/>
                            </w:rPr>
                          </m:r>
                          <m:r>
                            <m:t>i</m:t>
                            <w:rPr>
                              <w:sz w:val="18"/>
                            </w:rPr>
                          </m:r>
                          <m:r>
                            <m:t>p</m:t>
                            <w:rPr>
                              <w:sz w:val="18"/>
                            </w:rPr>
                          </m:r>
                        </m:sub>
                      </m:sSub>
                    </m:num>
                    <m:den>
                      <m:sSub>
                        <m:e>
                          <m:r>
                            <m:t>H</m:t>
                            <w:rPr>
                              <w:sz w:val="18"/>
                            </w:rPr>
                          </m:r>
                        </m:e>
                        <m:sub>
                          <m:r>
                            <m:t>s</m:t>
                            <w:rPr>
                              <w:sz w:val="18"/>
                            </w:rPr>
                          </m:r>
                        </m:sub>
                      </m:sSub>
                      <m:r>
                        <m:rPr>
                          <m:sty m:val="p"/>
                        </m:rPr>
                        <m:t>−</m:t>
                        <w:rPr>
                          <w:sz w:val="18"/>
                        </w:rPr>
                      </m:r>
                      <m:sSub>
                        <m:e>
                          <m:r>
                            <m:t>H</m:t>
                            <w:rPr>
                              <w:sz w:val="18"/>
                            </w:rPr>
                          </m:r>
                        </m:e>
                        <m:sub>
                          <m:r>
                            <m:t>t</m:t>
                            <w:rPr>
                              <w:sz w:val="18"/>
                            </w:rPr>
                          </m:r>
                          <m:r>
                            <m:t>r</m:t>
                            <w:rPr>
                              <w:sz w:val="18"/>
                            </w:rPr>
                          </m:r>
                          <m:r>
                            <m:t>i</m:t>
                            <w:rPr>
                              <w:sz w:val="18"/>
                            </w:rPr>
                          </m:r>
                          <m:r>
                            <m:t>p</m:t>
                            <w:rPr>
                              <w:sz w:val="18"/>
                            </w:rPr>
                          </m:r>
                        </m:sub>
                      </m:sSub>
                    </m:den>
                  </m:f>
                </m:e>
              </m:d>
            </m:e>
          </m:d>
          <m:r>
            <m:rPr>
              <m:sty m:val="p"/>
            </m:rPr>
            <m:t>.</m:t>
            <w:rPr>
              <w:sz w:val="18"/>
            </w:rPr>
          </m:r>
        </m:oMath>
      </m:oMathPara>
    </w:p>
    <w:p>
      <w:pPr>
        <w:pStyle w:val="FirstParagraph"/>
      </w:pPr>
      <w:r>
        <w:t xml:space="preserve">At the trip boundary this is the left-limit control target, not the post-trip power. Ride-down with an active makeup SOP uses</w:t>
      </w:r>
      <w:r>
        <w:t xml:space="preserve"> </w:t>
      </w:r>
      <m:oMath>
        <m:sSub>
          <m:e>
            <m:r>
              <m:t>P</m:t>
            </m:r>
          </m:e>
          <m:sub>
            <m:r>
              <m:t>c</m:t>
            </m:r>
            <m:r>
              <m:t>a</m:t>
            </m:r>
            <m:r>
              <m:t>p</m:t>
            </m:r>
          </m:sub>
        </m:sSub>
        <m:r>
          <m:rPr>
            <m:sty m:val="p"/>
          </m:rPr>
          <m:t>=</m:t>
        </m:r>
        <m:r>
          <m:rPr>
            <m:sty m:val="p"/>
          </m:rPr>
          <m:t>min</m:t>
        </m:r>
        <m:r>
          <m:rPr>
            <m:sty m:val="p"/>
          </m:rPr>
          <m:t>(</m:t>
        </m:r>
        <m:sSub>
          <m:e>
            <m:r>
              <m:t>P</m:t>
            </m:r>
          </m:e>
          <m:sub>
            <m:r>
              <m:t>0</m:t>
            </m:r>
          </m:sub>
        </m:sSub>
        <m:r>
          <m:rPr>
            <m:sty m:val="p"/>
          </m:rPr>
          <m:t>,</m:t>
        </m:r>
        <m:sSub>
          <m:e>
            <m:r>
              <m:t>P</m:t>
            </m:r>
          </m:e>
          <m:sub>
            <m:r>
              <m:t>t</m:t>
            </m:r>
            <m:r>
              <m:t>h</m:t>
            </m:r>
            <m:r>
              <m:t>e</m:t>
            </m:r>
            <m:r>
              <m:t>r</m:t>
            </m:r>
            <m:r>
              <m:t>m</m:t>
            </m:r>
            <m:r>
              <m:t>a</m:t>
            </m:r>
            <m:r>
              <m:t>l</m:t>
            </m:r>
          </m:sub>
        </m:sSub>
        <m:r>
          <m:rPr>
            <m:sty m:val="p"/>
          </m:rPr>
          <m:t>,</m:t>
        </m:r>
        <m:sSub>
          <m:e>
            <m:r>
              <m:t>P</m:t>
            </m:r>
          </m:e>
          <m:sub>
            <m:r>
              <m:t>S</m:t>
            </m:r>
            <m:r>
              <m:t>O</m:t>
            </m:r>
            <m:r>
              <m:t>P</m:t>
            </m:r>
          </m:sub>
        </m:sSub>
        <m:r>
          <m:rPr>
            <m:sty m:val="p"/>
          </m:rPr>
          <m:t>)</m:t>
        </m:r>
      </m:oMath>
      <w:r>
        <w:t xml:space="preserve">; other current cases, including hold-load, use</w:t>
      </w:r>
      <w:r>
        <w:t xml:space="preserve"> </w:t>
      </w:r>
      <m:oMath>
        <m:sSub>
          <m:e>
            <m:r>
              <m:t>P</m:t>
            </m:r>
          </m:e>
          <m:sub>
            <m:r>
              <m:t>c</m:t>
            </m:r>
            <m:r>
              <m:t>a</m:t>
            </m:r>
            <m:r>
              <m:t>p</m:t>
            </m:r>
          </m:sub>
        </m:sSub>
        <m:r>
          <m:rPr>
            <m:sty m:val="p"/>
          </m:rPr>
          <m:t>=</m:t>
        </m:r>
        <m:r>
          <m:rPr>
            <m:sty m:val="p"/>
          </m:rPr>
          <m:t>min</m:t>
        </m:r>
        <m:r>
          <m:rPr>
            <m:sty m:val="p"/>
          </m:rPr>
          <m:t>(</m:t>
        </m:r>
        <m:sSub>
          <m:e>
            <m:r>
              <m:t>P</m:t>
            </m:r>
          </m:e>
          <m:sub>
            <m:r>
              <m:t>0</m:t>
            </m:r>
          </m:sub>
        </m:sSub>
        <m:r>
          <m:rPr>
            <m:sty m:val="p"/>
          </m:rPr>
          <m:t>,</m:t>
        </m:r>
        <m:sSub>
          <m:e>
            <m:r>
              <m:t>P</m:t>
            </m:r>
          </m:e>
          <m:sub>
            <m:r>
              <m:t>t</m:t>
            </m:r>
            <m:r>
              <m:t>h</m:t>
            </m:r>
            <m:r>
              <m:t>e</m:t>
            </m:r>
            <m:r>
              <m:t>r</m:t>
            </m:r>
            <m:r>
              <m:t>m</m:t>
            </m:r>
            <m:r>
              <m:t>a</m:t>
            </m:r>
            <m:r>
              <m:t>l</m:t>
            </m:r>
          </m:sub>
        </m:sSub>
        <m:r>
          <m:rPr>
            <m:sty m:val="p"/>
          </m:rPr>
          <m:t>)</m:t>
        </m:r>
      </m:oMath>
      <w:r>
        <w:t xml:space="preserve">. Both strategies obey the same reference-operation ramp rule:</w:t>
      </w:r>
    </w:p>
    <w:p>
      <w:pPr>
        <w:pStyle w:val="BodyText"/>
      </w:pPr>
      <m:oMathPara>
        <m:oMathParaPr>
          <m:jc m:val="center"/>
        </m:oMathParaPr>
        <m:oMath>
          <m:sSubSup>
            <m:e>
              <m:r>
                <m:t>P</m:t>
                <w:rPr>
                  <w:sz w:val="18"/>
                </w:rPr>
              </m:r>
            </m:e>
            <m:sub>
              <m:r>
                <m:t>r</m:t>
                <w:rPr>
                  <w:sz w:val="18"/>
                </w:rPr>
              </m:r>
            </m:sub>
            <m:sup>
              <m:r>
                <m:rPr>
                  <m:sty m:val="p"/>
                </m:rPr>
                <m:t>+</m:t>
                <w:rPr>
                  <w:sz w:val="18"/>
                </w:rPr>
              </m:r>
            </m:sup>
          </m:sSubSup>
          <m:r>
            <m:rPr>
              <m:sty m:val="p"/>
            </m:rPr>
            <m:t>=</m:t>
            <w:rPr>
              <w:sz w:val="18"/>
            </w:rPr>
          </m:r>
          <m:sSub>
            <m:e>
              <m:r>
                <m:t>P</m:t>
                <w:rPr>
                  <w:sz w:val="18"/>
                </w:rPr>
              </m:r>
            </m:e>
            <m:sub>
              <m:r>
                <m:t>r</m:t>
                <w:rPr>
                  <w:sz w:val="18"/>
                </w:rPr>
              </m:r>
            </m:sub>
          </m:sSub>
          <m:r>
            <m:rPr>
              <m:sty m:val="p"/>
            </m:rPr>
            <m:t>+</m:t>
            <w:rPr>
              <w:sz w:val="18"/>
            </w:rPr>
          </m:r>
          <m:sSub>
            <m:e>
              <m:r>
                <m:rPr>
                  <m:sty m:val="p"/>
                </m:rPr>
                <m:t>Π</m:t>
                <w:rPr>
                  <w:sz w:val="18"/>
                </w:rPr>
              </m:r>
            </m:e>
            <m:sub>
              <m:r>
                <m:rPr>
                  <m:sty m:val="p"/>
                </m:rPr>
                <m:t>[</m:t>
                <w:rPr>
                  <w:sz w:val="18"/>
                </w:rPr>
              </m:r>
              <m:r>
                <m:rPr>
                  <m:sty m:val="p"/>
                </m:rPr>
                <m:t>−</m:t>
                <w:rPr>
                  <w:sz w:val="18"/>
                </w:rPr>
              </m:r>
              <m:r>
                <m:t>r</m:t>
                <w:rPr>
                  <w:sz w:val="18"/>
                </w:rPr>
              </m:r>
              <m:r>
                <m:rPr>
                  <m:sty m:val="p"/>
                </m:rPr>
                <m:t>Δ</m:t>
                <w:rPr>
                  <w:sz w:val="18"/>
                </w:rPr>
              </m:r>
              <m:sSub>
                <m:e>
                  <m:r>
                    <m:t>t</m:t>
                    <w:rPr>
                      <w:sz w:val="18"/>
                    </w:rPr>
                  </m:r>
                </m:e>
                <m:sub>
                  <m:r>
                    <m:t>s</m:t>
                    <w:rPr>
                      <w:sz w:val="18"/>
                    </w:rPr>
                  </m:r>
                </m:sub>
              </m:sSub>
              <m:r>
                <m:rPr>
                  <m:sty m:val="p"/>
                </m:rPr>
                <m:t>,</m:t>
                <w:rPr>
                  <w:sz w:val="18"/>
                </w:rPr>
              </m:r>
              <m:r>
                <m:t>r</m:t>
                <w:rPr>
                  <w:sz w:val="18"/>
                </w:rPr>
              </m:r>
              <m:r>
                <m:rPr>
                  <m:sty m:val="p"/>
                </m:rPr>
                <m:t>Δ</m:t>
                <w:rPr>
                  <w:sz w:val="18"/>
                </w:rPr>
              </m:r>
              <m:sSub>
                <m:e>
                  <m:r>
                    <m:t>t</m:t>
                    <w:rPr>
                      <w:sz w:val="18"/>
                    </w:rPr>
                  </m:r>
                </m:e>
                <m:sub>
                  <m:r>
                    <m:t>s</m:t>
                    <w:rPr>
                      <w:sz w:val="18"/>
                    </w:rPr>
                  </m:r>
                </m:sub>
              </m:sSub>
              <m:r>
                <m:rPr>
                  <m:sty m:val="p"/>
                </m:rPr>
                <m:t>]</m:t>
                <w:rPr>
                  <w:sz w:val="18"/>
                </w:rPr>
              </m:r>
            </m:sub>
          </m:sSub>
          <m:r>
            <m:rPr>
              <m:sty m:val="p"/>
            </m:rPr>
            <m:t>(</m:t>
            <w:rPr>
              <w:sz w:val="18"/>
            </w:rPr>
          </m:r>
          <m:sSub>
            <m:e>
              <m:r>
                <m:t>P</m:t>
                <w:rPr>
                  <w:sz w:val="18"/>
                </w:rPr>
              </m:r>
            </m:e>
            <m:sub>
              <m:r>
                <m:t>c</m:t>
                <w:rPr>
                  <w:sz w:val="18"/>
                </w:rPr>
              </m:r>
              <m:r>
                <m:t>a</m:t>
                <w:rPr>
                  <w:sz w:val="18"/>
                </w:rPr>
              </m:r>
              <m:r>
                <m:t>p</m:t>
                <w:rPr>
                  <w:sz w:val="18"/>
                </w:rPr>
              </m:r>
            </m:sub>
          </m:sSub>
          <m:r>
            <m:rPr>
              <m:sty m:val="p"/>
            </m:rPr>
            <m:t>−</m:t>
            <w:rPr>
              <w:sz w:val="18"/>
            </w:rPr>
          </m:r>
          <m:sSub>
            <m:e>
              <m:r>
                <m:t>P</m:t>
                <w:rPr>
                  <w:sz w:val="18"/>
                </w:rPr>
              </m:r>
            </m:e>
            <m:sub>
              <m:r>
                <m:t>r</m:t>
                <w:rPr>
                  <w:sz w:val="18"/>
                </w:rPr>
              </m:r>
            </m:sub>
          </m:sSub>
          <m:r>
            <m:rPr>
              <m:sty m:val="p"/>
            </m:rPr>
            <m:t>)</m:t>
            <w:rPr>
              <w:sz w:val="18"/>
            </w:rPr>
          </m:r>
          <m:r>
            <m:rPr>
              <m:sty m:val="p"/>
            </m:rPr>
            <m:t>,</m:t>
            <w:rPr>
              <w:sz w:val="18"/>
            </w:rPr>
          </m:r>
          <m:r>
            <m:t>  </m:t>
            <w:rPr>
              <w:sz w:val="18"/>
            </w:rPr>
          </m:r>
          <m:r>
            <m:t>r</m:t>
            <w:rPr>
              <w:sz w:val="18"/>
            </w:rPr>
          </m:r>
          <m:r>
            <m:rPr>
              <m:sty m:val="p"/>
            </m:rPr>
            <m:t>=</m:t>
            <w:rPr>
              <w:sz w:val="18"/>
            </w:rPr>
          </m:r>
          <m:sSub>
            <m:e>
              <m:r>
                <m:t>R</m:t>
                <w:rPr>
                  <w:sz w:val="18"/>
                </w:rPr>
              </m:r>
            </m:e>
            <m:sub>
              <m:r>
                <m:t>r</m:t>
                <w:rPr>
                  <w:sz w:val="18"/>
                </w:rPr>
              </m:r>
              <m:r>
                <m:t>a</m:t>
                <w:rPr>
                  <w:sz w:val="18"/>
                </w:rPr>
              </m:r>
              <m:r>
                <m:t>m</m:t>
                <w:rPr>
                  <w:sz w:val="18"/>
                </w:rPr>
              </m:r>
              <m:r>
                <m:t>p</m:t>
                <w:rPr>
                  <w:sz w:val="18"/>
                </w:rPr>
              </m:r>
            </m:sub>
          </m:sSub>
          <m:sSub>
            <m:e>
              <m:r>
                <m:t>P</m:t>
                <w:rPr>
                  <w:sz w:val="18"/>
                </w:rPr>
              </m:r>
            </m:e>
            <m:sub>
              <m:r>
                <m:t>r</m:t>
                <w:rPr>
                  <w:sz w:val="18"/>
                </w:rPr>
              </m:r>
              <m:r>
                <m:t>a</m:t>
                <w:rPr>
                  <w:sz w:val="18"/>
                </w:rPr>
              </m:r>
              <m:r>
                <m:t>t</m:t>
                <w:rPr>
                  <w:sz w:val="18"/>
                </w:rPr>
              </m:r>
              <m:r>
                <m:t>e</m:t>
                <w:rPr>
                  <w:sz w:val="18"/>
                </w:rPr>
              </m:r>
              <m:r>
                <m:t>d</m:t>
                <w:rPr>
                  <w:sz w:val="18"/>
                </w:rPr>
              </m:r>
            </m:sub>
          </m:sSub>
          <m:r>
            <m:rPr>
              <m:sty m:val="p"/>
            </m:rPr>
            <m:t>/</m:t>
            <w:rPr>
              <w:sz w:val="18"/>
            </w:rPr>
          </m:r>
          <m:r>
            <m:t>60</m:t>
            <w:rPr>
              <w:sz w:val="18"/>
            </w:rPr>
          </m:r>
          <m:r>
            <m:rPr>
              <m:sty m:val="p"/>
            </m:rPr>
            <m:t>.</m:t>
            <w:rPr>
              <w:sz w:val="18"/>
            </w:rPr>
          </m:r>
        </m:oMath>
      </m:oMathPara>
    </w:p>
    <w:p>
      <w:pPr>
        <w:pStyle w:val="FirstParagraph"/>
      </w:pPr>
      <w:r>
        <w:t xml:space="preserve">Here</w:t>
      </w:r>
      <w:r>
        <w:t xml:space="preserve"> </w:t>
      </w:r>
      <m:oMath>
        <m:sSub>
          <m:e>
            <m:r>
              <m:t>R</m:t>
            </m:r>
          </m:e>
          <m:sub>
            <m:r>
              <m:t>r</m:t>
            </m:r>
            <m:r>
              <m:t>a</m:t>
            </m:r>
            <m:r>
              <m:t>m</m:t>
            </m:r>
            <m:r>
              <m:t>p</m:t>
            </m:r>
          </m:sub>
        </m:sSub>
      </m:oMath>
      <w:r>
        <w:t xml:space="preserve"> </w:t>
      </w:r>
      <w:r>
        <w:t xml:space="preserve">is a fraction of rating per minute, so</w:t>
      </w:r>
      <w:r>
        <w:t xml:space="preserve"> </w:t>
      </w:r>
      <m:oMath>
        <m:r>
          <m:t>r</m:t>
        </m:r>
      </m:oMath>
      <w:r>
        <w:t xml:space="preserve"> </w:t>
      </w:r>
      <w:r>
        <w:t xml:space="preserve">has units MW/s. Because hold-load also freezes steam input and omits the SOP cap, the strategy pair is not a single-factor causal ablation.</w:t>
      </w:r>
    </w:p>
    <w:p>
      <w:pPr>
        <w:pStyle w:val="BodyText"/>
      </w:pPr>
      <w:r>
        <w:t xml:space="preserve">Protection checks the advanced state in ordered priority: low basin level; low hydraulic availability on makeup paths; sustained backpressure above the vacuum set-point; and technical minimum for makeup ride-down. The first applicable label is retained. The low-flow value</w:t>
      </w:r>
      <w:r>
        <w:t xml:space="preserve"> </w:t>
      </w:r>
      <m:oMath>
        <m:sSub>
          <m:e>
            <m:r>
              <m:t>x</m:t>
            </m:r>
          </m:e>
          <m:sub>
            <m:r>
              <m:t>f</m:t>
            </m:r>
            <m:r>
              <m:t>l</m:t>
            </m:r>
          </m:sub>
        </m:sSub>
        <m:r>
          <m:rPr>
            <m:sty m:val="p"/>
          </m:rPr>
          <m:t>=</m:t>
        </m:r>
        <m:r>
          <m:t>0.05</m:t>
        </m:r>
      </m:oMath>
      <w:r>
        <w:t xml:space="preserve"> </w:t>
      </w:r>
      <w:r>
        <w:t xml:space="preserve">is a protection criterion, not a floor in the heat-transfer calculation. Technical-minimum detection uses the implemented 0.5 MW tracking tolerance. Vacuum dwell starts at the first detected above-threshold state and resets if pressure recovers; this discrete detection is resolved by step refinement, not by claiming exact continuous event localization.</w:t>
      </w:r>
    </w:p>
    <w:p>
      <w:pPr>
        <w:pStyle w:val="BodyText"/>
      </w:pPr>
      <w:r>
        <w:t xml:space="preserve">At the first trip</w:t>
      </w:r>
      <w:r>
        <w:t xml:space="preserve"> </w:t>
      </w:r>
      <m:oMath>
        <m:sSub>
          <m:e>
            <m:r>
              <m:t>t</m:t>
            </m:r>
          </m:e>
          <m:sub>
            <m:r>
              <m:rPr>
                <m:sty m:val="p"/>
              </m:rPr>
              <m:t>*</m:t>
            </m:r>
          </m:sub>
        </m:sSub>
      </m:oMath>
      <w:r>
        <w:t xml:space="preserve">, the recorded pre-trip reference power is preserved and the exported right limit is zero:</w:t>
      </w:r>
    </w:p>
    <w:p>
      <w:pPr>
        <w:pStyle w:val="BodyText"/>
      </w:pPr>
      <m:oMathPara>
        <m:oMathParaPr>
          <m:jc m:val="center"/>
        </m:oMathParaPr>
        <m:oMath>
          <m:sSub>
            <m:e>
              <m:r>
                <m:t>P</m:t>
                <w:rPr>
                  <w:sz w:val="18"/>
                </w:rPr>
              </m:r>
            </m:e>
            <m:sub>
              <m:r>
                <m:t>a</m:t>
                <w:rPr>
                  <w:sz w:val="18"/>
                </w:rPr>
              </m:r>
              <m:r>
                <m:t>v</m:t>
                <w:rPr>
                  <w:sz w:val="18"/>
                </w:rPr>
              </m:r>
              <m:r>
                <m:t>a</m:t>
                <w:rPr>
                  <w:sz w:val="18"/>
                </w:rPr>
              </m:r>
              <m:r>
                <m:t>i</m:t>
                <w:rPr>
                  <w:sz w:val="18"/>
                </w:rPr>
              </m:r>
              <m:r>
                <m:t>l</m:t>
                <w:rPr>
                  <w:sz w:val="18"/>
                </w:rPr>
              </m:r>
            </m:sub>
          </m:sSub>
          <m:r>
            <m:rPr>
              <m:sty m:val="p"/>
            </m:rPr>
            <m:t>(</m:t>
            <w:rPr>
              <w:sz w:val="18"/>
            </w:rPr>
          </m:r>
          <m:sSubSup>
            <m:e>
              <m:r>
                <m:t>t</m:t>
                <w:rPr>
                  <w:sz w:val="18"/>
                </w:rPr>
              </m:r>
            </m:e>
            <m:sub>
              <m:r>
                <m:rPr>
                  <m:sty m:val="p"/>
                </m:rPr>
                <m:t>*</m:t>
                <w:rPr>
                  <w:sz w:val="18"/>
                </w:rPr>
              </m:r>
            </m:sub>
            <m:sup>
              <m:r>
                <m:rPr>
                  <m:sty m:val="p"/>
                </m:rPr>
                <m:t>−</m:t>
                <w:rPr>
                  <w:sz w:val="18"/>
                </w:rPr>
              </m:r>
            </m:sup>
          </m:sSubSup>
          <m:r>
            <m:rPr>
              <m:sty m:val="p"/>
            </m:rPr>
            <m:t>)</m:t>
            <w:rPr>
              <w:sz w:val="18"/>
            </w:rPr>
          </m:r>
          <m:r>
            <m:rPr>
              <m:sty m:val="p"/>
            </m:rPr>
            <m:t>=</m:t>
            <w:rPr>
              <w:sz w:val="18"/>
            </w:rPr>
          </m:r>
          <m:sSub>
            <m:e>
              <m:r>
                <m:t>P</m:t>
                <w:rPr>
                  <w:sz w:val="18"/>
                </w:rPr>
              </m:r>
            </m:e>
            <m:sub>
              <m:r>
                <m:t>r</m:t>
                <w:rPr>
                  <w:sz w:val="18"/>
                </w:rPr>
              </m:r>
            </m:sub>
          </m:sSub>
          <m:r>
            <m:rPr>
              <m:sty m:val="p"/>
            </m:rPr>
            <m:t>(</m:t>
            <w:rPr>
              <w:sz w:val="18"/>
            </w:rPr>
          </m:r>
          <m:sSubSup>
            <m:e>
              <m:r>
                <m:t>t</m:t>
                <w:rPr>
                  <w:sz w:val="18"/>
                </w:rPr>
              </m:r>
            </m:e>
            <m:sub>
              <m:r>
                <m:rPr>
                  <m:sty m:val="p"/>
                </m:rPr>
                <m:t>*</m:t>
                <w:rPr>
                  <w:sz w:val="18"/>
                </w:rPr>
              </m:r>
            </m:sub>
            <m:sup>
              <m:r>
                <m:rPr>
                  <m:sty m:val="p"/>
                </m:rPr>
                <m:t>−</m:t>
                <w:rPr>
                  <w:sz w:val="18"/>
                </w:rPr>
              </m:r>
            </m:sup>
          </m:sSubSup>
          <m:r>
            <m:rPr>
              <m:sty m:val="p"/>
            </m:rPr>
            <m:t>)</m:t>
            <w:rPr>
              <w:sz w:val="18"/>
            </w:rPr>
          </m:r>
          <m:r>
            <m:rPr>
              <m:sty m:val="p"/>
            </m:rPr>
            <m:t>,</m:t>
            <w:rPr>
              <w:sz w:val="18"/>
            </w:rPr>
          </m:r>
          <m:r>
            <m:t>  </m:t>
            <w:rPr>
              <w:sz w:val="18"/>
            </w:rPr>
          </m:r>
          <m:sSub>
            <m:e>
              <m:r>
                <m:t>P</m:t>
                <w:rPr>
                  <w:sz w:val="18"/>
                </w:rPr>
              </m:r>
            </m:e>
            <m:sub>
              <m:r>
                <m:t>a</m:t>
                <w:rPr>
                  <w:sz w:val="18"/>
                </w:rPr>
              </m:r>
              <m:r>
                <m:t>v</m:t>
                <w:rPr>
                  <w:sz w:val="18"/>
                </w:rPr>
              </m:r>
              <m:r>
                <m:t>a</m:t>
                <w:rPr>
                  <w:sz w:val="18"/>
                </w:rPr>
              </m:r>
              <m:r>
                <m:t>i</m:t>
                <w:rPr>
                  <w:sz w:val="18"/>
                </w:rPr>
              </m:r>
              <m:r>
                <m:t>l</m:t>
                <w:rPr>
                  <w:sz w:val="18"/>
                </w:rPr>
              </m:r>
            </m:sub>
          </m:sSub>
          <m:r>
            <m:rPr>
              <m:sty m:val="p"/>
            </m:rPr>
            <m:t>(</m:t>
            <w:rPr>
              <w:sz w:val="18"/>
            </w:rPr>
          </m:r>
          <m:sSubSup>
            <m:e>
              <m:r>
                <m:t>t</m:t>
                <w:rPr>
                  <w:sz w:val="18"/>
                </w:rPr>
              </m:r>
            </m:e>
            <m:sub>
              <m:r>
                <m:rPr>
                  <m:sty m:val="p"/>
                </m:rPr>
                <m:t>*</m:t>
                <w:rPr>
                  <w:sz w:val="18"/>
                </w:rPr>
              </m:r>
            </m:sub>
            <m:sup>
              <m:r>
                <m:rPr>
                  <m:sty m:val="p"/>
                </m:rPr>
                <m:t>+</m:t>
                <w:rPr>
                  <w:sz w:val="18"/>
                </w:rPr>
              </m:r>
            </m:sup>
          </m:sSubSup>
          <m:r>
            <m:rPr>
              <m:sty m:val="p"/>
            </m:rPr>
            <m:t>)</m:t>
            <w:rPr>
              <w:sz w:val="18"/>
            </w:rPr>
          </m:r>
          <m:r>
            <m:rPr>
              <m:sty m:val="p"/>
            </m:rPr>
            <m:t>=</m:t>
            <w:rPr>
              <w:sz w:val="18"/>
            </w:rPr>
          </m:r>
          <m:r>
            <m:t>0</m:t>
            <w:rPr>
              <w:sz w:val="18"/>
            </w:rPr>
          </m:r>
          <m:r>
            <m:rPr>
              <m:sty m:val="p"/>
            </m:rPr>
            <m:t>.</m:t>
            <w:rPr>
              <w:sz w:val="18"/>
            </w:rPr>
          </m:r>
        </m:oMath>
      </m:oMathPara>
    </w:p>
    <w:p>
      <w:pPr>
        <w:pStyle w:val="FirstParagraph"/>
      </w:pPr>
      <w:r>
        <w:t xml:space="preserve">No post-trip plant recovery is simulated; zero capability is the grid boundary condition thereafter.</w:t>
      </w:r>
    </w:p>
    <w:bookmarkEnd w:id="28"/>
    <w:bookmarkStart w:id="29" w:name="X91d90dc77f5a1ae31ba4be6bf5d04e69b0c4589"/>
    <w:p>
      <w:pPr>
        <w:pStyle w:val="Heading3"/>
      </w:pPr>
      <w:r>
        <w:t xml:space="preserve">2.5 Integration and verification of the thermal surrogate</w:t>
      </w:r>
    </w:p>
    <w:p>
      <w:pPr>
        <w:pStyle w:val="FirstParagraph"/>
      </w:pPr>
      <w:r>
        <w:t xml:space="preserve">Tower, pump and optional wet-bulb states use exponential frozen-target updates,</w:t>
      </w:r>
    </w:p>
    <w:p>
      <w:pPr>
        <w:pStyle w:val="BodyText"/>
      </w:pPr>
      <m:oMathPara>
        <m:oMathParaPr>
          <m:jc m:val="center"/>
        </m:oMathParaPr>
        <m:oMath>
          <m:sSup>
            <m:e>
              <m:r>
                <m:t>ξ</m:t>
                <w:rPr>
                  <w:sz w:val="18"/>
                </w:rPr>
              </m:r>
            </m:e>
            <m:sup>
              <m:r>
                <m:rPr>
                  <m:sty m:val="p"/>
                </m:rPr>
                <m:t>+</m:t>
                <w:rPr>
                  <w:sz w:val="18"/>
                </w:rPr>
              </m:r>
            </m:sup>
          </m:sSup>
          <m:r>
            <m:rPr>
              <m:sty m:val="p"/>
            </m:rPr>
            <m:t>=</m:t>
            <w:rPr>
              <w:sz w:val="18"/>
            </w:rPr>
          </m:r>
          <m:sSup>
            <m:e>
              <m:r>
                <m:t>ξ</m:t>
                <w:rPr>
                  <w:sz w:val="18"/>
                </w:rPr>
              </m:r>
            </m:e>
            <m:sup>
              <m:r>
                <m:rPr>
                  <m:sty m:val="p"/>
                </m:rPr>
                <m:t>*</m:t>
                <w:rPr>
                  <w:sz w:val="18"/>
                </w:rPr>
              </m:r>
            </m:sup>
          </m:sSup>
          <m:r>
            <m:rPr>
              <m:sty m:val="p"/>
            </m:rPr>
            <m:t>+</m:t>
            <w:rPr>
              <w:sz w:val="18"/>
            </w:rPr>
          </m:r>
          <m:r>
            <m:rPr>
              <m:sty m:val="p"/>
            </m:rPr>
            <m:t>(</m:t>
            <w:rPr>
              <w:sz w:val="18"/>
            </w:rPr>
          </m:r>
          <m:r>
            <m:t>ξ</m:t>
            <w:rPr>
              <w:sz w:val="18"/>
            </w:rPr>
          </m:r>
          <m:r>
            <m:rPr>
              <m:sty m:val="p"/>
            </m:rPr>
            <m:t>−</m:t>
            <w:rPr>
              <w:sz w:val="18"/>
            </w:rPr>
          </m:r>
          <m:sSup>
            <m:e>
              <m:r>
                <m:t>ξ</m:t>
                <w:rPr>
                  <w:sz w:val="18"/>
                </w:rPr>
              </m:r>
            </m:e>
            <m:sup>
              <m:r>
                <m:rPr>
                  <m:sty m:val="p"/>
                </m:rPr>
                <m:t>*</m:t>
                <w:rPr>
                  <w:sz w:val="18"/>
                </w:rPr>
              </m:r>
            </m:sup>
          </m:sSup>
          <m:r>
            <m:rPr>
              <m:sty m:val="p"/>
            </m:rPr>
            <m:t>)</m:t>
            <w:rPr>
              <w:sz w:val="18"/>
            </w:rPr>
          </m:r>
          <m:sSup>
            <m:e>
              <m:r>
                <m:t>e</m:t>
                <w:rPr>
                  <w:sz w:val="18"/>
                </w:rPr>
              </m:r>
            </m:e>
            <m:sup>
              <m:r>
                <m:rPr>
                  <m:sty m:val="p"/>
                </m:rPr>
                <m:t>−</m:t>
                <w:rPr>
                  <w:sz w:val="18"/>
                </w:rPr>
              </m:r>
              <m:r>
                <m:rPr>
                  <m:sty m:val="p"/>
                </m:rPr>
                <m:t>Δ</m:t>
                <w:rPr>
                  <w:sz w:val="18"/>
                </w:rPr>
              </m:r>
              <m:sSub>
                <m:e>
                  <m:r>
                    <m:t>t</m:t>
                    <w:rPr>
                      <w:sz w:val="18"/>
                    </w:rPr>
                  </m:r>
                </m:e>
                <m:sub>
                  <m:r>
                    <m:t>s</m:t>
                    <w:rPr>
                      <w:sz w:val="18"/>
                    </w:rPr>
                  </m:r>
                </m:sub>
              </m:sSub>
              <m:r>
                <m:rPr>
                  <m:sty m:val="p"/>
                </m:rPr>
                <m:t>/</m:t>
                <w:rPr>
                  <w:sz w:val="18"/>
                </w:rPr>
              </m:r>
              <m:sSub>
                <m:e>
                  <m:r>
                    <m:t>τ</m:t>
                    <w:rPr>
                      <w:sz w:val="18"/>
                    </w:rPr>
                  </m:r>
                </m:e>
                <m:sub>
                  <m:r>
                    <m:t>ξ</m:t>
                    <w:rPr>
                      <w:sz w:val="18"/>
                    </w:rPr>
                  </m:r>
                </m:sub>
              </m:sSub>
            </m:sup>
          </m:sSup>
          <m:r>
            <m:rPr>
              <m:sty m:val="p"/>
            </m:rPr>
            <m:t>,</m:t>
            <w:rPr>
              <w:sz w:val="18"/>
            </w:rPr>
          </m:r>
          <m:r>
            <m:t>  </m:t>
            <w:rPr>
              <w:sz w:val="18"/>
            </w:rPr>
          </m:r>
          <m:r>
            <m:t>ξ</m:t>
            <w:rPr>
              <w:sz w:val="18"/>
            </w:rPr>
          </m:r>
          <m:r>
            <m:rPr>
              <m:sty m:val="p"/>
            </m:rPr>
            <m:t>∈</m:t>
            <w:rPr>
              <w:sz w:val="18"/>
            </w:rPr>
          </m:r>
          <m:r>
            <m:rPr>
              <m:sty m:val="p"/>
            </m:rPr>
            <m:t>{</m:t>
            <w:rPr>
              <w:sz w:val="18"/>
            </w:rPr>
          </m:r>
          <m:sSub>
            <m:e>
              <m:r>
                <m:t>T</m:t>
                <w:rPr>
                  <w:sz w:val="18"/>
                </w:rPr>
              </m:r>
            </m:e>
            <m:sub>
              <m:r>
                <m:t>i</m:t>
                <w:rPr>
                  <w:sz w:val="18"/>
                </w:rPr>
              </m:r>
              <m:r>
                <m:t>n</m:t>
                <w:rPr>
                  <w:sz w:val="18"/>
                </w:rPr>
              </m:r>
            </m:sub>
          </m:sSub>
          <m:r>
            <m:rPr>
              <m:sty m:val="p"/>
            </m:rPr>
            <m:t>,</m:t>
            <w:rPr>
              <w:sz w:val="18"/>
            </w:rPr>
          </m:r>
          <m:r>
            <m:t>x</m:t>
            <w:rPr>
              <w:sz w:val="18"/>
            </w:rPr>
          </m:r>
          <m:r>
            <m:rPr>
              <m:sty m:val="p"/>
            </m:rPr>
            <m:t>,</m:t>
            <w:rPr>
              <w:sz w:val="18"/>
            </w:rPr>
          </m:r>
          <m:sSub>
            <m:e>
              <m:r>
                <m:t>T</m:t>
                <w:rPr>
                  <w:sz w:val="18"/>
                </w:rPr>
              </m:r>
            </m:e>
            <m:sub>
              <m:r>
                <m:t>w</m:t>
                <w:rPr>
                  <w:sz w:val="18"/>
                </w:rPr>
              </m:r>
              <m:r>
                <m:t>b</m:t>
                <w:rPr>
                  <w:sz w:val="18"/>
                </w:rPr>
              </m:r>
            </m:sub>
          </m:sSub>
          <m:r>
            <m:rPr>
              <m:sty m:val="p"/>
            </m:rPr>
            <m:t>}</m:t>
            <w:rPr>
              <w:sz w:val="18"/>
            </w:rPr>
          </m:r>
          <m:r>
            <m:rPr>
              <m:sty m:val="p"/>
            </m:rPr>
            <m:t>.</m:t>
            <w:rPr>
              <w:sz w:val="18"/>
            </w:rPr>
          </m:r>
        </m:oMath>
      </m:oMathPara>
    </w:p>
    <w:p>
      <w:pPr>
        <w:pStyle w:val="FirstParagraph"/>
      </w:pPr>
      <w:r>
        <w:t xml:space="preserve">The condenser is not an additional fixed-target temperature lag. For frozen midpoint inlet</w:t>
      </w:r>
      <w:r>
        <w:t xml:space="preserve"> </w:t>
      </w:r>
      <m:oMath>
        <m:sSub>
          <m:e>
            <m:r>
              <m:t>T</m:t>
            </m:r>
          </m:e>
          <m:sub>
            <m:r>
              <m:t>m</m:t>
            </m:r>
          </m:sub>
        </m:sSub>
      </m:oMath>
      <w:r>
        <w:t xml:space="preserve">, coefficient</w:t>
      </w:r>
      <w:r>
        <w:t xml:space="preserve"> </w:t>
      </w:r>
      <m:oMath>
        <m:sSub>
          <m:e>
            <m:r>
              <m:t>G</m:t>
            </m:r>
          </m:e>
          <m:sub>
            <m:r>
              <m:t>m</m:t>
            </m:r>
          </m:sub>
        </m:sSub>
      </m:oMath>
      <w:r>
        <w:t xml:space="preserve"> </w:t>
      </w:r>
      <w:r>
        <w:t xml:space="preserve">and left-end steam duty</w:t>
      </w:r>
      <w:r>
        <w:t xml:space="preserve"> </w:t>
      </w:r>
      <m:oMath>
        <m:sSub>
          <m:e>
            <m:r>
              <m:t>Q</m:t>
            </m:r>
          </m:e>
          <m:sub>
            <m:r>
              <m:t>0</m:t>
            </m:r>
          </m:sub>
        </m:sSub>
      </m:oMath>
      <w:r>
        <w:t xml:space="preserve">, its interval solution is</w:t>
      </w:r>
    </w:p>
    <w:p>
      <w:pPr>
        <w:pStyle w:val="BodyText"/>
      </w:pPr>
      <m:oMathPara>
        <m:oMathParaPr>
          <m:jc m:val="center"/>
        </m:oMathParaPr>
        <m:oMath>
          <m:sSubSup>
            <m:e>
              <m:r>
                <m:t>T</m:t>
                <w:rPr>
                  <w:sz w:val="18"/>
                </w:rPr>
              </m:r>
            </m:e>
            <m:sub>
              <m:r>
                <m:t>s</m:t>
                <w:rPr>
                  <w:sz w:val="18"/>
                </w:rPr>
              </m:r>
            </m:sub>
            <m:sup>
              <m:r>
                <m:rPr>
                  <m:sty m:val="p"/>
                </m:rPr>
                <m:t>+</m:t>
                <w:rPr>
                  <w:sz w:val="18"/>
                </w:rPr>
              </m:r>
            </m:sup>
          </m:sSubSup>
          <m:r>
            <m:rPr>
              <m:sty m:val="p"/>
            </m:rPr>
            <m:t>=</m:t>
            <w:rPr>
              <w:sz w:val="18"/>
            </w:rPr>
          </m:r>
          <m:sSub>
            <m:e>
              <m:r>
                <m:t>T</m:t>
                <w:rPr>
                  <w:sz w:val="18"/>
                </w:rPr>
              </m:r>
            </m:e>
            <m:sub>
              <m:r>
                <m:t>s</m:t>
                <w:rPr>
                  <w:sz w:val="18"/>
                </w:rPr>
              </m:r>
            </m:sub>
          </m:sSub>
          <m:r>
            <m:rPr>
              <m:sty m:val="p"/>
            </m:rPr>
            <m:t>+</m:t>
            <w:rPr>
              <w:sz w:val="18"/>
            </w:rPr>
          </m:r>
          <m:r>
            <m:rPr>
              <m:sty m:val="p"/>
            </m:rPr>
            <m:t>(</m:t>
            <w:rPr>
              <w:sz w:val="18"/>
            </w:rPr>
          </m:r>
          <m:r>
            <m:t>1</m:t>
            <w:rPr>
              <w:sz w:val="18"/>
            </w:rPr>
          </m:r>
          <m:r>
            <m:rPr>
              <m:sty m:val="p"/>
            </m:rPr>
            <m:t>−</m:t>
            <w:rPr>
              <w:sz w:val="18"/>
            </w:rPr>
          </m:r>
          <m:sSup>
            <m:e>
              <m:r>
                <m:t>e</m:t>
                <w:rPr>
                  <w:sz w:val="18"/>
                </w:rPr>
              </m:r>
            </m:e>
            <m:sup>
              <m:r>
                <m:rPr>
                  <m:sty m:val="p"/>
                </m:rPr>
                <m:t>−</m:t>
                <w:rPr>
                  <w:sz w:val="18"/>
                </w:rPr>
              </m:r>
              <m:r>
                <m:t>z</m:t>
                <w:rPr>
                  <w:sz w:val="18"/>
                </w:rPr>
              </m:r>
            </m:sup>
          </m:sSup>
          <m:r>
            <m:rPr>
              <m:sty m:val="p"/>
            </m:rPr>
            <m:t>)</m:t>
            <w:rPr>
              <w:sz w:val="18"/>
            </w:rPr>
          </m:r>
          <m:r>
            <m:rPr>
              <m:sty m:val="p"/>
            </m:rPr>
            <m:t>(</m:t>
            <w:rPr>
              <w:sz w:val="18"/>
            </w:rPr>
          </m:r>
          <m:sSub>
            <m:e>
              <m:r>
                <m:t>T</m:t>
                <w:rPr>
                  <w:sz w:val="18"/>
                </w:rPr>
              </m:r>
            </m:e>
            <m:sub>
              <m:r>
                <m:t>m</m:t>
                <w:rPr>
                  <w:sz w:val="18"/>
                </w:rPr>
              </m:r>
            </m:sub>
          </m:sSub>
          <m:r>
            <m:rPr>
              <m:sty m:val="p"/>
            </m:rPr>
            <m:t>−</m:t>
            <w:rPr>
              <w:sz w:val="18"/>
            </w:rPr>
          </m:r>
          <m:sSub>
            <m:e>
              <m:r>
                <m:t>T</m:t>
                <w:rPr>
                  <w:sz w:val="18"/>
                </w:rPr>
              </m:r>
            </m:e>
            <m:sub>
              <m:r>
                <m:t>s</m:t>
                <w:rPr>
                  <w:sz w:val="18"/>
                </w:rPr>
              </m:r>
            </m:sub>
          </m:sSub>
          <m:r>
            <m:rPr>
              <m:sty m:val="p"/>
            </m:rPr>
            <m:t>)</m:t>
            <w:rPr>
              <w:sz w:val="18"/>
            </w:rPr>
          </m:r>
          <m:r>
            <m:rPr>
              <m:sty m:val="p"/>
            </m:rPr>
            <m:t>+</m:t>
            <w:rPr>
              <w:sz w:val="18"/>
            </w:rPr>
          </m:r>
          <m:f>
            <m:fPr>
              <m:type m:val="bar"/>
            </m:fPr>
            <m:num>
              <m:sSub>
                <m:e>
                  <m:r>
                    <m:t>Q</m:t>
                    <w:rPr>
                      <w:sz w:val="18"/>
                    </w:rPr>
                  </m:r>
                </m:e>
                <m:sub>
                  <m:r>
                    <m:t>0</m:t>
                    <w:rPr>
                      <w:sz w:val="18"/>
                    </w:rPr>
                  </m:r>
                </m:sub>
              </m:sSub>
              <m:r>
                <m:rPr>
                  <m:sty m:val="p"/>
                </m:rPr>
                <m:t>Δ</m:t>
                <w:rPr>
                  <w:sz w:val="18"/>
                </w:rPr>
              </m:r>
              <m:sSub>
                <m:e>
                  <m:r>
                    <m:t>t</m:t>
                    <w:rPr>
                      <w:sz w:val="18"/>
                    </w:rPr>
                  </m:r>
                </m:e>
                <m:sub>
                  <m:r>
                    <m:t>s</m:t>
                    <w:rPr>
                      <w:sz w:val="18"/>
                    </w:rPr>
                  </m:r>
                </m:sub>
              </m:sSub>
            </m:num>
            <m:den>
              <m:sSub>
                <m:e>
                  <m:r>
                    <m:t>C</m:t>
                    <w:rPr>
                      <w:sz w:val="18"/>
                    </w:rPr>
                  </m:r>
                </m:e>
                <m:sub>
                  <m:r>
                    <m:t>e</m:t>
                    <w:rPr>
                      <w:sz w:val="18"/>
                    </w:rPr>
                  </m:r>
                  <m:r>
                    <m:t>f</m:t>
                    <w:rPr>
                      <w:sz w:val="18"/>
                    </w:rPr>
                  </m:r>
                  <m:r>
                    <m:t>f</m:t>
                    <w:rPr>
                      <w:sz w:val="18"/>
                    </w:rPr>
                  </m:r>
                </m:sub>
              </m:sSub>
            </m:den>
          </m:f>
          <m:r>
            <m:t>ψ</m:t>
            <w:rPr>
              <w:sz w:val="18"/>
            </w:rPr>
          </m:r>
          <m:r>
            <m:rPr>
              <m:sty m:val="p"/>
            </m:rPr>
            <m:t>(</m:t>
            <w:rPr>
              <w:sz w:val="18"/>
            </w:rPr>
          </m:r>
          <m:r>
            <m:t>z</m:t>
            <w:rPr>
              <w:sz w:val="18"/>
            </w:rPr>
          </m:r>
          <m:r>
            <m:rPr>
              <m:sty m:val="p"/>
            </m:rPr>
            <m:t>)</m:t>
            <w:rPr>
              <w:sz w:val="18"/>
            </w:rPr>
          </m:r>
          <m:r>
            <m:rPr>
              <m:sty m:val="p"/>
            </m:rPr>
            <m:t>,</m:t>
            <w:rPr>
              <w:sz w:val="18"/>
            </w:rPr>
          </m:r>
          <m:r>
            <m:t>  </m:t>
            <w:rPr>
              <w:sz w:val="18"/>
            </w:rPr>
          </m:r>
          <m:r>
            <m:t>z</m:t>
            <w:rPr>
              <w:sz w:val="18"/>
            </w:rPr>
          </m:r>
          <m:r>
            <m:rPr>
              <m:sty m:val="p"/>
            </m:rPr>
            <m:t>=</m:t>
            <w:rPr>
              <w:sz w:val="18"/>
            </w:rPr>
          </m:r>
          <m:sSub>
            <m:e>
              <m:r>
                <m:t>G</m:t>
                <w:rPr>
                  <w:sz w:val="18"/>
                </w:rPr>
              </m:r>
            </m:e>
            <m:sub>
              <m:r>
                <m:t>m</m:t>
                <w:rPr>
                  <w:sz w:val="18"/>
                </w:rPr>
              </m:r>
            </m:sub>
          </m:sSub>
          <m:r>
            <m:rPr>
              <m:sty m:val="p"/>
            </m:rPr>
            <m:t>Δ</m:t>
            <w:rPr>
              <w:sz w:val="18"/>
            </w:rPr>
          </m:r>
          <m:sSub>
            <m:e>
              <m:r>
                <m:t>t</m:t>
                <w:rPr>
                  <w:sz w:val="18"/>
                </w:rPr>
              </m:r>
            </m:e>
            <m:sub>
              <m:r>
                <m:t>s</m:t>
                <w:rPr>
                  <w:sz w:val="18"/>
                </w:rPr>
              </m:r>
            </m:sub>
          </m:sSub>
          <m:r>
            <m:rPr>
              <m:sty m:val="p"/>
            </m:rPr>
            <m:t>/</m:t>
            <w:rPr>
              <w:sz w:val="18"/>
            </w:rPr>
          </m:r>
          <m:sSub>
            <m:e>
              <m:r>
                <m:t>C</m:t>
                <w:rPr>
                  <w:sz w:val="18"/>
                </w:rPr>
              </m:r>
            </m:e>
            <m:sub>
              <m:r>
                <m:t>e</m:t>
                <w:rPr>
                  <w:sz w:val="18"/>
                </w:rPr>
              </m:r>
              <m:r>
                <m:t>f</m:t>
                <w:rPr>
                  <w:sz w:val="18"/>
                </w:rPr>
              </m:r>
              <m:r>
                <m:t>f</m:t>
                <w:rPr>
                  <w:sz w:val="18"/>
                </w:rPr>
              </m:r>
            </m:sub>
          </m:sSub>
          <m:r>
            <m:rPr>
              <m:sty m:val="p"/>
            </m:rPr>
            <m:t>,</m:t>
            <w:rPr>
              <w:sz w:val="18"/>
            </w:rPr>
          </m:r>
          <m:r>
            <m:t> </m:t>
            <w:rPr>
              <w:sz w:val="18"/>
            </w:rPr>
          </m:r>
          <m:r>
            <m:t>ψ</m:t>
            <w:rPr>
              <w:sz w:val="18"/>
            </w:rPr>
          </m:r>
          <m:r>
            <m:rPr>
              <m:sty m:val="p"/>
            </m:rPr>
            <m:t>(</m:t>
            <w:rPr>
              <w:sz w:val="18"/>
            </w:rPr>
          </m:r>
          <m:r>
            <m:t>z</m:t>
            <w:rPr>
              <w:sz w:val="18"/>
            </w:rPr>
          </m:r>
          <m:r>
            <m:rPr>
              <m:sty m:val="p"/>
            </m:rPr>
            <m:t>)</m:t>
            <w:rPr>
              <w:sz w:val="18"/>
            </w:rPr>
          </m:r>
          <m:r>
            <m:rPr>
              <m:sty m:val="p"/>
            </m:rPr>
            <m:t>=</m:t>
            <w:rPr>
              <w:sz w:val="18"/>
            </w:rPr>
          </m:r>
          <m:f>
            <m:fPr>
              <m:type m:val="bar"/>
            </m:fPr>
            <m:num>
              <m:r>
                <m:t>1</m:t>
                <w:rPr>
                  <w:sz w:val="18"/>
                </w:rPr>
              </m:r>
              <m:r>
                <m:rPr>
                  <m:sty m:val="p"/>
                </m:rPr>
                <m:t>−</m:t>
                <w:rPr>
                  <w:sz w:val="18"/>
                </w:rPr>
              </m:r>
              <m:sSup>
                <m:e>
                  <m:r>
                    <m:t>e</m:t>
                    <w:rPr>
                      <w:sz w:val="18"/>
                    </w:rPr>
                  </m:r>
                </m:e>
                <m:sup>
                  <m:r>
                    <m:rPr>
                      <m:sty m:val="p"/>
                    </m:rPr>
                    <m:t>−</m:t>
                    <w:rPr>
                      <w:sz w:val="18"/>
                    </w:rPr>
                  </m:r>
                  <m:r>
                    <m:t>z</m:t>
                    <w:rPr>
                      <w:sz w:val="18"/>
                    </w:rPr>
                  </m:r>
                </m:sup>
              </m:sSup>
            </m:num>
            <m:den>
              <m:r>
                <m:t>z</m:t>
                <w:rPr>
                  <w:sz w:val="18"/>
                </w:rPr>
              </m:r>
            </m:den>
          </m:f>
          <m:r>
            <m:rPr>
              <m:sty m:val="p"/>
            </m:rPr>
            <m:t>,</m:t>
            <w:rPr>
              <w:sz w:val="18"/>
            </w:rPr>
          </m:r>
          <m:r>
            <m:t> </m:t>
            <w:rPr>
              <w:sz w:val="18"/>
            </w:rPr>
          </m:r>
          <m:r>
            <m:t>ψ</m:t>
            <w:rPr>
              <w:sz w:val="18"/>
            </w:rPr>
          </m:r>
          <m:r>
            <m:rPr>
              <m:sty m:val="p"/>
            </m:rPr>
            <m:t>(</m:t>
            <w:rPr>
              <w:sz w:val="18"/>
            </w:rPr>
          </m:r>
          <m:r>
            <m:t>0</m:t>
            <w:rPr>
              <w:sz w:val="18"/>
            </w:rPr>
          </m:r>
          <m:r>
            <m:rPr>
              <m:sty m:val="p"/>
            </m:rPr>
            <m:t>)</m:t>
            <w:rPr>
              <w:sz w:val="18"/>
            </w:rPr>
          </m:r>
          <m:r>
            <m:rPr>
              <m:sty m:val="p"/>
            </m:rPr>
            <m:t>=</m:t>
            <w:rPr>
              <w:sz w:val="18"/>
            </w:rPr>
          </m:r>
          <m:r>
            <m:t>1</m:t>
            <w:rPr>
              <w:sz w:val="18"/>
            </w:rPr>
          </m:r>
          <m:r>
            <m:rPr>
              <m:sty m:val="p"/>
            </m:rPr>
            <m:t>.</m:t>
            <w:rPr>
              <w:sz w:val="18"/>
            </w:rPr>
          </m:r>
        </m:oMath>
      </m:oMathPara>
    </w:p>
    <w:p>
      <w:pPr>
        <w:pStyle w:val="FirstParagraph"/>
      </w:pPr>
      <w:r>
        <w:t xml:space="preserve">The corresponding interval-mean water heat is</w:t>
      </w:r>
      <w:r>
        <w:t xml:space="preserve"> </w:t>
      </w:r>
      <m:oMath>
        <m:sSub>
          <m:e>
            <m:bar>
              <m:barPr>
                <m:pos m:val="top"/>
              </m:barPr>
              <m:e>
                <m:r>
                  <m:t>Q</m:t>
                </m:r>
              </m:e>
            </m:bar>
          </m:e>
          <m:sub>
            <m:r>
              <m:t>w</m:t>
            </m:r>
            <m:r>
              <m:t>a</m:t>
            </m:r>
            <m:r>
              <m:t>t</m:t>
            </m:r>
            <m:r>
              <m:t>e</m:t>
            </m:r>
            <m:r>
              <m:t>r</m:t>
            </m:r>
          </m:sub>
        </m:sSub>
        <m:r>
          <m:rPr>
            <m:sty m:val="p"/>
          </m:rPr>
          <m:t>=</m:t>
        </m:r>
        <m:sSub>
          <m:e>
            <m:r>
              <m:t>G</m:t>
            </m:r>
          </m:e>
          <m:sub>
            <m:r>
              <m:t>m</m:t>
            </m:r>
          </m:sub>
        </m:sSub>
        <m:r>
          <m:rPr>
            <m:sty m:val="p"/>
          </m:rPr>
          <m:t>(</m:t>
        </m:r>
        <m:sSub>
          <m:e>
            <m:r>
              <m:t>T</m:t>
            </m:r>
          </m:e>
          <m:sub>
            <m:r>
              <m:t>s</m:t>
            </m:r>
          </m:sub>
        </m:sSub>
        <m:r>
          <m:rPr>
            <m:sty m:val="p"/>
          </m:rPr>
          <m:t>−</m:t>
        </m:r>
        <m:sSub>
          <m:e>
            <m:r>
              <m:t>T</m:t>
            </m:r>
          </m:e>
          <m:sub>
            <m:r>
              <m:t>m</m:t>
            </m:r>
          </m:sub>
        </m:sSub>
        <m:r>
          <m:rPr>
            <m:sty m:val="p"/>
          </m:rPr>
          <m:t>)</m:t>
        </m:r>
        <m:r>
          <m:t>ψ</m:t>
        </m:r>
        <m:r>
          <m:rPr>
            <m:sty m:val="p"/>
          </m:rPr>
          <m:t>(</m:t>
        </m:r>
        <m:r>
          <m:t>z</m:t>
        </m:r>
        <m:r>
          <m:rPr>
            <m:sty m:val="p"/>
          </m:rPr>
          <m:t>)</m:t>
        </m:r>
        <m:r>
          <m:rPr>
            <m:sty m:val="p"/>
          </m:rPr>
          <m:t>+</m:t>
        </m:r>
        <m:sSub>
          <m:e>
            <m:r>
              <m:t>Q</m:t>
            </m:r>
          </m:e>
          <m:sub>
            <m:r>
              <m:t>0</m:t>
            </m:r>
          </m:sub>
        </m:sSub>
        <m:r>
          <m:rPr>
            <m:sty m:val="p"/>
          </m:rPr>
          <m:t>[</m:t>
        </m:r>
        <m:r>
          <m:t>1</m:t>
        </m:r>
        <m:r>
          <m:rPr>
            <m:sty m:val="p"/>
          </m:rPr>
          <m:t>−</m:t>
        </m:r>
        <m:r>
          <m:t>ψ</m:t>
        </m:r>
        <m:r>
          <m:rPr>
            <m:sty m:val="p"/>
          </m:rPr>
          <m:t>(</m:t>
        </m:r>
        <m:r>
          <m:t>z</m:t>
        </m:r>
        <m:r>
          <m:rPr>
            <m:sty m:val="p"/>
          </m:rPr>
          <m:t>)</m:t>
        </m:r>
        <m:r>
          <m:rPr>
            <m:sty m:val="p"/>
          </m:rPr>
          <m:t>]</m:t>
        </m:r>
      </m:oMath>
      <w:r>
        <w:t xml:space="preserve">. Thus</w:t>
      </w:r>
    </w:p>
    <w:p>
      <w:pPr>
        <w:pStyle w:val="BodyText"/>
      </w:pPr>
      <m:oMathPara>
        <m:oMathParaPr>
          <m:jc m:val="center"/>
        </m:oMathParaPr>
        <m:oMath>
          <m:sSub>
            <m:e>
              <m:r>
                <m:t>C</m:t>
                <w:rPr>
                  <w:sz w:val="18"/>
                </w:rPr>
              </m:r>
            </m:e>
            <m:sub>
              <m:r>
                <m:t>e</m:t>
                <w:rPr>
                  <w:sz w:val="18"/>
                </w:rPr>
              </m:r>
              <m:r>
                <m:t>f</m:t>
                <w:rPr>
                  <w:sz w:val="18"/>
                </w:rPr>
              </m:r>
              <m:r>
                <m:t>f</m:t>
                <w:rPr>
                  <w:sz w:val="18"/>
                </w:rPr>
              </m:r>
            </m:sub>
          </m:sSub>
          <m:r>
            <m:rPr>
              <m:sty m:val="p"/>
            </m:rPr>
            <m:t>(</m:t>
            <w:rPr>
              <w:sz w:val="18"/>
            </w:rPr>
          </m:r>
          <m:sSubSup>
            <m:e>
              <m:r>
                <m:t>T</m:t>
                <w:rPr>
                  <w:sz w:val="18"/>
                </w:rPr>
              </m:r>
            </m:e>
            <m:sub>
              <m:r>
                <m:t>s</m:t>
                <w:rPr>
                  <w:sz w:val="18"/>
                </w:rPr>
              </m:r>
            </m:sub>
            <m:sup>
              <m:r>
                <m:rPr>
                  <m:sty m:val="p"/>
                </m:rPr>
                <m:t>+</m:t>
                <w:rPr>
                  <w:sz w:val="18"/>
                </w:rPr>
              </m:r>
            </m:sup>
          </m:sSubSup>
          <m:r>
            <m:rPr>
              <m:sty m:val="p"/>
            </m:rPr>
            <m:t>−</m:t>
            <w:rPr>
              <w:sz w:val="18"/>
            </w:rPr>
          </m:r>
          <m:sSub>
            <m:e>
              <m:r>
                <m:t>T</m:t>
                <w:rPr>
                  <w:sz w:val="18"/>
                </w:rPr>
              </m:r>
            </m:e>
            <m:sub>
              <m:r>
                <m:t>s</m:t>
                <w:rPr>
                  <w:sz w:val="18"/>
                </w:rPr>
              </m:r>
            </m:sub>
          </m:sSub>
          <m:r>
            <m:rPr>
              <m:sty m:val="p"/>
            </m:rPr>
            <m:t>)</m:t>
            <w:rPr>
              <w:sz w:val="18"/>
            </w:rPr>
          </m:r>
          <m:r>
            <m:rPr>
              <m:sty m:val="p"/>
            </m:rPr>
            <m:t>=</m:t>
            <w:rPr>
              <w:sz w:val="18"/>
            </w:rPr>
          </m:r>
          <m:r>
            <m:rPr>
              <m:sty m:val="p"/>
            </m:rPr>
            <m:t>Δ</m:t>
            <w:rPr>
              <w:sz w:val="18"/>
            </w:rPr>
          </m:r>
          <m:sSub>
            <m:e>
              <m:r>
                <m:t>t</m:t>
                <w:rPr>
                  <w:sz w:val="18"/>
                </w:rPr>
              </m:r>
            </m:e>
            <m:sub>
              <m:r>
                <m:t>s</m:t>
                <w:rPr>
                  <w:sz w:val="18"/>
                </w:rPr>
              </m:r>
            </m:sub>
          </m:sSub>
          <m:r>
            <m:rPr>
              <m:sty m:val="p"/>
            </m:rPr>
            <m:t>(</m:t>
            <w:rPr>
              <w:sz w:val="18"/>
            </w:rPr>
          </m:r>
          <m:sSub>
            <m:e>
              <m:r>
                <m:t>Q</m:t>
                <w:rPr>
                  <w:sz w:val="18"/>
                </w:rPr>
              </m:r>
            </m:e>
            <m:sub>
              <m:r>
                <m:t>0</m:t>
                <w:rPr>
                  <w:sz w:val="18"/>
                </w:rPr>
              </m:r>
            </m:sub>
          </m:sSub>
          <m:r>
            <m:rPr>
              <m:sty m:val="p"/>
            </m:rPr>
            <m:t>−</m:t>
            <w:rPr>
              <w:sz w:val="18"/>
            </w:rPr>
          </m:r>
          <m:sSub>
            <m:e>
              <m:bar>
                <m:barPr>
                  <m:pos m:val="top"/>
                </m:barPr>
                <m:e>
                  <m:r>
                    <m:t>Q</m:t>
                    <w:rPr>
                      <w:sz w:val="18"/>
                    </w:rPr>
                  </m:r>
                </m:e>
              </m:bar>
            </m:e>
            <m:sub>
              <m:r>
                <m:t>w</m:t>
                <w:rPr>
                  <w:sz w:val="18"/>
                </w:rPr>
              </m:r>
              <m:r>
                <m:t>a</m:t>
                <w:rPr>
                  <w:sz w:val="18"/>
                </w:rPr>
              </m:r>
              <m:r>
                <m:t>t</m:t>
                <w:rPr>
                  <w:sz w:val="18"/>
                </w:rPr>
              </m:r>
              <m:r>
                <m:t>e</m:t>
                <w:rPr>
                  <w:sz w:val="18"/>
                </w:rPr>
              </m:r>
              <m:r>
                <m:t>r</m:t>
                <w:rPr>
                  <w:sz w:val="18"/>
                </w:rPr>
              </m:r>
            </m:sub>
          </m:sSub>
          <m:r>
            <m:rPr>
              <m:sty m:val="p"/>
            </m:rPr>
            <m:t>)</m:t>
            <w:rPr>
              <w:sz w:val="18"/>
            </w:rPr>
          </m:r>
          <m:r>
            <m:rPr>
              <m:sty m:val="p"/>
            </m:rPr>
            <m:t>.</m:t>
            <w:rPr>
              <w:sz w:val="18"/>
            </w:rPr>
          </m:r>
        </m:oMath>
      </m:oMathPara>
    </w:p>
    <w:p>
      <w:pPr>
        <w:pStyle w:val="FirstParagraph"/>
      </w:pPr>
      <w:r>
        <w:t xml:space="preserve">This equality verifies the constant-input condenser interval, not exact integration of every coupled state. The actual implementation uses midpoint flow/weather holds, a lagged inlet midpoint, left-end steam duty and trapezoidal water loss for inventory. It splits steps at reporting, detection and horizon boundaries. A detection-time blowdown discontinuity is integrated with its left limit before switching the policy.</w:t>
      </w:r>
    </w:p>
    <w:p>
      <w:pPr>
        <w:pStyle w:val="BodyText"/>
      </w:pPr>
      <w:r>
        <w:t xml:space="preserve">Verification includes healthy water-side closure, the original steady UA–LMTD limit, serial tower-to-pressure response, independence of the pre-trip physical trajectory from the protection set-point, correct initialization/time zero, both strategy ramps, zero-flow analytic heating, and an independent adaptive-ODE comparison. In the instantaneous-stop/constant-steam limit, independently calculated pressure-crossing times agree with the simulator within 0.051 s for three heat capacities. These are structural and numerical checks, not experimental calibration.</w:t>
      </w:r>
    </w:p>
    <w:p>
      <w:pPr>
        <w:pStyle w:val="BodyText"/>
      </w:pPr>
      <w:r>
        <w:t xml:space="preserve">The current solver uses a common maximum step for the coupled plant equations, reduced for fast cases. It is not a heterogeneous-step multirate plant algorithm, and no computational-speedup claim is made. Separate grid snapshot clocks follow co-simulation principles [34–36] without introducing grid-to-plant feedback.</w:t>
      </w:r>
    </w:p>
    <w:bookmarkEnd w:id="29"/>
    <w:bookmarkStart w:id="30" w:name="X7d9f8de5556eea01e60f8fed81477475cfc9d6a"/>
    <w:p>
      <w:pPr>
        <w:pStyle w:val="Heading3"/>
      </w:pPr>
      <w:r>
        <w:t xml:space="preserve">2.6 Separate DC adequacy and overload-propagation outlets</w:t>
      </w:r>
    </w:p>
    <w:p>
      <w:pPr>
        <w:pStyle w:val="FirstParagraph"/>
      </w:pPr>
      <w:r>
        <w:t xml:space="preserve">The propagation layer uses the local IEEE 39 reactance-only branch equivalents and case ratings [32], with</w:t>
      </w:r>
      <w:r>
        <w:t xml:space="preserve"> </w:t>
      </w:r>
      <m:oMath>
        <m:sSub>
          <m:e>
            <m:r>
              <m:t>S</m:t>
            </m:r>
          </m:e>
          <m:sub>
            <m:r>
              <m:t>B</m:t>
            </m:r>
          </m:sub>
        </m:sSub>
        <m:r>
          <m:rPr>
            <m:sty m:val="p"/>
          </m:rPr>
          <m:t>=</m:t>
        </m:r>
        <m:r>
          <m:t>100</m:t>
        </m:r>
      </m:oMath>
      <w:r>
        <w:t xml:space="preserve"> </w:t>
      </w:r>
      <w:r>
        <w:t xml:space="preserve">MVA and explicit connected components after every topology change [50, 51]. Transformer branches use their stored series reactance without tap-ratio or phase-shift corrections; this is not an exact reproduction of every MATPOWER branch-model feature. Cold-end</w:t>
      </w:r>
      <w:r>
        <w:t xml:space="preserve"> </w:t>
      </w:r>
      <m:oMath>
        <m:sSub>
          <m:e>
            <m:r>
              <m:t>P</m:t>
            </m:r>
          </m:e>
          <m:sub>
            <m:r>
              <m:rPr>
                <m:sty m:val="p"/>
              </m:rPr>
              <m:t>a</m:t>
            </m:r>
            <m:r>
              <m:rPr>
                <m:sty m:val="p"/>
              </m:rPr>
              <m:t>v</m:t>
            </m:r>
            <m:r>
              <m:rPr>
                <m:sty m:val="p"/>
              </m:rPr>
              <m:t>a</m:t>
            </m:r>
            <m:r>
              <m:rPr>
                <m:sty m:val="p"/>
              </m:rPr>
              <m:t>i</m:t>
            </m:r>
            <m:r>
              <m:rPr>
                <m:sty m:val="p"/>
              </m:rPr>
              <m:t>l</m:t>
            </m:r>
          </m:sub>
        </m:sSub>
        <m:r>
          <m:rPr>
            <m:sty m:val="p"/>
          </m:rPr>
          <m:t>(</m:t>
        </m:r>
        <m:r>
          <m:t>t</m:t>
        </m:r>
        <m:r>
          <m:rPr>
            <m:sty m:val="p"/>
          </m:rPr>
          <m:t>)</m:t>
        </m:r>
      </m:oMath>
      <w:r>
        <w:t xml:space="preserve"> </w:t>
      </w:r>
      <w:r>
        <w:t xml:space="preserve">is a generator</w:t>
      </w:r>
      <w:r>
        <w:t xml:space="preserve"> </w:t>
      </w:r>
      <w:r>
        <w:rPr>
          <w:b/>
          <w:bCs/>
        </w:rPr>
        <w:t xml:space="preserve">upper bound</w:t>
      </w:r>
      <w:r>
        <w:t xml:space="preserve">, not a compulsory injection. Unmapped units retain case</w:t>
      </w:r>
      <w:r>
        <w:t xml:space="preserve"> </w:t>
      </w:r>
      <m:oMath>
        <m:sSub>
          <m:e>
            <m:r>
              <m:t>P</m:t>
            </m:r>
          </m:e>
          <m:sub>
            <m:r>
              <m:rPr>
                <m:sty m:val="p"/>
              </m:rPr>
              <m:t>m</m:t>
            </m:r>
            <m:r>
              <m:rPr>
                <m:sty m:val="p"/>
              </m:rPr>
              <m:t>a</m:t>
            </m:r>
            <m:r>
              <m:rPr>
                <m:sty m:val="p"/>
              </m:rPr>
              <m:t>x</m:t>
            </m:r>
          </m:sub>
        </m:sSub>
      </m:oMath>
      <w:r>
        <w:t xml:space="preserve"> </w:t>
      </w:r>
      <w:r>
        <w:t xml:space="preserve">ceilings. Initialize a lossless pre-contingency dispatch from case</w:t>
      </w:r>
      <w:r>
        <w:t xml:space="preserve"> </w:t>
      </w:r>
      <m:oMath>
        <m:sSub>
          <m:e>
            <m:r>
              <m:t>P</m:t>
            </m:r>
          </m:e>
          <m:sub>
            <m:r>
              <m:t>g</m:t>
            </m:r>
          </m:sub>
        </m:sSub>
      </m:oMath>
      <w:r>
        <w:t xml:space="preserve">, adjusting Bus 31 explicitly to 634.23 MW, within its 646 MW ceiling; then clip the mapped units to the specified capability bounds. Bus 31 does not supply unlimited post-fault balancing power. Equivalent-generator minima are zero; reserve ramp/delivery times and frequency dynamics are not calibrated.</w:t>
      </w:r>
    </w:p>
    <w:p>
      <w:pPr>
        <w:pStyle w:val="BodyText"/>
      </w:pPr>
      <w:r>
        <w:t xml:space="preserve">For island</w:t>
      </w:r>
      <w:r>
        <w:t xml:space="preserve"> </w:t>
      </w:r>
      <m:oMath>
        <m:r>
          <m:t>c</m:t>
        </m:r>
      </m:oMath>
      <w:r>
        <w:t xml:space="preserve"> </w:t>
      </w:r>
      <w:r>
        <w:t xml:space="preserve">at removal round</w:t>
      </w:r>
      <w:r>
        <w:t xml:space="preserve"> </w:t>
      </w:r>
      <m:oMath>
        <m:r>
          <m:t>k</m:t>
        </m:r>
      </m:oMath>
      <w:r>
        <w:t xml:space="preserve">, let</w:t>
      </w:r>
      <w:r>
        <w:t xml:space="preserve"> </w:t>
      </w:r>
      <m:oMath>
        <m:sSub>
          <m:e>
            <m:r>
              <m:t>D</m:t>
            </m:r>
          </m:e>
          <m:sub>
            <m:r>
              <m:t>c</m:t>
            </m:r>
          </m:sub>
        </m:sSub>
      </m:oMath>
      <w:r>
        <w:t xml:space="preserve"> </w:t>
      </w:r>
      <w:r>
        <w:t xml:space="preserve">be inherited served demand,</w:t>
      </w:r>
      <w:r>
        <w:t xml:space="preserve"> </w:t>
      </w:r>
      <m:oMath>
        <m:sSub>
          <m:e>
            <m:r>
              <m:t>G</m:t>
            </m:r>
          </m:e>
          <m:sub>
            <m:r>
              <m:t>c</m:t>
            </m:r>
          </m:sub>
        </m:sSub>
      </m:oMath>
      <w:r>
        <w:t xml:space="preserve"> </w:t>
      </w:r>
      <w:r>
        <w:t xml:space="preserve">inherited actual generation, and</w:t>
      </w:r>
      <w:r>
        <w:t xml:space="preserve"> </w:t>
      </w:r>
      <m:oMath>
        <m:sSub>
          <m:e>
            <m:r>
              <m:t>C</m:t>
            </m:r>
          </m:e>
          <m:sub>
            <m:r>
              <m:t>c</m:t>
            </m:r>
          </m:sub>
        </m:sSub>
      </m:oMath>
      <w:r>
        <w:t xml:space="preserve"> </w:t>
      </w:r>
      <w:r>
        <w:t xml:space="preserve">the sum of available generator ceilings. Policy S uses no upward reserve; H allows all static headroom. Their balanced supply targets and proportional load update are</w:t>
      </w:r>
    </w:p>
    <w:p>
      <w:pPr>
        <w:pStyle w:val="BodyText"/>
      </w:pPr>
      <m:oMathPara>
        <m:oMathParaPr>
          <m:jc m:val="center"/>
        </m:oMathParaPr>
        <m:oMath>
          <m:sSub>
            <m:e>
              <m:r>
                <m:t>q</m:t>
                <w:rPr>
                  <w:sz w:val="18"/>
                </w:rPr>
              </m:r>
            </m:e>
            <m:sub>
              <m:r>
                <m:t>c</m:t>
                <w:rPr>
                  <w:sz w:val="18"/>
                </w:rPr>
              </m:r>
            </m:sub>
          </m:sSub>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rPr>
                        <m:sty m:val="p"/>
                      </m:rPr>
                      <m:t>min</m:t>
                      <w:rPr>
                        <w:sz w:val="18"/>
                      </w:rPr>
                    </m:r>
                    <m:r>
                      <m:rPr>
                        <m:sty m:val="p"/>
                      </m:rPr>
                      <m:t>(</m:t>
                      <w:rPr>
                        <w:sz w:val="18"/>
                      </w:rPr>
                    </m:r>
                    <m:sSub>
                      <m:e>
                        <m:r>
                          <m:t>D</m:t>
                          <w:rPr>
                            <w:sz w:val="18"/>
                          </w:rPr>
                        </m:r>
                      </m:e>
                      <m:sub>
                        <m:r>
                          <m:t>c</m:t>
                          <w:rPr>
                            <w:sz w:val="18"/>
                          </w:rPr>
                        </m:r>
                      </m:sub>
                    </m:sSub>
                    <m:r>
                      <m:rPr>
                        <m:sty m:val="p"/>
                      </m:rPr>
                      <m:t>,</m:t>
                      <w:rPr>
                        <w:sz w:val="18"/>
                      </w:rPr>
                    </m:r>
                    <m:sSub>
                      <m:e>
                        <m:r>
                          <m:t>G</m:t>
                          <w:rPr>
                            <w:sz w:val="18"/>
                          </w:rPr>
                        </m:r>
                      </m:e>
                      <m:sub>
                        <m:r>
                          <m:t>c</m:t>
                          <w:rPr>
                            <w:sz w:val="18"/>
                          </w:rPr>
                        </m:r>
                      </m:sub>
                    </m:sSub>
                    <m:r>
                      <m:rPr>
                        <m:sty m:val="p"/>
                      </m:rPr>
                      <m:t>)</m:t>
                      <w:rPr>
                        <w:sz w:val="18"/>
                      </w:rPr>
                    </m:r>
                    <m:r>
                      <m:rPr>
                        <m:sty m:val="p"/>
                      </m:rPr>
                      <m:t>,</m:t>
                      <w:rPr>
                        <w:sz w:val="18"/>
                      </w:rPr>
                    </m:r>
                  </m:e>
                  <m:e>
                    <m:r>
                      <m:rPr>
                        <m:sty m:val="p"/>
                      </m:rPr>
                      <m:t>S</m:t>
                      <w:rPr>
                        <w:sz w:val="18"/>
                      </w:rPr>
                    </m:r>
                    <m:r>
                      <m:rPr>
                        <m:sty m:val="p"/>
                      </m:rPr>
                      <m:t>,</m:t>
                      <w:rPr>
                        <w:sz w:val="18"/>
                      </w:rPr>
                    </m:r>
                  </m:e>
                </m:mr>
                <m:mr>
                  <m:e>
                    <m:r>
                      <m:rPr>
                        <m:sty m:val="p"/>
                      </m:rPr>
                      <m:t>min</m:t>
                      <w:rPr>
                        <w:sz w:val="18"/>
                      </w:rPr>
                    </m:r>
                    <m:r>
                      <m:rPr>
                        <m:sty m:val="p"/>
                      </m:rPr>
                      <m:t>(</m:t>
                      <w:rPr>
                        <w:sz w:val="18"/>
                      </w:rPr>
                    </m:r>
                    <m:sSub>
                      <m:e>
                        <m:r>
                          <m:t>D</m:t>
                          <w:rPr>
                            <w:sz w:val="18"/>
                          </w:rPr>
                        </m:r>
                      </m:e>
                      <m:sub>
                        <m:r>
                          <m:t>c</m:t>
                          <w:rPr>
                            <w:sz w:val="18"/>
                          </w:rPr>
                        </m:r>
                      </m:sub>
                    </m:sSub>
                    <m:r>
                      <m:rPr>
                        <m:sty m:val="p"/>
                      </m:rPr>
                      <m:t>,</m:t>
                      <w:rPr>
                        <w:sz w:val="18"/>
                      </w:rPr>
                    </m:r>
                    <m:sSub>
                      <m:e>
                        <m:r>
                          <m:t>C</m:t>
                          <w:rPr>
                            <w:sz w:val="18"/>
                          </w:rPr>
                        </m:r>
                      </m:e>
                      <m:sub>
                        <m:r>
                          <m:t>c</m:t>
                          <w:rPr>
                            <w:sz w:val="18"/>
                          </w:rPr>
                        </m:r>
                      </m:sub>
                    </m:sSub>
                    <m:r>
                      <m:rPr>
                        <m:sty m:val="p"/>
                      </m:rPr>
                      <m:t>)</m:t>
                      <w:rPr>
                        <w:sz w:val="18"/>
                      </w:rPr>
                    </m:r>
                    <m:r>
                      <m:rPr>
                        <m:sty m:val="p"/>
                      </m:rPr>
                      <m:t>,</m:t>
                      <w:rPr>
                        <w:sz w:val="18"/>
                      </w:rPr>
                    </m:r>
                  </m:e>
                  <m:e>
                    <m:r>
                      <m:rPr>
                        <m:sty m:val="p"/>
                      </m:rPr>
                      <m:t>H</m:t>
                      <w:rPr>
                        <w:sz w:val="18"/>
                      </w:rPr>
                    </m:r>
                    <m:r>
                      <m:rPr>
                        <m:sty m:val="p"/>
                      </m:rPr>
                      <m:t>,</m:t>
                      <w:rPr>
                        <w:sz w:val="18"/>
                      </w:rPr>
                    </m:r>
                  </m:e>
                </m:mr>
              </m:m>
            </m:e>
          </m:d>
          <m:r>
            <m:t>  </m:t>
            <w:rPr>
              <w:sz w:val="18"/>
            </w:rPr>
          </m:r>
          <m:sSubSup>
            <m:e>
              <m:r>
                <m:t>d</m:t>
                <w:rPr>
                  <w:sz w:val="18"/>
                </w:rPr>
              </m:r>
            </m:e>
            <m:sub>
              <m:r>
                <m:t>i</m:t>
                <w:rPr>
                  <w:sz w:val="18"/>
                </w:rPr>
              </m:r>
            </m:sub>
            <m:sup>
              <m:r>
                <m:rPr>
                  <m:sty m:val="p"/>
                </m:rPr>
                <m:t>(</m:t>
                <w:rPr>
                  <w:sz w:val="18"/>
                </w:rPr>
              </m:r>
              <m:r>
                <m:t>k</m:t>
                <w:rPr>
                  <w:sz w:val="18"/>
                </w:rPr>
              </m:r>
              <m:r>
                <m:rPr>
                  <m:sty m:val="p"/>
                </m:rPr>
                <m:t>)</m:t>
                <w:rPr>
                  <w:sz w:val="18"/>
                </w:rPr>
              </m:r>
            </m:sup>
          </m:sSubSup>
          <m:r>
            <m:rPr>
              <m:sty m:val="p"/>
            </m:rPr>
            <m:t>=</m:t>
            <w:rPr>
              <w:sz w:val="18"/>
            </w:rPr>
          </m:r>
          <m:sSubSup>
            <m:e>
              <m:r>
                <m:t>d</m:t>
                <w:rPr>
                  <w:sz w:val="18"/>
                </w:rPr>
              </m:r>
            </m:e>
            <m:sub>
              <m:r>
                <m:t>i</m:t>
                <w:rPr>
                  <w:sz w:val="18"/>
                </w:rPr>
              </m:r>
            </m:sub>
            <m:sup>
              <m:r>
                <m:rPr>
                  <m:sty m:val="p"/>
                </m:rPr>
                <m:t>(</m:t>
                <w:rPr>
                  <w:sz w:val="18"/>
                </w:rPr>
              </m:r>
              <m:r>
                <m:t>k</m:t>
                <w:rPr>
                  <w:sz w:val="18"/>
                </w:rPr>
              </m:r>
              <m:r>
                <m:rPr>
                  <m:sty m:val="p"/>
                </m:rPr>
                <m:t>−</m:t>
                <w:rPr>
                  <w:sz w:val="18"/>
                </w:rPr>
              </m:r>
              <m:r>
                <m:t>1</m:t>
                <w:rPr>
                  <w:sz w:val="18"/>
                </w:rPr>
              </m:r>
              <m:r>
                <m:rPr>
                  <m:sty m:val="p"/>
                </m:rPr>
                <m:t>)</m:t>
                <w:rPr>
                  <w:sz w:val="18"/>
                </w:rPr>
              </m:r>
            </m:sup>
          </m:sSubSup>
          <m:f>
            <m:fPr>
              <m:type m:val="bar"/>
            </m:fPr>
            <m:num>
              <m:sSub>
                <m:e>
                  <m:r>
                    <m:t>q</m:t>
                    <w:rPr>
                      <w:sz w:val="18"/>
                    </w:rPr>
                  </m:r>
                </m:e>
                <m:sub>
                  <m:r>
                    <m:t>c</m:t>
                    <w:rPr>
                      <w:sz w:val="18"/>
                    </w:rPr>
                  </m:r>
                </m:sub>
              </m:sSub>
            </m:num>
            <m:den>
              <m:sSub>
                <m:e>
                  <m:r>
                    <m:t>D</m:t>
                    <w:rPr>
                      <w:sz w:val="18"/>
                    </w:rPr>
                  </m:r>
                </m:e>
                <m:sub>
                  <m:r>
                    <m:t>c</m:t>
                    <w:rPr>
                      <w:sz w:val="18"/>
                    </w:rPr>
                  </m:r>
                </m:sub>
              </m:sSub>
            </m:den>
          </m:f>
          <m:r>
            <m:t> </m:t>
            <w:rPr>
              <w:sz w:val="18"/>
            </w:rPr>
          </m:r>
          <m:r>
            <m:rPr>
              <m:sty m:val="p"/>
            </m:rPr>
            <m:t>(</m:t>
            <w:rPr>
              <w:sz w:val="18"/>
            </w:rPr>
          </m:r>
          <m:r>
            <m:t>i</m:t>
            <w:rPr>
              <w:sz w:val="18"/>
            </w:rPr>
          </m:r>
          <m:r>
            <m:rPr>
              <m:sty m:val="p"/>
            </m:rPr>
            <m:t>∈</m:t>
            <w:rPr>
              <w:sz w:val="18"/>
            </w:rPr>
          </m:r>
          <m:r>
            <m:t>c</m:t>
            <w:rPr>
              <w:sz w:val="18"/>
            </w:rPr>
          </m:r>
          <m:r>
            <m:rPr>
              <m:sty m:val="p"/>
            </m:rPr>
            <m:t>,</m:t>
            <w:rPr>
              <w:sz w:val="18"/>
            </w:rPr>
          </m:r>
          <m:r>
            <m:t> </m:t>
            <w:rPr>
              <w:sz w:val="18"/>
            </w:rPr>
          </m:r>
          <m:sSub>
            <m:e>
              <m:r>
                <m:t>D</m:t>
                <w:rPr>
                  <w:sz w:val="18"/>
                </w:rPr>
              </m:r>
            </m:e>
            <m:sub>
              <m:r>
                <m:t>c</m:t>
                <w:rPr>
                  <w:sz w:val="18"/>
                </w:rPr>
              </m:r>
            </m:sub>
          </m:sSub>
          <m:r>
            <m:rPr>
              <m:sty m:val="p"/>
            </m:rPr>
            <m:t>&gt;</m:t>
            <w:rPr>
              <w:sz w:val="18"/>
            </w:rPr>
          </m:r>
          <m:r>
            <m:t>0</m:t>
            <w:rPr>
              <w:sz w:val="18"/>
            </w:rPr>
          </m:r>
          <m:r>
            <m:rPr>
              <m:sty m:val="p"/>
            </m:rPr>
            <m:t>)</m:t>
            <w:rPr>
              <w:sz w:val="18"/>
            </w:rPr>
          </m:r>
          <m:r>
            <m:rPr>
              <m:sty m:val="p"/>
            </m:rPr>
            <m:t>.</m:t>
            <w:rPr>
              <w:sz w:val="18"/>
            </w:rPr>
          </m:r>
        </m:oMath>
      </m:oMathPara>
    </w:p>
    <w:p>
      <w:pPr>
        <w:pStyle w:val="FirstParagraph"/>
      </w:pPr>
      <w:r>
        <w:t xml:space="preserve">Zero inherited demand stays zero. Initial served demand is case demand; after every cut, each bus retains its previously served amount before Eq. (20) is applied. S follows the proportional shedding/curtailment baseline [50]. For available generator</w:t>
      </w:r>
      <w:r>
        <w:t xml:space="preserve"> </w:t>
      </w:r>
      <m:oMath>
        <m:r>
          <m:t>g</m:t>
        </m:r>
      </m:oMath>
      <w:r>
        <w:t xml:space="preserve"> </w:t>
      </w:r>
      <w:r>
        <w:t xml:space="preserve">in</w:t>
      </w:r>
      <w:r>
        <w:t xml:space="preserve"> </w:t>
      </w:r>
      <m:oMath>
        <m:r>
          <m:t>c</m:t>
        </m:r>
      </m:oMath>
      <w:r>
        <w:t xml:space="preserve">, bounded actual dispatch is</w:t>
      </w:r>
    </w:p>
    <w:p>
      <w:pPr>
        <w:pStyle w:val="BodyText"/>
      </w:pPr>
      <m:oMathPara>
        <m:oMathParaPr>
          <m:jc m:val="center"/>
        </m:oMathParaPr>
        <m:oMath>
          <m:sSubSup>
            <m:e>
              <m:r>
                <m:t>p</m:t>
                <w:rPr>
                  <w:sz w:val="18"/>
                </w:rPr>
              </m:r>
            </m:e>
            <m:sub>
              <m:r>
                <m:t>g</m:t>
                <w:rPr>
                  <w:sz w:val="18"/>
                </w:rPr>
              </m:r>
            </m:sub>
            <m:sup>
              <m:r>
                <m:rPr>
                  <m:sty m:val="p"/>
                </m:rPr>
                <m:t>(</m:t>
                <w:rPr>
                  <w:sz w:val="18"/>
                </w:rPr>
              </m:r>
              <m:r>
                <m:t>k</m:t>
                <w:rPr>
                  <w:sz w:val="18"/>
                </w:rPr>
              </m:r>
              <m:r>
                <m:rPr>
                  <m:sty m:val="p"/>
                </m:rPr>
                <m:t>)</m:t>
                <w:rPr>
                  <w:sz w:val="18"/>
                </w:rPr>
              </m:r>
            </m:sup>
          </m:sSubSup>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t>0</m:t>
                      <w:rPr>
                        <w:sz w:val="18"/>
                      </w:rPr>
                    </m:r>
                    <m:r>
                      <m:rPr>
                        <m:sty m:val="p"/>
                      </m:rPr>
                      <m:t>,</m:t>
                      <w:rPr>
                        <w:sz w:val="18"/>
                      </w:rPr>
                    </m:r>
                  </m:e>
                  <m:e>
                    <m:sSub>
                      <m:e>
                        <m:r>
                          <m:t>q</m:t>
                          <w:rPr>
                            <w:sz w:val="18"/>
                          </w:rPr>
                        </m:r>
                      </m:e>
                      <m:sub>
                        <m:r>
                          <m:t>c</m:t>
                          <w:rPr>
                            <w:sz w:val="18"/>
                          </w:rPr>
                        </m:r>
                      </m:sub>
                    </m:sSub>
                    <m:r>
                      <m:rPr>
                        <m:sty m:val="p"/>
                      </m:rPr>
                      <m:t>=</m:t>
                      <w:rPr>
                        <w:sz w:val="18"/>
                      </w:rPr>
                    </m:r>
                    <m:r>
                      <m:t>0</m:t>
                      <w:rPr>
                        <w:sz w:val="18"/>
                      </w:rPr>
                    </m:r>
                    <m:r>
                      <m:rPr>
                        <m:sty m:val="p"/>
                      </m:rPr>
                      <m:t>,</m:t>
                      <w:rPr>
                        <w:sz w:val="18"/>
                      </w:rPr>
                    </m:r>
                  </m:e>
                </m:mr>
                <m:mr>
                  <m:e>
                    <m:f>
                      <m:fPr>
                        <m:type m:val="bar"/>
                      </m:fPr>
                      <m:num>
                        <m:sSub>
                          <m:e>
                            <m:r>
                              <m:t>q</m:t>
                              <w:rPr>
                                <w:sz w:val="18"/>
                              </w:rPr>
                            </m:r>
                          </m:e>
                          <m:sub>
                            <m:r>
                              <m:t>c</m:t>
                              <w:rPr>
                                <w:sz w:val="18"/>
                              </w:rPr>
                            </m:r>
                          </m:sub>
                        </m:sSub>
                      </m:num>
                      <m:den>
                        <m:sSub>
                          <m:e>
                            <m:r>
                              <m:t>G</m:t>
                              <w:rPr>
                                <w:sz w:val="18"/>
                              </w:rPr>
                            </m:r>
                          </m:e>
                          <m:sub>
                            <m:r>
                              <m:t>c</m:t>
                              <w:rPr>
                                <w:sz w:val="18"/>
                              </w:rPr>
                            </m:r>
                          </m:sub>
                        </m:sSub>
                      </m:den>
                    </m:f>
                    <m:sSubSup>
                      <m:e>
                        <m:r>
                          <m:t>p</m:t>
                          <w:rPr>
                            <w:sz w:val="18"/>
                          </w:rPr>
                        </m:r>
                      </m:e>
                      <m:sub>
                        <m:r>
                          <m:t>g</m:t>
                          <w:rPr>
                            <w:sz w:val="18"/>
                          </w:rPr>
                        </m:r>
                      </m:sub>
                      <m:sup>
                        <m:r>
                          <m:rPr>
                            <m:sty m:val="p"/>
                          </m:rPr>
                          <m:t>(</m:t>
                          <w:rPr>
                            <w:sz w:val="18"/>
                          </w:rPr>
                        </m:r>
                        <m:r>
                          <m:t>k</m:t>
                          <w:rPr>
                            <w:sz w:val="18"/>
                          </w:rPr>
                        </m:r>
                        <m:r>
                          <m:rPr>
                            <m:sty m:val="p"/>
                          </m:rPr>
                          <m:t>−</m:t>
                          <w:rPr>
                            <w:sz w:val="18"/>
                          </w:rPr>
                        </m:r>
                        <m:r>
                          <m:t>1</m:t>
                          <w:rPr>
                            <w:sz w:val="18"/>
                          </w:rPr>
                        </m:r>
                        <m:r>
                          <m:rPr>
                            <m:sty m:val="p"/>
                          </m:rPr>
                          <m:t>)</m:t>
                          <w:rPr>
                            <w:sz w:val="18"/>
                          </w:rPr>
                        </m:r>
                      </m:sup>
                    </m:sSubSup>
                    <m:r>
                      <m:rPr>
                        <m:sty m:val="p"/>
                      </m:rPr>
                      <m:t>,</m:t>
                      <w:rPr>
                        <w:sz w:val="18"/>
                      </w:rPr>
                    </m:r>
                  </m:e>
                  <m:e>
                    <m:r>
                      <m:t>0</m:t>
                      <w:rPr>
                        <w:sz w:val="18"/>
                      </w:rPr>
                    </m:r>
                    <m:r>
                      <m:rPr>
                        <m:sty m:val="p"/>
                      </m:rPr>
                      <m:t>&lt;</m:t>
                      <w:rPr>
                        <w:sz w:val="18"/>
                      </w:rPr>
                    </m:r>
                    <m:sSub>
                      <m:e>
                        <m:r>
                          <m:t>q</m:t>
                          <w:rPr>
                            <w:sz w:val="18"/>
                          </w:rPr>
                        </m:r>
                      </m:e>
                      <m:sub>
                        <m:r>
                          <m:t>c</m:t>
                          <w:rPr>
                            <w:sz w:val="18"/>
                          </w:rPr>
                        </m:r>
                      </m:sub>
                    </m:sSub>
                    <m:r>
                      <m:rPr>
                        <m:sty m:val="p"/>
                      </m:rPr>
                      <m:t>≤</m:t>
                      <w:rPr>
                        <w:sz w:val="18"/>
                      </w:rPr>
                    </m:r>
                    <m:sSub>
                      <m:e>
                        <m:r>
                          <m:t>G</m:t>
                          <w:rPr>
                            <w:sz w:val="18"/>
                          </w:rPr>
                        </m:r>
                      </m:e>
                      <m:sub>
                        <m:r>
                          <m:t>c</m:t>
                          <w:rPr>
                            <w:sz w:val="18"/>
                          </w:rPr>
                        </m:r>
                      </m:sub>
                    </m:sSub>
                    <m:r>
                      <m:rPr>
                        <m:sty m:val="p"/>
                      </m:rPr>
                      <m:t>,</m:t>
                      <w:rPr>
                        <w:sz w:val="18"/>
                      </w:rPr>
                    </m:r>
                  </m:e>
                </m:mr>
                <m:mr>
                  <m:e>
                    <m:sSubSup>
                      <m:e>
                        <m:r>
                          <m:t>p</m:t>
                          <w:rPr>
                            <w:sz w:val="18"/>
                          </w:rPr>
                        </m:r>
                      </m:e>
                      <m:sub>
                        <m:r>
                          <m:t>g</m:t>
                          <w:rPr>
                            <w:sz w:val="18"/>
                          </w:rPr>
                        </m:r>
                      </m:sub>
                      <m:sup>
                        <m:r>
                          <m:rPr>
                            <m:sty m:val="p"/>
                          </m:rPr>
                          <m:t>(</m:t>
                          <w:rPr>
                            <w:sz w:val="18"/>
                          </w:rPr>
                        </m:r>
                        <m:r>
                          <m:t>k</m:t>
                          <w:rPr>
                            <w:sz w:val="18"/>
                          </w:rPr>
                        </m:r>
                        <m:r>
                          <m:rPr>
                            <m:sty m:val="p"/>
                          </m:rPr>
                          <m:t>−</m:t>
                          <w:rPr>
                            <w:sz w:val="18"/>
                          </w:rPr>
                        </m:r>
                        <m:r>
                          <m:t>1</m:t>
                          <w:rPr>
                            <w:sz w:val="18"/>
                          </w:rPr>
                        </m:r>
                        <m:r>
                          <m:rPr>
                            <m:sty m:val="p"/>
                          </m:rPr>
                          <m:t>)</m:t>
                          <w:rPr>
                            <w:sz w:val="18"/>
                          </w:rPr>
                        </m:r>
                      </m:sup>
                    </m:sSubSup>
                    <m:r>
                      <m:rPr>
                        <m:sty m:val="p"/>
                      </m:rPr>
                      <m:t>+</m:t>
                      <w:rPr>
                        <w:sz w:val="18"/>
                      </w:rPr>
                    </m:r>
                    <m:r>
                      <m:rPr>
                        <m:sty m:val="p"/>
                      </m:rPr>
                      <m:t>(</m:t>
                      <w:rPr>
                        <w:sz w:val="18"/>
                      </w:rPr>
                    </m:r>
                    <m:sSub>
                      <m:e>
                        <m:r>
                          <m:t>q</m:t>
                          <w:rPr>
                            <w:sz w:val="18"/>
                          </w:rPr>
                        </m:r>
                      </m:e>
                      <m:sub>
                        <m:r>
                          <m:t>c</m:t>
                          <w:rPr>
                            <w:sz w:val="18"/>
                          </w:rPr>
                        </m:r>
                      </m:sub>
                    </m:sSub>
                    <m:r>
                      <m:rPr>
                        <m:sty m:val="p"/>
                      </m:rPr>
                      <m:t>−</m:t>
                      <w:rPr>
                        <w:sz w:val="18"/>
                      </w:rPr>
                    </m:r>
                    <m:sSub>
                      <m:e>
                        <m:r>
                          <m:t>G</m:t>
                          <w:rPr>
                            <w:sz w:val="18"/>
                          </w:rPr>
                        </m:r>
                      </m:e>
                      <m:sub>
                        <m:r>
                          <m:t>c</m:t>
                          <w:rPr>
                            <w:sz w:val="18"/>
                          </w:rPr>
                        </m:r>
                      </m:sub>
                    </m:sSub>
                    <m:r>
                      <m:rPr>
                        <m:sty m:val="p"/>
                      </m:rPr>
                      <m:t>)</m:t>
                      <w:rPr>
                        <w:sz w:val="18"/>
                      </w:rPr>
                    </m:r>
                    <m:f>
                      <m:fPr>
                        <m:type m:val="bar"/>
                      </m:fPr>
                      <m:num>
                        <m:sSub>
                          <m:e>
                            <m:acc>
                              <m:accPr>
                                <m:chr m:val="‾"/>
                              </m:accPr>
                              <m:e>
                                <m:r>
                                  <m:t>p</m:t>
                                  <w:rPr>
                                    <w:sz w:val="18"/>
                                  </w:rPr>
                                </m:r>
                              </m:e>
                            </m:acc>
                          </m:e>
                          <m:sub>
                            <m:r>
                              <m:t>g</m:t>
                              <w:rPr>
                                <w:sz w:val="18"/>
                              </w:rPr>
                            </m:r>
                          </m:sub>
                        </m:sSub>
                        <m:r>
                          <m:rPr>
                            <m:sty m:val="p"/>
                          </m:rPr>
                          <m:t>−</m:t>
                          <w:rPr>
                            <w:sz w:val="18"/>
                          </w:rPr>
                        </m:r>
                        <m:sSubSup>
                          <m:e>
                            <m:r>
                              <m:t>p</m:t>
                              <w:rPr>
                                <w:sz w:val="18"/>
                              </w:rPr>
                            </m:r>
                          </m:e>
                          <m:sub>
                            <m:r>
                              <m:t>g</m:t>
                              <w:rPr>
                                <w:sz w:val="18"/>
                              </w:rPr>
                            </m:r>
                          </m:sub>
                          <m:sup>
                            <m:r>
                              <m:rPr>
                                <m:sty m:val="p"/>
                              </m:rPr>
                              <m:t>(</m:t>
                              <w:rPr>
                                <w:sz w:val="18"/>
                              </w:rPr>
                            </m:r>
                            <m:r>
                              <m:t>k</m:t>
                              <w:rPr>
                                <w:sz w:val="18"/>
                              </w:rPr>
                            </m:r>
                            <m:r>
                              <m:rPr>
                                <m:sty m:val="p"/>
                              </m:rPr>
                              <m:t>−</m:t>
                              <w:rPr>
                                <w:sz w:val="18"/>
                              </w:rPr>
                            </m:r>
                            <m:r>
                              <m:t>1</m:t>
                              <w:rPr>
                                <w:sz w:val="18"/>
                              </w:rPr>
                            </m:r>
                            <m:r>
                              <m:rPr>
                                <m:sty m:val="p"/>
                              </m:rPr>
                              <m:t>)</m:t>
                              <w:rPr>
                                <w:sz w:val="18"/>
                              </w:rPr>
                            </m:r>
                          </m:sup>
                        </m:sSubSup>
                      </m:num>
                      <m:den>
                        <m:sSub>
                          <m:e>
                            <m:r>
                              <m:t>C</m:t>
                              <w:rPr>
                                <w:sz w:val="18"/>
                              </w:rPr>
                            </m:r>
                          </m:e>
                          <m:sub>
                            <m:r>
                              <m:t>c</m:t>
                              <w:rPr>
                                <w:sz w:val="18"/>
                              </w:rPr>
                            </m:r>
                          </m:sub>
                        </m:sSub>
                        <m:r>
                          <m:rPr>
                            <m:sty m:val="p"/>
                          </m:rPr>
                          <m:t>−</m:t>
                          <w:rPr>
                            <w:sz w:val="18"/>
                          </w:rPr>
                        </m:r>
                        <m:sSub>
                          <m:e>
                            <m:r>
                              <m:t>G</m:t>
                              <w:rPr>
                                <w:sz w:val="18"/>
                              </w:rPr>
                            </m:r>
                          </m:e>
                          <m:sub>
                            <m:r>
                              <m:t>c</m:t>
                              <w:rPr>
                                <w:sz w:val="18"/>
                              </w:rPr>
                            </m:r>
                          </m:sub>
                        </m:sSub>
                      </m:den>
                    </m:f>
                    <m:r>
                      <m:rPr>
                        <m:sty m:val="p"/>
                      </m:rPr>
                      <m:t>,</m:t>
                      <w:rPr>
                        <w:sz w:val="18"/>
                      </w:rPr>
                    </m:r>
                  </m:e>
                  <m:e>
                    <m:sSub>
                      <m:e>
                        <m:r>
                          <m:t>G</m:t>
                          <w:rPr>
                            <w:sz w:val="18"/>
                          </w:rPr>
                        </m:r>
                      </m:e>
                      <m:sub>
                        <m:r>
                          <m:t>c</m:t>
                          <w:rPr>
                            <w:sz w:val="18"/>
                          </w:rPr>
                        </m:r>
                      </m:sub>
                    </m:sSub>
                    <m:r>
                      <m:rPr>
                        <m:sty m:val="p"/>
                      </m:rPr>
                      <m:t>&lt;</m:t>
                      <w:rPr>
                        <w:sz w:val="18"/>
                      </w:rPr>
                    </m:r>
                    <m:sSub>
                      <m:e>
                        <m:r>
                          <m:t>q</m:t>
                          <w:rPr>
                            <w:sz w:val="18"/>
                          </w:rPr>
                        </m:r>
                      </m:e>
                      <m:sub>
                        <m:r>
                          <m:t>c</m:t>
                          <w:rPr>
                            <w:sz w:val="18"/>
                          </w:rPr>
                        </m:r>
                      </m:sub>
                    </m:sSub>
                    <m:r>
                      <m:rPr>
                        <m:sty m:val="p"/>
                      </m:rPr>
                      <m:t>≤</m:t>
                      <w:rPr>
                        <w:sz w:val="18"/>
                      </w:rPr>
                    </m:r>
                    <m:sSub>
                      <m:e>
                        <m:r>
                          <m:t>C</m:t>
                          <w:rPr>
                            <w:sz w:val="18"/>
                          </w:rPr>
                        </m:r>
                      </m:e>
                      <m:sub>
                        <m:r>
                          <m:t>c</m:t>
                          <w:rPr>
                            <w:sz w:val="18"/>
                          </w:rPr>
                        </m:r>
                      </m:sub>
                    </m:sSub>
                    <m:r>
                      <m:t> </m:t>
                      <w:rPr>
                        <w:sz w:val="18"/>
                      </w:rPr>
                    </m:r>
                    <m:r>
                      <m:rPr>
                        <m:sty m:val="p"/>
                      </m:rPr>
                      <m:t>(</m:t>
                      <w:rPr>
                        <w:sz w:val="18"/>
                      </w:rPr>
                    </m:r>
                    <m:r>
                      <m:rPr>
                        <m:sty m:val="p"/>
                      </m:rPr>
                      <m:t>H</m:t>
                      <w:rPr>
                        <w:sz w:val="18"/>
                      </w:rPr>
                    </m:r>
                    <m:r>
                      <m:rPr>
                        <m:sty m:val="p"/>
                      </m:rPr>
                      <m:t>)</m:t>
                      <w:rPr>
                        <w:sz w:val="18"/>
                      </w:rPr>
                    </m:r>
                    <m:r>
                      <m:rPr>
                        <m:sty m:val="p"/>
                      </m:rPr>
                      <m:t>.</m:t>
                      <w:rPr>
                        <w:sz w:val="18"/>
                      </w:rPr>
                    </m:r>
                  </m:e>
                </m:mr>
              </m:m>
            </m:e>
          </m:d>
        </m:oMath>
      </m:oMathPara>
    </w:p>
    <w:p>
      <w:pPr>
        <w:pStyle w:val="FirstParagraph"/>
      </w:pPr>
      <w:r>
        <w:t xml:space="preserve">Here</w:t>
      </w:r>
      <w:r>
        <w:t xml:space="preserve"> </w:t>
      </w:r>
      <m:oMath>
        <m:sSub>
          <m:e>
            <m:acc>
              <m:accPr>
                <m:chr m:val="‾"/>
              </m:accPr>
              <m:e>
                <m:r>
                  <m:t>p</m:t>
                </m:r>
              </m:e>
            </m:acc>
          </m:e>
          <m:sub>
            <m:r>
              <m:t>g</m:t>
            </m:r>
          </m:sub>
        </m:sSub>
      </m:oMath>
      <w:r>
        <w:t xml:space="preserve"> </w:t>
      </w:r>
      <w:r>
        <w:t xml:space="preserve">is the capability ceiling. For initialization,</w:t>
      </w:r>
      <w:r>
        <w:t xml:space="preserve"> </w:t>
      </w:r>
      <m:oMath>
        <m:sSubSup>
          <m:e>
            <m:r>
              <m:t>p</m:t>
            </m:r>
          </m:e>
          <m:sub>
            <m:r>
              <m:t>g</m:t>
            </m:r>
          </m:sub>
          <m:sup>
            <m:r>
              <m:rPr>
                <m:sty m:val="p"/>
              </m:rPr>
              <m:t>(</m:t>
            </m:r>
            <m:r>
              <m:rPr>
                <m:sty m:val="p"/>
              </m:rPr>
              <m:t>−</m:t>
            </m:r>
            <m:r>
              <m:t>1</m:t>
            </m:r>
            <m:r>
              <m:rPr>
                <m:sty m:val="p"/>
              </m:rPr>
              <m:t>)</m:t>
            </m:r>
          </m:sup>
        </m:sSubSup>
      </m:oMath>
      <w:r>
        <w:t xml:space="preserve"> </w:t>
      </w:r>
      <w:r>
        <w:t xml:space="preserve">denotes the explicitly lossless base dispatch clipped to that ceiling. The second branch curtails surplus proportionally; the third allocates upward adjustment by remaining headroom. Studies motivate finite, policy-dependent generation/load adjustments [52–55], but the exact H participation rule is our transparent sensitivity assumption, not a reproduced governor controller. Neither policy optimizes congestion. A component with no available generation loses all served demand; intact de-energized branches are distinguished from overload-tripped branches.</w:t>
      </w:r>
    </w:p>
    <w:p>
      <w:pPr>
        <w:pStyle w:val="BodyText"/>
      </w:pPr>
      <w:r>
        <w:t xml:space="preserve">With</w:t>
      </w:r>
      <w:r>
        <w:t xml:space="preserve"> </w:t>
      </w:r>
      <m:oMath>
        <m:sSub>
          <m:e>
            <m:r>
              <m:t>P</m:t>
            </m:r>
          </m:e>
          <m:sub>
            <m:r>
              <m:t>i</m:t>
            </m:r>
          </m:sub>
        </m:sSub>
        <m:r>
          <m:rPr>
            <m:sty m:val="p"/>
          </m:rPr>
          <m:t>=</m:t>
        </m:r>
        <m:nary>
          <m:naryPr>
            <m:chr m:val="∑"/>
            <m:limLoc m:val="undOvr"/>
            <m:subHide m:val="off"/>
            <m:supHide m:val="on"/>
          </m:naryPr>
          <m:sub>
            <m:r>
              <m:t>g</m:t>
            </m:r>
            <m:r>
              <m:rPr>
                <m:sty m:val="p"/>
              </m:rPr>
              <m:t>∈</m:t>
            </m:r>
            <m:r>
              <m:t>i</m:t>
            </m:r>
          </m:sub>
          <m:sup>
            <m:r>
              <m:t>​</m:t>
            </m:r>
          </m:sup>
          <m:e>
            <m:sSubSup>
              <m:e>
                <m:r>
                  <m:t>p</m:t>
                </m:r>
              </m:e>
              <m:sub>
                <m:r>
                  <m:t>g</m:t>
                </m:r>
              </m:sub>
              <m:sup>
                <m:r>
                  <m:rPr>
                    <m:sty m:val="p"/>
                  </m:rPr>
                  <m:t>(</m:t>
                </m:r>
                <m:r>
                  <m:t>k</m:t>
                </m:r>
                <m:r>
                  <m:rPr>
                    <m:sty m:val="p"/>
                  </m:rPr>
                  <m:t>)</m:t>
                </m:r>
              </m:sup>
            </m:sSubSup>
          </m:e>
        </m:nary>
        <m:r>
          <m:rPr>
            <m:sty m:val="p"/>
          </m:rPr>
          <m:t>−</m:t>
        </m:r>
        <m:sSubSup>
          <m:e>
            <m:r>
              <m:t>d</m:t>
            </m:r>
          </m:e>
          <m:sub>
            <m:r>
              <m:t>i</m:t>
            </m:r>
          </m:sub>
          <m:sup>
            <m:r>
              <m:rPr>
                <m:sty m:val="p"/>
              </m:rPr>
              <m:t>(</m:t>
            </m:r>
            <m:r>
              <m:t>k</m:t>
            </m:r>
            <m:r>
              <m:rPr>
                <m:sty m:val="p"/>
              </m:rPr>
              <m:t>)</m:t>
            </m:r>
          </m:sup>
        </m:sSubSup>
      </m:oMath>
      <w:r>
        <w:t xml:space="preserve">, choose one angle reference</w:t>
      </w:r>
      <w:r>
        <w:t xml:space="preserve"> </w:t>
      </w:r>
      <m:oMath>
        <m:sSub>
          <m:e>
            <m:r>
              <m:t>r</m:t>
            </m:r>
          </m:e>
          <m:sub>
            <m:r>
              <m:t>c</m:t>
            </m:r>
          </m:sub>
        </m:sSub>
      </m:oMath>
      <w:r>
        <w:t xml:space="preserve"> </w:t>
      </w:r>
      <w:r>
        <w:t xml:space="preserve">per component and solve</w:t>
      </w:r>
    </w:p>
    <w:p>
      <w:pPr>
        <w:pStyle w:val="BodyText"/>
      </w:pPr>
      <m:oMathPara>
        <m:oMathParaPr>
          <m:jc m:val="center"/>
        </m:oMathParaPr>
        <m:oMath>
          <m:eqArr>
            <m:e>
              <m:nary>
                <m:naryPr>
                  <m:chr m:val="∑"/>
                  <m:limLoc m:val="undOvr"/>
                  <m:subHide m:val="off"/>
                  <m:supHide m:val="on"/>
                </m:naryPr>
                <m:sub>
                  <m:r>
                    <m:t>j</m:t>
                    <w:rPr>
                      <w:sz w:val="18"/>
                    </w:rPr>
                  </m:r>
                  <m:r>
                    <m:rPr>
                      <m:sty m:val="p"/>
                    </m:rPr>
                    <m:t>∈</m:t>
                    <w:rPr>
                      <w:sz w:val="18"/>
                    </w:rPr>
                  </m:r>
                  <m:r>
                    <m:t>c</m:t>
                    <w:rPr>
                      <w:sz w:val="18"/>
                    </w:rPr>
                  </m:r>
                  <m:r>
                    <m:rPr>
                      <m:sty m:val="p"/>
                    </m:rPr>
                    <m:t>\</m:t>
                    <w:rPr>
                      <w:sz w:val="18"/>
                    </w:rPr>
                  </m:r>
                  <m:r>
                    <m:rPr>
                      <m:sty m:val="p"/>
                    </m:rPr>
                    <m:t>{</m:t>
                    <w:rPr>
                      <w:sz w:val="18"/>
                    </w:rPr>
                  </m:r>
                  <m:sSub>
                    <m:e>
                      <m:r>
                        <m:t>r</m:t>
                        <w:rPr>
                          <w:sz w:val="18"/>
                        </w:rPr>
                      </m:r>
                    </m:e>
                    <m:sub>
                      <m:r>
                        <m:t>c</m:t>
                        <w:rPr>
                          <w:sz w:val="18"/>
                        </w:rPr>
                      </m:r>
                    </m:sub>
                  </m:sSub>
                  <m:r>
                    <m:rPr>
                      <m:sty m:val="p"/>
                    </m:rPr>
                    <m:t>}</m:t>
                    <w:rPr>
                      <w:sz w:val="18"/>
                    </w:rPr>
                  </m:r>
                </m:sub>
                <m:sup>
                  <m:r>
                    <m:t>​</m:t>
                    <w:rPr>
                      <w:sz w:val="18"/>
                    </w:rPr>
                  </m:r>
                </m:sup>
                <m:e>
                  <m:sSub>
                    <m:e>
                      <m:acc>
                        <m:accPr>
                          <m:chr m:val="̂"/>
                        </m:accPr>
                        <m:e>
                          <m:r>
                            <m:t>b</m:t>
                            <w:rPr>
                              <w:sz w:val="18"/>
                            </w:rPr>
                          </m:r>
                        </m:e>
                      </m:acc>
                    </m:e>
                    <m:sub>
                      <m:r>
                        <m:t>i</m:t>
                        <w:rPr>
                          <w:sz w:val="18"/>
                        </w:rPr>
                      </m:r>
                      <m:r>
                        <m:t>j</m:t>
                        <w:rPr>
                          <w:sz w:val="18"/>
                        </w:rPr>
                      </m:r>
                    </m:sub>
                  </m:sSub>
                </m:e>
              </m:nary>
              <m:sSub>
                <m:e>
                  <m:r>
                    <m:t>θ</m:t>
                    <w:rPr>
                      <w:sz w:val="18"/>
                    </w:rPr>
                  </m:r>
                </m:e>
                <m:sub>
                  <m:r>
                    <m:t>j</m:t>
                    <w:rPr>
                      <w:sz w:val="18"/>
                    </w:rPr>
                  </m:r>
                </m:sub>
              </m:sSub>
              <m:r>
                <m:t>&amp;</m:t>
                <w:rPr>
                  <w:sz w:val="18"/>
                </w:rPr>
              </m:r>
              <m:r>
                <m:rPr>
                  <m:sty m:val="p"/>
                </m:rPr>
                <m:t>=</m:t>
                <w:rPr>
                  <w:sz w:val="18"/>
                </w:rPr>
              </m:r>
              <m:f>
                <m:fPr>
                  <m:type m:val="bar"/>
                </m:fPr>
                <m:num>
                  <m:sSub>
                    <m:e>
                      <m:r>
                        <m:t>P</m:t>
                        <w:rPr>
                          <w:sz w:val="18"/>
                        </w:rPr>
                      </m:r>
                    </m:e>
                    <m:sub>
                      <m:r>
                        <m:t>i</m:t>
                        <w:rPr>
                          <w:sz w:val="18"/>
                        </w:rPr>
                      </m:r>
                    </m:sub>
                  </m:sSub>
                </m:num>
                <m:den>
                  <m:sSub>
                    <m:e>
                      <m:r>
                        <m:t>S</m:t>
                        <w:rPr>
                          <w:sz w:val="18"/>
                        </w:rPr>
                      </m:r>
                    </m:e>
                    <m:sub>
                      <m:r>
                        <m:t>B</m:t>
                        <w:rPr>
                          <w:sz w:val="18"/>
                        </w:rPr>
                      </m:r>
                    </m:sub>
                  </m:sSub>
                </m:den>
              </m:f>
              <m:r>
                <m:t> </m:t>
                <w:rPr>
                  <w:sz w:val="18"/>
                </w:rPr>
              </m:r>
              <m:r>
                <m:rPr>
                  <m:sty m:val="p"/>
                </m:rPr>
                <m:t>(</m:t>
                <w:rPr>
                  <w:sz w:val="18"/>
                </w:rPr>
              </m:r>
              <m:r>
                <m:t>i</m:t>
                <w:rPr>
                  <w:sz w:val="18"/>
                </w:rPr>
              </m:r>
              <m:r>
                <m:rPr>
                  <m:sty m:val="p"/>
                </m:rPr>
                <m:t>∈</m:t>
                <w:rPr>
                  <w:sz w:val="18"/>
                </w:rPr>
              </m:r>
              <m:r>
                <m:t>c</m:t>
                <w:rPr>
                  <w:sz w:val="18"/>
                </w:rPr>
              </m:r>
              <m:r>
                <m:rPr>
                  <m:sty m:val="p"/>
                </m:rPr>
                <m:t>\</m:t>
                <w:rPr>
                  <w:sz w:val="18"/>
                </w:rPr>
              </m:r>
              <m:r>
                <m:rPr>
                  <m:sty m:val="p"/>
                </m:rPr>
                <m:t>{</m:t>
                <w:rPr>
                  <w:sz w:val="18"/>
                </w:rPr>
              </m:r>
              <m:sSub>
                <m:e>
                  <m:r>
                    <m:t>r</m:t>
                    <w:rPr>
                      <w:sz w:val="18"/>
                    </w:rPr>
                  </m:r>
                </m:e>
                <m:sub>
                  <m:r>
                    <m:t>c</m:t>
                    <w:rPr>
                      <w:sz w:val="18"/>
                    </w:rPr>
                  </m:r>
                </m:sub>
              </m:sSub>
              <m:r>
                <m:rPr>
                  <m:sty m:val="p"/>
                </m:rPr>
                <m:t>}</m:t>
                <w:rPr>
                  <w:sz w:val="18"/>
                </w:rPr>
              </m:r>
              <m:r>
                <m:rPr>
                  <m:sty m:val="p"/>
                </m:rPr>
                <m:t>)</m:t>
                <w:rPr>
                  <w:sz w:val="18"/>
                </w:rPr>
              </m:r>
              <m:r>
                <m:rPr>
                  <m:sty m:val="p"/>
                </m:rPr>
                <m:t>,</m:t>
                <w:rPr>
                  <w:sz w:val="18"/>
                </w:rPr>
              </m:r>
              <m:r>
                <m:t>  </m:t>
                <w:rPr>
                  <w:sz w:val="18"/>
                </w:rPr>
              </m:r>
              <m:sSub>
                <m:e>
                  <m:r>
                    <m:t>θ</m:t>
                    <w:rPr>
                      <w:sz w:val="18"/>
                    </w:rPr>
                  </m:r>
                </m:e>
                <m:sub>
                  <m:sSub>
                    <m:e>
                      <m:r>
                        <m:t>r</m:t>
                        <w:rPr>
                          <w:sz w:val="18"/>
                        </w:rPr>
                      </m:r>
                    </m:e>
                    <m:sub>
                      <m:r>
                        <m:t>c</m:t>
                        <w:rPr>
                          <w:sz w:val="18"/>
                        </w:rPr>
                      </m:r>
                    </m:sub>
                  </m:sSub>
                </m:sub>
              </m:sSub>
              <m:r>
                <m:rPr>
                  <m:sty m:val="p"/>
                </m:rPr>
                <m:t>=</m:t>
                <w:rPr>
                  <w:sz w:val="18"/>
                </w:rPr>
              </m:r>
              <m:r>
                <m:t>0</m:t>
                <w:rPr>
                  <w:sz w:val="18"/>
                </w:rPr>
              </m:r>
              <m:r>
                <m:rPr>
                  <m:sty m:val="p"/>
                </m:rPr>
                <m:t>,</m:t>
                <w:rPr>
                  <w:sz w:val="18"/>
                </w:rPr>
              </m:r>
              <m:r>
                <m:t>  </m:t>
                <w:rPr>
                  <w:sz w:val="18"/>
                </w:rPr>
              </m:r>
              <m:nary>
                <m:naryPr>
                  <m:chr m:val="∑"/>
                  <m:limLoc m:val="undOvr"/>
                  <m:subHide m:val="off"/>
                  <m:supHide m:val="on"/>
                </m:naryPr>
                <m:sub>
                  <m:r>
                    <m:t>i</m:t>
                    <w:rPr>
                      <w:sz w:val="18"/>
                    </w:rPr>
                  </m:r>
                  <m:r>
                    <m:rPr>
                      <m:sty m:val="p"/>
                    </m:rPr>
                    <m:t>∈</m:t>
                    <w:rPr>
                      <w:sz w:val="18"/>
                    </w:rPr>
                  </m:r>
                  <m:r>
                    <m:t>c</m:t>
                    <w:rPr>
                      <w:sz w:val="18"/>
                    </w:rPr>
                  </m:r>
                </m:sub>
                <m:sup>
                  <m:r>
                    <m:t>​</m:t>
                    <w:rPr>
                      <w:sz w:val="18"/>
                    </w:rPr>
                  </m:r>
                </m:sup>
                <m:e>
                  <m:sSub>
                    <m:e>
                      <m:r>
                        <m:t>P</m:t>
                        <w:rPr>
                          <w:sz w:val="18"/>
                        </w:rPr>
                      </m:r>
                    </m:e>
                    <m:sub>
                      <m:r>
                        <m:t>i</m:t>
                        <w:rPr>
                          <w:sz w:val="18"/>
                        </w:rPr>
                      </m:r>
                    </m:sub>
                  </m:sSub>
                </m:e>
              </m:nary>
              <m:r>
                <m:rPr>
                  <m:sty m:val="p"/>
                </m:rPr>
                <m:t>=</m:t>
                <w:rPr>
                  <w:sz w:val="18"/>
                </w:rPr>
              </m:r>
              <m:r>
                <m:t>0</m:t>
                <w:rPr>
                  <w:sz w:val="18"/>
                </w:rPr>
              </m:r>
              <m:r>
                <m:rPr>
                  <m:sty m:val="p"/>
                </m:rPr>
                <m:t>,</m:t>
                <w:rPr>
                  <w:sz w:val="18"/>
                </w:rPr>
              </m:r>
            </m:e>
            <m:e>
              <m:sSub>
                <m:e>
                  <m:acc>
                    <m:accPr>
                      <m:chr m:val="̂"/>
                    </m:accPr>
                    <m:e>
                      <m:r>
                        <m:t>b</m:t>
                        <w:rPr>
                          <w:sz w:val="18"/>
                        </w:rPr>
                      </m:r>
                    </m:e>
                  </m:acc>
                </m:e>
                <m:sub>
                  <m:r>
                    <m:t>i</m:t>
                    <w:rPr>
                      <w:sz w:val="18"/>
                    </w:rPr>
                  </m:r>
                  <m:r>
                    <m:t>i</m:t>
                    <w:rPr>
                      <w:sz w:val="18"/>
                    </w:rPr>
                  </m:r>
                </m:sub>
              </m:sSub>
              <m:r>
                <m:t>&amp;</m:t>
                <w:rPr>
                  <w:sz w:val="18"/>
                </w:rPr>
              </m:r>
              <m:r>
                <m:rPr>
                  <m:sty m:val="p"/>
                </m:rPr>
                <m:t>=</m:t>
                <w:rPr>
                  <w:sz w:val="18"/>
                </w:rPr>
              </m:r>
              <m:nary>
                <m:naryPr>
                  <m:chr m:val="∑"/>
                  <m:limLoc m:val="undOvr"/>
                  <m:subHide m:val="off"/>
                  <m:supHide m:val="on"/>
                </m:naryPr>
                <m:sub>
                  <m:r>
                    <m:t>j</m:t>
                    <w:rPr>
                      <w:sz w:val="18"/>
                    </w:rPr>
                  </m:r>
                  <m:r>
                    <m:rPr>
                      <m:sty m:val="p"/>
                    </m:rPr>
                    <m:t>:</m:t>
                    <w:rPr>
                      <w:sz w:val="18"/>
                    </w:rPr>
                  </m:r>
                  <m:r>
                    <m:t> </m:t>
                    <w:rPr>
                      <w:sz w:val="18"/>
                    </w:rPr>
                  </m:r>
                  <m:r>
                    <m:t>i</m:t>
                    <w:rPr>
                      <w:sz w:val="18"/>
                    </w:rPr>
                  </m:r>
                  <m:r>
                    <m:t>j</m:t>
                    <w:rPr>
                      <w:sz w:val="18"/>
                    </w:rPr>
                  </m:r>
                  <m:r>
                    <m:rPr>
                      <m:sty m:val="p"/>
                    </m:rPr>
                    <m:t>∉</m:t>
                    <w:rPr>
                      <w:sz w:val="18"/>
                    </w:rPr>
                  </m:r>
                  <m:sSup>
                    <m:e>
                      <m:r>
                        <m:rPr>
                          <m:scr m:val="script"/>
                          <m:sty m:val="p"/>
                        </m:rPr>
                        <m:t>L</m:t>
                        <w:rPr>
                          <w:sz w:val="18"/>
                        </w:rPr>
                      </m:r>
                    </m:e>
                    <m:sup>
                      <m:r>
                        <m:rPr>
                          <m:sty m:val="p"/>
                        </m:rPr>
                        <m:t>(</m:t>
                        <w:rPr>
                          <w:sz w:val="18"/>
                        </w:rPr>
                      </m:r>
                      <m:r>
                        <m:t>k</m:t>
                        <w:rPr>
                          <w:sz w:val="18"/>
                        </w:rPr>
                      </m:r>
                      <m:r>
                        <m:rPr>
                          <m:sty m:val="p"/>
                        </m:rPr>
                        <m:t>)</m:t>
                        <w:rPr>
                          <w:sz w:val="18"/>
                        </w:rPr>
                      </m:r>
                    </m:sup>
                  </m:sSup>
                </m:sub>
                <m:sup>
                  <m:r>
                    <m:t>​</m:t>
                    <w:rPr>
                      <w:sz w:val="18"/>
                    </w:rPr>
                  </m:r>
                </m:sup>
                <m:e>
                  <m:f>
                    <m:fPr>
                      <m:type m:val="bar"/>
                    </m:fPr>
                    <m:num>
                      <m:r>
                        <m:t>1</m:t>
                        <w:rPr>
                          <w:sz w:val="18"/>
                        </w:rPr>
                      </m:r>
                    </m:num>
                    <m:den>
                      <m:sSub>
                        <m:e>
                          <m:acc>
                            <m:accPr>
                              <m:chr m:val="̂"/>
                            </m:accPr>
                            <m:e>
                              <m:r>
                                <m:t>x</m:t>
                                <w:rPr>
                                  <w:sz w:val="18"/>
                                </w:rPr>
                              </m:r>
                            </m:e>
                          </m:acc>
                        </m:e>
                        <m:sub>
                          <m:r>
                            <m:t>i</m:t>
                            <w:rPr>
                              <w:sz w:val="18"/>
                            </w:rPr>
                          </m:r>
                          <m:r>
                            <m:t>j</m:t>
                            <w:rPr>
                              <w:sz w:val="18"/>
                            </w:rPr>
                          </m:r>
                        </m:sub>
                      </m:sSub>
                    </m:den>
                  </m:f>
                </m:e>
              </m:nary>
              <m:r>
                <m:rPr>
                  <m:sty m:val="p"/>
                </m:rPr>
                <m:t>,</m:t>
                <w:rPr>
                  <w:sz w:val="18"/>
                </w:rPr>
              </m:r>
              <m:r>
                <m:t> </m:t>
                <w:rPr>
                  <w:sz w:val="18"/>
                </w:rPr>
              </m:r>
              <m:sSub>
                <m:e>
                  <m:acc>
                    <m:accPr>
                      <m:chr m:val="̂"/>
                    </m:accPr>
                    <m:e>
                      <m:r>
                        <m:t>b</m:t>
                        <w:rPr>
                          <w:sz w:val="18"/>
                        </w:rPr>
                      </m:r>
                    </m:e>
                  </m:acc>
                </m:e>
                <m:sub>
                  <m:r>
                    <m:t>i</m:t>
                    <w:rPr>
                      <w:sz w:val="18"/>
                    </w:rPr>
                  </m:r>
                  <m:r>
                    <m:t>j</m:t>
                    <w:rPr>
                      <w:sz w:val="18"/>
                    </w:rPr>
                  </m:r>
                </m:sub>
              </m:sSub>
              <m:r>
                <m:rPr>
                  <m:sty m:val="p"/>
                </m:rPr>
                <m:t>=</m:t>
                <w:rPr>
                  <w:sz w:val="18"/>
                </w:rPr>
              </m:r>
              <m:r>
                <m:rPr>
                  <m:sty m:val="p"/>
                </m:rPr>
                <m:t>−</m:t>
                <w:rPr>
                  <w:sz w:val="18"/>
                </w:rPr>
              </m:r>
              <m:f>
                <m:fPr>
                  <m:type m:val="bar"/>
                </m:fPr>
                <m:num>
                  <m:r>
                    <m:t>1</m:t>
                    <w:rPr>
                      <w:sz w:val="18"/>
                    </w:rPr>
                  </m:r>
                </m:num>
                <m:den>
                  <m:sSub>
                    <m:e>
                      <m:acc>
                        <m:accPr>
                          <m:chr m:val="̂"/>
                        </m:accPr>
                        <m:e>
                          <m:r>
                            <m:t>x</m:t>
                            <w:rPr>
                              <w:sz w:val="18"/>
                            </w:rPr>
                          </m:r>
                        </m:e>
                      </m:acc>
                    </m:e>
                    <m:sub>
                      <m:r>
                        <m:t>i</m:t>
                        <w:rPr>
                          <w:sz w:val="18"/>
                        </w:rPr>
                      </m:r>
                      <m:r>
                        <m:t>j</m:t>
                        <w:rPr>
                          <w:sz w:val="18"/>
                        </w:rPr>
                      </m:r>
                    </m:sub>
                  </m:sSub>
                </m:den>
              </m:f>
              <m:r>
                <m:t> </m:t>
                <w:rPr>
                  <w:sz w:val="18"/>
                </w:rPr>
              </m:r>
              <m:r>
                <m:rPr>
                  <m:sty m:val="p"/>
                </m:rPr>
                <m:t>(</m:t>
                <w:rPr>
                  <w:sz w:val="18"/>
                </w:rPr>
              </m:r>
              <m:r>
                <m:t>i</m:t>
                <w:rPr>
                  <w:sz w:val="18"/>
                </w:rPr>
              </m:r>
              <m:r>
                <m:t>j</m:t>
                <w:rPr>
                  <w:sz w:val="18"/>
                </w:rPr>
              </m:r>
              <m:r>
                <m:rPr>
                  <m:sty m:val="p"/>
                </m:rPr>
                <m:t>∉</m:t>
                <w:rPr>
                  <w:sz w:val="18"/>
                </w:rPr>
              </m:r>
              <m:sSup>
                <m:e>
                  <m:r>
                    <m:rPr>
                      <m:scr m:val="script"/>
                      <m:sty m:val="p"/>
                    </m:rPr>
                    <m:t>L</m:t>
                    <w:rPr>
                      <w:sz w:val="18"/>
                    </w:rPr>
                  </m:r>
                </m:e>
                <m:sup>
                  <m:r>
                    <m:rPr>
                      <m:sty m:val="p"/>
                    </m:rPr>
                    <m:t>(</m:t>
                    <w:rPr>
                      <w:sz w:val="18"/>
                    </w:rPr>
                  </m:r>
                  <m:r>
                    <m:t>k</m:t>
                    <w:rPr>
                      <w:sz w:val="18"/>
                    </w:rPr>
                  </m:r>
                  <m:r>
                    <m:rPr>
                      <m:sty m:val="p"/>
                    </m:rPr>
                    <m:t>)</m:t>
                    <w:rPr>
                      <w:sz w:val="18"/>
                    </w:rPr>
                  </m:r>
                </m:sup>
              </m:sSup>
              <m:r>
                <m:rPr>
                  <m:sty m:val="p"/>
                </m:rPr>
                <m:t>)</m:t>
                <w:rPr>
                  <w:sz w:val="18"/>
                </w:rPr>
              </m:r>
              <m:r>
                <m:rPr>
                  <m:sty m:val="p"/>
                </m:rPr>
                <m:t>.</m:t>
                <w:rPr>
                  <w:sz w:val="18"/>
                </w:rPr>
              </m:r>
            </m:e>
          </m:eqArr>
        </m:oMath>
      </m:oMathPara>
    </w:p>
    <w:p>
      <w:pPr>
        <w:pStyle w:val="FirstParagraph"/>
      </w:pPr>
      <w:r>
        <w:t xml:space="preserve">Off-diagonal entries for absent branches are zero. Reference choice fixes only angle freedom, not supply. Verify KCL at</w:t>
      </w:r>
      <w:r>
        <w:t xml:space="preserve"> </w:t>
      </w:r>
      <w:r>
        <w:rPr>
          <w:b/>
          <w:bCs/>
        </w:rPr>
        <w:t xml:space="preserve">all</w:t>
      </w:r>
      <w:r>
        <w:t xml:space="preserve"> </w:t>
      </w:r>
      <w:r>
        <w:t xml:space="preserve">nodes, including references, to</w:t>
      </w:r>
      <w:r>
        <w:t xml:space="preserve"> </w:t>
      </w:r>
      <m:oMath>
        <m:sSup>
          <m:e>
            <m:r>
              <m:t>10</m:t>
            </m:r>
          </m:e>
          <m:sup>
            <m:r>
              <m:rPr>
                <m:sty m:val="p"/>
              </m:rPr>
              <m:t>−</m:t>
            </m:r>
            <m:r>
              <m:t>7</m:t>
            </m:r>
          </m:sup>
        </m:sSup>
      </m:oMath>
      <w:r>
        <w:t xml:space="preserve"> </w:t>
      </w:r>
      <w:r>
        <w:t xml:space="preserve">MW. Singular/non-finite solutions or failed KCL produce an explicit solver-failed state, never substitute zero angles. Branch flows and the overload set are</w:t>
      </w:r>
    </w:p>
    <w:p>
      <w:pPr>
        <w:pStyle w:val="BodyText"/>
      </w:pPr>
      <m:oMathPara>
        <m:oMathParaPr>
          <m:jc m:val="center"/>
        </m:oMathParaPr>
        <m:oMath>
          <m:sSub>
            <m:e>
              <m:r>
                <m:t>F</m:t>
                <w:rPr>
                  <w:sz w:val="18"/>
                </w:rPr>
              </m:r>
            </m:e>
            <m:sub>
              <m:r>
                <m:t>i</m:t>
                <w:rPr>
                  <w:sz w:val="18"/>
                </w:rPr>
              </m:r>
              <m:r>
                <m:t>j</m:t>
                <w:rPr>
                  <w:sz w:val="18"/>
                </w:rPr>
              </m:r>
            </m:sub>
          </m:sSub>
          <m:r>
            <m:rPr>
              <m:sty m:val="p"/>
            </m:rPr>
            <m:t>=</m:t>
            <w:rPr>
              <w:sz w:val="18"/>
            </w:rPr>
          </m:r>
          <m:sSub>
            <m:e>
              <m:r>
                <m:t>S</m:t>
                <w:rPr>
                  <w:sz w:val="18"/>
                </w:rPr>
              </m:r>
            </m:e>
            <m:sub>
              <m:r>
                <m:t>B</m:t>
                <w:rPr>
                  <w:sz w:val="18"/>
                </w:rPr>
              </m:r>
            </m:sub>
          </m:sSub>
          <m:f>
            <m:fPr>
              <m:type m:val="bar"/>
            </m:fPr>
            <m:num>
              <m:sSub>
                <m:e>
                  <m:r>
                    <m:t>θ</m:t>
                    <w:rPr>
                      <w:sz w:val="18"/>
                    </w:rPr>
                  </m:r>
                </m:e>
                <m:sub>
                  <m:r>
                    <m:t>i</m:t>
                    <w:rPr>
                      <w:sz w:val="18"/>
                    </w:rPr>
                  </m:r>
                </m:sub>
              </m:sSub>
              <m:r>
                <m:rPr>
                  <m:sty m:val="p"/>
                </m:rPr>
                <m:t>−</m:t>
                <w:rPr>
                  <w:sz w:val="18"/>
                </w:rPr>
              </m:r>
              <m:sSub>
                <m:e>
                  <m:r>
                    <m:t>θ</m:t>
                    <w:rPr>
                      <w:sz w:val="18"/>
                    </w:rPr>
                  </m:r>
                </m:e>
                <m:sub>
                  <m:r>
                    <m:t>j</m:t>
                    <w:rPr>
                      <w:sz w:val="18"/>
                    </w:rPr>
                  </m:r>
                </m:sub>
              </m:sSub>
            </m:num>
            <m:den>
              <m:sSub>
                <m:e>
                  <m:acc>
                    <m:accPr>
                      <m:chr m:val="̂"/>
                    </m:accPr>
                    <m:e>
                      <m:r>
                        <m:t>x</m:t>
                        <w:rPr>
                          <w:sz w:val="18"/>
                        </w:rPr>
                      </m:r>
                    </m:e>
                  </m:acc>
                </m:e>
                <m:sub>
                  <m:r>
                    <m:t>i</m:t>
                    <w:rPr>
                      <w:sz w:val="18"/>
                    </w:rPr>
                  </m:r>
                  <m:r>
                    <m:t>j</m:t>
                    <w:rPr>
                      <w:sz w:val="18"/>
                    </w:rPr>
                  </m:r>
                </m:sub>
              </m:sSub>
            </m:den>
          </m:f>
          <m:r>
            <m:rPr>
              <m:sty m:val="p"/>
            </m:rPr>
            <m:t>,</m:t>
            <w:rPr>
              <w:sz w:val="18"/>
            </w:rPr>
          </m:r>
          <m:r>
            <m:t>  </m:t>
            <w:rPr>
              <w:sz w:val="18"/>
            </w:rPr>
          </m:r>
          <m:sSup>
            <m:e>
              <m:r>
                <m:rPr>
                  <m:scr m:val="script"/>
                  <m:sty m:val="p"/>
                </m:rPr>
                <m:t>O</m:t>
                <w:rPr>
                  <w:sz w:val="18"/>
                </w:rPr>
              </m:r>
            </m:e>
            <m:sup>
              <m:r>
                <m:rPr>
                  <m:sty m:val="p"/>
                </m:rPr>
                <m:t>(</m:t>
                <w:rPr>
                  <w:sz w:val="18"/>
                </w:rPr>
              </m:r>
              <m:r>
                <m:t>k</m:t>
                <w:rPr>
                  <w:sz w:val="18"/>
                </w:rPr>
              </m:r>
              <m:r>
                <m:rPr>
                  <m:sty m:val="p"/>
                </m:rPr>
                <m:t>)</m:t>
                <w:rPr>
                  <w:sz w:val="18"/>
                </w:rPr>
              </m:r>
            </m:sup>
          </m:sSup>
          <m:r>
            <m:rPr>
              <m:sty m:val="p"/>
            </m:rPr>
            <m:t>=</m:t>
            <w:rPr>
              <w:sz w:val="18"/>
            </w:rPr>
          </m:r>
          <m:r>
            <m:rPr>
              <m:sty m:val="p"/>
            </m:rPr>
            <m:t>{</m:t>
            <w:rPr>
              <w:sz w:val="18"/>
            </w:rPr>
          </m:r>
          <m:r>
            <m:t>i</m:t>
            <w:rPr>
              <w:sz w:val="18"/>
            </w:rPr>
          </m:r>
          <m:r>
            <m:t>j</m:t>
            <w:rPr>
              <w:sz w:val="18"/>
            </w:rPr>
          </m:r>
          <m:r>
            <m:rPr>
              <m:sty m:val="p"/>
            </m:rPr>
            <m:t>∉</m:t>
            <w:rPr>
              <w:sz w:val="18"/>
            </w:rPr>
          </m:r>
          <m:sSup>
            <m:e>
              <m:r>
                <m:rPr>
                  <m:scr m:val="script"/>
                  <m:sty m:val="p"/>
                </m:rPr>
                <m:t>L</m:t>
                <w:rPr>
                  <w:sz w:val="18"/>
                </w:rPr>
              </m:r>
            </m:e>
            <m:sup>
              <m:r>
                <m:rPr>
                  <m:sty m:val="p"/>
                </m:rPr>
                <m:t>(</m:t>
                <w:rPr>
                  <w:sz w:val="18"/>
                </w:rPr>
              </m:r>
              <m:r>
                <m:t>k</m:t>
                <w:rPr>
                  <w:sz w:val="18"/>
                </w:rPr>
              </m:r>
              <m:r>
                <m:rPr>
                  <m:sty m:val="p"/>
                </m:rPr>
                <m:t>)</m:t>
                <w:rPr>
                  <w:sz w:val="18"/>
                </w:rPr>
              </m:r>
            </m:sup>
          </m:sSup>
          <m:r>
            <m:rPr>
              <m:sty m:val="p"/>
            </m:rPr>
            <m:t>:</m:t>
            <w:rPr>
              <w:sz w:val="18"/>
            </w:rPr>
          </m:r>
          <m:r>
            <m:t> </m:t>
            <w:rPr>
              <w:sz w:val="18"/>
            </w:rPr>
          </m:r>
          <m:r>
            <m:rPr>
              <m:sty m:val="p"/>
            </m:rPr>
            <m:t>|</m:t>
            <w:rPr>
              <w:sz w:val="18"/>
            </w:rPr>
          </m:r>
          <m:sSub>
            <m:e>
              <m:r>
                <m:t>F</m:t>
                <w:rPr>
                  <w:sz w:val="18"/>
                </w:rPr>
              </m:r>
            </m:e>
            <m:sub>
              <m:r>
                <m:t>i</m:t>
                <w:rPr>
                  <w:sz w:val="18"/>
                </w:rPr>
              </m:r>
              <m:r>
                <m:t>j</m:t>
                <w:rPr>
                  <w:sz w:val="18"/>
                </w:rPr>
              </m:r>
            </m:sub>
          </m:sSub>
          <m:r>
            <m:rPr>
              <m:sty m:val="p"/>
            </m:rPr>
            <m:t>|</m:t>
            <w:rPr>
              <w:sz w:val="18"/>
            </w:rPr>
          </m:r>
          <m:r>
            <m:rPr>
              <m:sty m:val="p"/>
            </m:rPr>
            <m:t>&gt;</m:t>
            <w:rPr>
              <w:sz w:val="18"/>
            </w:rPr>
          </m:r>
          <m:sSub>
            <m:e>
              <m:r>
                <m:t>ρ</m:t>
                <w:rPr>
                  <w:sz w:val="18"/>
                </w:rPr>
              </m:r>
            </m:e>
            <m:sub>
              <m:r>
                <m:t>r</m:t>
                <w:rPr>
                  <w:sz w:val="18"/>
                </w:rPr>
              </m:r>
              <m:r>
                <m:t>a</m:t>
                <w:rPr>
                  <w:sz w:val="18"/>
                </w:rPr>
              </m:r>
              <m:r>
                <m:t>t</m:t>
                <w:rPr>
                  <w:sz w:val="18"/>
                </w:rPr>
              </m:r>
              <m:r>
                <m:t>e</m:t>
                <w:rPr>
                  <w:sz w:val="18"/>
                </w:rPr>
              </m:r>
            </m:sub>
          </m:sSub>
          <m:r>
            <m:t> </m:t>
            <w:rPr>
              <w:sz w:val="18"/>
            </w:rPr>
          </m:r>
          <m:sSub>
            <m:e>
              <m:r>
                <m:rPr>
                  <m:sty m:val="p"/>
                </m:rPr>
                <m:t>r</m:t>
                <w:rPr>
                  <w:sz w:val="18"/>
                </w:rPr>
              </m:r>
              <m:r>
                <m:rPr>
                  <m:sty m:val="p"/>
                </m:rPr>
                <m:t>a</m:t>
                <w:rPr>
                  <w:sz w:val="18"/>
                </w:rPr>
              </m:r>
              <m:r>
                <m:rPr>
                  <m:sty m:val="p"/>
                </m:rPr>
                <m:t>t</m:t>
                <w:rPr>
                  <w:sz w:val="18"/>
                </w:rPr>
              </m:r>
              <m:r>
                <m:rPr>
                  <m:sty m:val="p"/>
                </m:rPr>
                <m:t>e</m:t>
                <w:rPr>
                  <w:sz w:val="18"/>
                </w:rPr>
              </m:r>
              <m:r>
                <m:rPr>
                  <m:sty m:val="p"/>
                </m:rPr>
                <m:t>A</m:t>
                <w:rPr>
                  <w:sz w:val="18"/>
                </w:rPr>
              </m:r>
            </m:e>
            <m:sub>
              <m:r>
                <m:t>i</m:t>
                <w:rPr>
                  <w:sz w:val="18"/>
                </w:rPr>
              </m:r>
              <m:r>
                <m:t>j</m:t>
                <w:rPr>
                  <w:sz w:val="18"/>
                </w:rPr>
              </m:r>
            </m:sub>
          </m:sSub>
          <m:r>
            <m:rPr>
              <m:sty m:val="p"/>
            </m:rPr>
            <m:t>+</m:t>
            <w:rPr>
              <w:sz w:val="18"/>
            </w:rPr>
          </m:r>
          <m:r>
            <m:t>δ</m:t>
            <w:rPr>
              <w:sz w:val="18"/>
            </w:rPr>
          </m:r>
          <m:r>
            <m:rPr>
              <m:sty m:val="p"/>
            </m:rPr>
            <m:t>}</m:t>
            <w:rPr>
              <w:sz w:val="18"/>
            </w:rPr>
          </m:r>
          <m:r>
            <m:rPr>
              <m:sty m:val="p"/>
            </m:rPr>
            <m:t>,</m:t>
            <w:rPr>
              <w:sz w:val="18"/>
            </w:rPr>
          </m:r>
          <m:r>
            <m:t>  </m:t>
            <w:rPr>
              <w:sz w:val="18"/>
            </w:rPr>
          </m:r>
          <m:r>
            <m:t>δ</m:t>
            <w:rPr>
              <w:sz w:val="18"/>
            </w:rPr>
          </m:r>
          <m:r>
            <m:rPr>
              <m:sty m:val="p"/>
            </m:rPr>
            <m:t>=</m:t>
            <w:rPr>
              <w:sz w:val="18"/>
            </w:rPr>
          </m:r>
          <m:sSup>
            <m:e>
              <m:r>
                <m:t>10</m:t>
                <w:rPr>
                  <w:sz w:val="18"/>
                </w:rPr>
              </m:r>
            </m:e>
            <m:sup>
              <m:r>
                <m:rPr>
                  <m:sty m:val="p"/>
                </m:rPr>
                <m:t>−</m:t>
                <w:rPr>
                  <w:sz w:val="18"/>
                </w:rPr>
              </m:r>
              <m:r>
                <m:t>7</m:t>
                <w:rPr>
                  <w:sz w:val="18"/>
                </w:rPr>
              </m:r>
            </m:sup>
          </m:sSup>
          <m:r>
            <m:t> </m:t>
            <w:rPr>
              <w:sz w:val="18"/>
            </w:rPr>
          </m:r>
          <m:r>
            <m:rPr>
              <m:sty m:val="p"/>
            </m:rPr>
            <m:t>M</m:t>
            <w:rPr>
              <w:sz w:val="18"/>
            </w:rPr>
          </m:r>
          <m:r>
            <m:rPr>
              <m:sty m:val="p"/>
            </m:rPr>
            <m:t>W</m:t>
            <w:rPr>
              <w:sz w:val="18"/>
            </w:rPr>
          </m:r>
          <m:r>
            <m:rPr>
              <m:sty m:val="p"/>
            </m:rPr>
            <m:t>.</m:t>
            <w:rPr>
              <w:sz w:val="18"/>
            </w:rPr>
          </m:r>
        </m:oMath>
      </m:oMathPara>
    </w:p>
    <w:p>
      <w:pPr>
        <w:pStyle w:val="FirstParagraph"/>
      </w:pPr>
      <w:r>
        <w:t xml:space="preserve">The harness sets rating multiplier</w:t>
      </w:r>
      <w:r>
        <w:t xml:space="preserve"> </w:t>
      </w:r>
      <m:oMath>
        <m:sSub>
          <m:e>
            <m:r>
              <m:t>ρ</m:t>
            </m:r>
          </m:e>
          <m:sub>
            <m:r>
              <m:t>r</m:t>
            </m:r>
            <m:r>
              <m:t>a</m:t>
            </m:r>
            <m:r>
              <m:t>t</m:t>
            </m:r>
            <m:r>
              <m:t>e</m:t>
            </m:r>
          </m:sub>
        </m:sSub>
        <m:r>
          <m:rPr>
            <m:sty m:val="p"/>
          </m:rPr>
          <m:t>=</m:t>
        </m:r>
        <m:r>
          <m:t>0.9</m:t>
        </m:r>
        <m:r>
          <m:rPr>
            <m:sty m:val="p"/>
          </m:rPr>
          <m:t>,</m:t>
        </m:r>
        <m:r>
          <m:t>1.0</m:t>
        </m:r>
        <m:r>
          <m:rPr>
            <m:sty m:val="p"/>
          </m:rPr>
          <m:t>,</m:t>
        </m:r>
        <m:r>
          <m:t>1.1</m:t>
        </m:r>
      </m:oMath>
      <w:r>
        <w:t xml:space="preserve">; these are rating changes, not equal percentage changes in transfer margin. The removal update is</w:t>
      </w:r>
    </w:p>
    <w:p>
      <w:pPr>
        <w:pStyle w:val="BodyText"/>
      </w:pPr>
      <m:oMathPara>
        <m:oMathParaPr>
          <m:jc m:val="center"/>
        </m:oMathParaPr>
        <m:oMath>
          <m:sSup>
            <m:e>
              <m:r>
                <m:rPr>
                  <m:scr m:val="script"/>
                  <m:sty m:val="p"/>
                </m:rPr>
                <m:t>L</m:t>
                <w:rPr>
                  <w:sz w:val="18"/>
                </w:rPr>
              </m:r>
            </m:e>
            <m:sup>
              <m:r>
                <m:rPr>
                  <m:sty m:val="p"/>
                </m:rPr>
                <m:t>(</m:t>
                <w:rPr>
                  <w:sz w:val="18"/>
                </w:rPr>
              </m:r>
              <m:r>
                <m:t>k</m:t>
                <w:rPr>
                  <w:sz w:val="18"/>
                </w:rPr>
              </m:r>
              <m:r>
                <m:rPr>
                  <m:sty m:val="p"/>
                </m:rPr>
                <m:t>+</m:t>
                <w:rPr>
                  <w:sz w:val="18"/>
                </w:rPr>
              </m:r>
              <m:r>
                <m:t>1</m:t>
                <w:rPr>
                  <w:sz w:val="18"/>
                </w:rPr>
              </m:r>
              <m:r>
                <m:rPr>
                  <m:sty m:val="p"/>
                </m:rPr>
                <m:t>)</m:t>
                <w:rPr>
                  <w:sz w:val="18"/>
                </w:rPr>
              </m:r>
            </m:sup>
          </m:sSup>
          <m:r>
            <m:rPr>
              <m:sty m:val="p"/>
            </m:rPr>
            <m:t>=</m:t>
            <w:rPr>
              <w:sz w:val="18"/>
            </w:rPr>
          </m:r>
          <m:sSup>
            <m:e>
              <m:r>
                <m:rPr>
                  <m:scr m:val="script"/>
                  <m:sty m:val="p"/>
                </m:rPr>
                <m:t>L</m:t>
                <w:rPr>
                  <w:sz w:val="18"/>
                </w:rPr>
              </m:r>
            </m:e>
            <m:sup>
              <m:r>
                <m:rPr>
                  <m:sty m:val="p"/>
                </m:rPr>
                <m:t>(</m:t>
                <w:rPr>
                  <w:sz w:val="18"/>
                </w:rPr>
              </m:r>
              <m:r>
                <m:t>k</m:t>
                <w:rPr>
                  <w:sz w:val="18"/>
                </w:rPr>
              </m:r>
              <m:r>
                <m:rPr>
                  <m:sty m:val="p"/>
                </m:rPr>
                <m:t>)</m:t>
                <w:rPr>
                  <w:sz w:val="18"/>
                </w:rPr>
              </m:r>
            </m:sup>
          </m:sSup>
          <m:r>
            <m:rPr>
              <m:sty m:val="p"/>
            </m:rPr>
            <m:t>∪</m:t>
            <w:rPr>
              <w:sz w:val="18"/>
            </w:rPr>
          </m:r>
          <m:sSup>
            <m:e>
              <m:r>
                <m:rPr>
                  <m:scr m:val="script"/>
                  <m:sty m:val="p"/>
                </m:rPr>
                <m:t>T</m:t>
                <w:rPr>
                  <w:sz w:val="18"/>
                </w:rPr>
              </m:r>
            </m:e>
            <m:sup>
              <m:r>
                <m:rPr>
                  <m:sty m:val="p"/>
                </m:rPr>
                <m:t>(</m:t>
                <w:rPr>
                  <w:sz w:val="18"/>
                </w:rPr>
              </m:r>
              <m:r>
                <m:t>k</m:t>
                <w:rPr>
                  <w:sz w:val="18"/>
                </w:rPr>
              </m:r>
              <m:r>
                <m:rPr>
                  <m:sty m:val="p"/>
                </m:rPr>
                <m:t>)</m:t>
                <w:rPr>
                  <w:sz w:val="18"/>
                </w:rPr>
              </m:r>
            </m:sup>
          </m:sSup>
          <m:r>
            <m:rPr>
              <m:sty m:val="p"/>
            </m:rPr>
            <m:t>,</m:t>
            <w:rPr>
              <w:sz w:val="18"/>
            </w:rPr>
          </m:r>
          <m:r>
            <m:t>  </m:t>
            <w:rPr>
              <w:sz w:val="18"/>
            </w:rPr>
          </m:r>
          <m:sSup>
            <m:e>
              <m:r>
                <m:rPr>
                  <m:scr m:val="script"/>
                  <m:sty m:val="p"/>
                </m:rPr>
                <m:t>T</m:t>
                <w:rPr>
                  <w:sz w:val="18"/>
                </w:rPr>
              </m:r>
            </m:e>
            <m:sup>
              <m:r>
                <m:rPr>
                  <m:sty m:val="p"/>
                </m:rPr>
                <m:t>(</m:t>
                <w:rPr>
                  <w:sz w:val="18"/>
                </w:rPr>
              </m:r>
              <m:r>
                <m:t>k</m:t>
                <w:rPr>
                  <w:sz w:val="18"/>
                </w:rPr>
              </m:r>
              <m:r>
                <m:rPr>
                  <m:sty m:val="p"/>
                </m:rPr>
                <m:t>)</m:t>
                <w:rPr>
                  <w:sz w:val="18"/>
                </w:rPr>
              </m:r>
            </m:sup>
          </m:sSup>
          <m:r>
            <m:rPr>
              <m:sty m:val="p"/>
            </m:rPr>
            <m:t>=</m:t>
            <w:rPr>
              <w:sz w:val="18"/>
            </w:rPr>
          </m:r>
          <m:d>
            <m:dPr>
              <m:begChr m:val="{"/>
              <m:sepChr m:val=""/>
              <m:endChr m:val=""/>
              <m:grow/>
            </m:dPr>
            <m:e>
              <m:m>
                <m:mPr>
                  <m:baseJc m:val="center"/>
                  <m:plcHide m:val="on"/>
                  <m:mcs>
                    <m:mc>
                      <m:mcPr>
                        <m:mcJc m:val="left"/>
                        <m:count m:val="1"/>
                      </m:mcPr>
                    </m:mc>
                    <m:mc>
                      <m:mcPr>
                        <m:mcJc m:val="left"/>
                        <m:count m:val="1"/>
                      </m:mcPr>
                    </m:mc>
                  </m:mcs>
                </m:mPr>
                <m:mr>
                  <m:e>
                    <m:sSup>
                      <m:e>
                        <m:r>
                          <m:rPr>
                            <m:scr m:val="script"/>
                            <m:sty m:val="p"/>
                          </m:rPr>
                          <m:t>O</m:t>
                          <w:rPr>
                            <w:sz w:val="18"/>
                          </w:rPr>
                        </m:r>
                      </m:e>
                      <m:sup>
                        <m:r>
                          <m:rPr>
                            <m:sty m:val="p"/>
                          </m:rPr>
                          <m:t>(</m:t>
                          <w:rPr>
                            <w:sz w:val="18"/>
                          </w:rPr>
                        </m:r>
                        <m:r>
                          <m:t>k</m:t>
                          <w:rPr>
                            <w:sz w:val="18"/>
                          </w:rPr>
                        </m:r>
                        <m:r>
                          <m:rPr>
                            <m:sty m:val="p"/>
                          </m:rPr>
                          <m:t>)</m:t>
                          <w:rPr>
                            <w:sz w:val="18"/>
                          </w:rPr>
                        </m:r>
                      </m:sup>
                    </m:sSup>
                    <m:r>
                      <m:rPr>
                        <m:sty m:val="p"/>
                      </m:rPr>
                      <m:t>,</m:t>
                      <w:rPr>
                        <w:sz w:val="18"/>
                      </w:rPr>
                    </m:r>
                  </m:e>
                  <m:e>
                    <m:r>
                      <m:rPr>
                        <m:nor/>
                        <m:sty m:val="p"/>
                      </m:rPr>
                      <m:t>simultaneous</m:t>
                      <w:rPr>
                        <w:sz w:val="18"/>
                      </w:rPr>
                    </m:r>
                    <m:r>
                      <m:rPr>
                        <m:sty m:val="p"/>
                      </m:rPr>
                      <m:t>,</m:t>
                      <w:rPr>
                        <w:sz w:val="18"/>
                      </w:rPr>
                    </m:r>
                  </m:e>
                </m:mr>
                <m:mr>
                  <m:e>
                    <m:r>
                      <m:rPr>
                        <m:sty m:val="p"/>
                      </m:rPr>
                      <m:t>{</m:t>
                      <w:rPr>
                        <w:sz w:val="18"/>
                      </w:rPr>
                    </m:r>
                    <m:limLow>
                      <m:e>
                        <m:r>
                          <m:rPr>
                            <m:sty m:val="p"/>
                          </m:rPr>
                          <m:t>arg max</m:t>
                          <w:rPr>
                            <w:sz w:val="18"/>
                          </w:rPr>
                        </m:r>
                      </m:e>
                      <m:lim>
                        <m:r>
                          <m:t>i</m:t>
                          <w:rPr>
                            <w:sz w:val="18"/>
                          </w:rPr>
                        </m:r>
                        <m:r>
                          <m:t>j</m:t>
                          <w:rPr>
                            <w:sz w:val="18"/>
                          </w:rPr>
                        </m:r>
                        <m:r>
                          <m:rPr>
                            <m:sty m:val="p"/>
                          </m:rPr>
                          <m:t>∈</m:t>
                          <w:rPr>
                            <w:sz w:val="18"/>
                          </w:rPr>
                        </m:r>
                        <m:sSup>
                          <m:e>
                            <m:r>
                              <m:rPr>
                                <m:scr m:val="script"/>
                                <m:sty m:val="p"/>
                              </m:rPr>
                              <m:t>O</m:t>
                              <w:rPr>
                                <w:sz w:val="18"/>
                              </w:rPr>
                            </m:r>
                          </m:e>
                          <m:sup>
                            <m:r>
                              <m:rPr>
                                <m:sty m:val="p"/>
                              </m:rPr>
                              <m:t>(</m:t>
                              <w:rPr>
                                <w:sz w:val="18"/>
                              </w:rPr>
                            </m:r>
                            <m:r>
                              <m:t>k</m:t>
                              <w:rPr>
                                <w:sz w:val="18"/>
                              </w:rPr>
                            </m:r>
                            <m:r>
                              <m:rPr>
                                <m:sty m:val="p"/>
                              </m:rPr>
                              <m:t>)</m:t>
                              <w:rPr>
                                <w:sz w:val="18"/>
                              </w:rPr>
                            </m:r>
                          </m:sup>
                        </m:sSup>
                      </m:lim>
                    </m:limLow>
                    <m:r>
                      <m:rPr>
                        <m:sty m:val="p"/>
                      </m:rPr>
                      <m:t>|</m:t>
                      <w:rPr>
                        <w:sz w:val="18"/>
                      </w:rPr>
                    </m:r>
                    <m:sSub>
                      <m:e>
                        <m:r>
                          <m:t>F</m:t>
                          <w:rPr>
                            <w:sz w:val="18"/>
                          </w:rPr>
                        </m:r>
                      </m:e>
                      <m:sub>
                        <m:r>
                          <m:t>i</m:t>
                          <w:rPr>
                            <w:sz w:val="18"/>
                          </w:rPr>
                        </m:r>
                        <m:r>
                          <m:t>j</m:t>
                          <w:rPr>
                            <w:sz w:val="18"/>
                          </w:rPr>
                        </m:r>
                      </m:sub>
                    </m:sSub>
                    <m:r>
                      <m:rPr>
                        <m:sty m:val="p"/>
                      </m:rPr>
                      <m:t>|</m:t>
                      <w:rPr>
                        <w:sz w:val="18"/>
                      </w:rPr>
                    </m:r>
                    <m:r>
                      <m:rPr>
                        <m:sty m:val="p"/>
                      </m:rPr>
                      <m:t>/</m:t>
                      <w:rPr>
                        <w:sz w:val="18"/>
                      </w:rPr>
                    </m:r>
                    <m:r>
                      <m:rPr>
                        <m:sty m:val="p"/>
                      </m:rPr>
                      <m:t>(</m:t>
                      <w:rPr>
                        <w:sz w:val="18"/>
                      </w:rPr>
                    </m:r>
                    <m:sSub>
                      <m:e>
                        <m:r>
                          <m:t>ρ</m:t>
                          <w:rPr>
                            <w:sz w:val="18"/>
                          </w:rPr>
                        </m:r>
                      </m:e>
                      <m:sub>
                        <m:r>
                          <m:t>r</m:t>
                          <w:rPr>
                            <w:sz w:val="18"/>
                          </w:rPr>
                        </m:r>
                        <m:r>
                          <m:t>a</m:t>
                          <w:rPr>
                            <w:sz w:val="18"/>
                          </w:rPr>
                        </m:r>
                        <m:r>
                          <m:t>t</m:t>
                          <w:rPr>
                            <w:sz w:val="18"/>
                          </w:rPr>
                        </m:r>
                        <m:r>
                          <m:t>e</m:t>
                          <w:rPr>
                            <w:sz w:val="18"/>
                          </w:rPr>
                        </m:r>
                      </m:sub>
                    </m:sSub>
                    <m:r>
                      <m:t> </m:t>
                      <w:rPr>
                        <w:sz w:val="18"/>
                      </w:rPr>
                    </m:r>
                    <m:sSub>
                      <m:e>
                        <m:r>
                          <m:rPr>
                            <m:sty m:val="p"/>
                          </m:rPr>
                          <m:t>r</m:t>
                          <w:rPr>
                            <w:sz w:val="18"/>
                          </w:rPr>
                        </m:r>
                        <m:r>
                          <m:rPr>
                            <m:sty m:val="p"/>
                          </m:rPr>
                          <m:t>a</m:t>
                          <w:rPr>
                            <w:sz w:val="18"/>
                          </w:rPr>
                        </m:r>
                        <m:r>
                          <m:rPr>
                            <m:sty m:val="p"/>
                          </m:rPr>
                          <m:t>t</m:t>
                          <w:rPr>
                            <w:sz w:val="18"/>
                          </w:rPr>
                        </m:r>
                        <m:r>
                          <m:rPr>
                            <m:sty m:val="p"/>
                          </m:rPr>
                          <m:t>e</m:t>
                          <w:rPr>
                            <w:sz w:val="18"/>
                          </w:rPr>
                        </m:r>
                        <m:r>
                          <m:rPr>
                            <m:sty m:val="p"/>
                          </m:rPr>
                          <m:t>A</m:t>
                          <w:rPr>
                            <w:sz w:val="18"/>
                          </w:rPr>
                        </m:r>
                      </m:e>
                      <m:sub>
                        <m:r>
                          <m:t>i</m:t>
                          <w:rPr>
                            <w:sz w:val="18"/>
                          </w:rPr>
                        </m:r>
                        <m:r>
                          <m:t>j</m:t>
                          <w:rPr>
                            <w:sz w:val="18"/>
                          </w:rPr>
                        </m:r>
                      </m:sub>
                    </m:sSub>
                    <m:r>
                      <m:rPr>
                        <m:sty m:val="p"/>
                      </m:rPr>
                      <m:t>)</m:t>
                      <w:rPr>
                        <w:sz w:val="18"/>
                      </w:rPr>
                    </m:r>
                    <m:r>
                      <m:rPr>
                        <m:sty m:val="p"/>
                      </m:rPr>
                      <m:t>}</m:t>
                      <w:rPr>
                        <w:sz w:val="18"/>
                      </w:rPr>
                    </m:r>
                    <m:r>
                      <m:rPr>
                        <m:sty m:val="p"/>
                      </m:rPr>
                      <m:t>,</m:t>
                      <w:rPr>
                        <w:sz w:val="18"/>
                      </w:rPr>
                    </m:r>
                  </m:e>
                  <m:e>
                    <m:r>
                      <m:rPr>
                        <m:nor/>
                        <m:sty m:val="p"/>
                      </m:rPr>
                      <m:t>sequential</m:t>
                      <w:rPr>
                        <w:sz w:val="18"/>
                      </w:rPr>
                    </m:r>
                    <m:r>
                      <m:rPr>
                        <m:sty m:val="p"/>
                      </m:rPr>
                      <m:t>.</m:t>
                      <w:rPr>
                        <w:sz w:val="18"/>
                      </w:rPr>
                    </m:r>
                  </m:e>
                </m:mr>
              </m:m>
            </m:e>
          </m:d>
        </m:oMath>
      </m:oMathPara>
    </w:p>
    <w:p>
      <w:pPr>
        <w:pStyle w:val="FirstParagraph"/>
      </w:pPr>
      <w:r>
        <w:t xml:space="preserve">Ties in sequential selection use the largest local branch index. Re-detect components and apply Eqs. (20)–(23) after each cut, carrying actual generation, served demand and outages forward without load restoration. At most 30 removal rounds are permitted, followed by a final solve. Only a balanced, solved state without overload is labelled converged. Solver failure and iteration-limit termination are separately flagged and have no valid terminal shed-load scalar. Rounds are topological stages, not seconds of relay action.</w:t>
      </w:r>
    </w:p>
    <w:p>
      <w:pPr>
        <w:pStyle w:val="BodyText"/>
      </w:pPr>
      <w:r>
        <w:t xml:space="preserve">The coupling is one-way. S/H are not severity bounds: the amount and location of balancing response can create or relieve overload. Generator count or absence of branch trips alone does not establish N−1 security. The independent adequacy outlet uses DC-OPF with finite physical generator ceilings and constraints on all 46 branches (including transformer elements) to integrate incremental unserved energy over 0–8 h; it is not called inside the propagation loop. Optimization does not inherently preclude cascades—models may allow overload slack or include subsequent outage processes [30, 53]—but that alternative is not implemented here. Terminal cascade shedding in MW and adequacy UAE in MWh are distinct outputs. Physical generation is mapped by bus identity (G30–G39), including the finite 646 MW Bus 31 source; virtual load-serving variables are excluded from reported generator dispatch. Incremental UAE is</w:t>
      </w:r>
      <w:r>
        <w:t xml:space="preserve"> </w:t>
      </w:r>
      <m:oMath>
        <m:nary>
          <m:naryPr>
            <m:chr m:val="∫"/>
            <m:limLoc m:val="subSup"/>
            <m:subHide m:val="off"/>
            <m:supHide m:val="off"/>
          </m:naryPr>
          <m:sub>
            <m:r>
              <m:t>0</m:t>
            </m:r>
          </m:sub>
          <m:sup>
            <m:r>
              <m:t>8</m:t>
            </m:r>
            <m:r>
              <m:t> </m:t>
            </m:r>
            <m:r>
              <m:rPr>
                <m:sty m:val="p"/>
              </m:rPr>
              <m:t>h</m:t>
            </m:r>
          </m:sup>
          <m:e>
            <m:r>
              <m:rPr>
                <m:sty m:val="p"/>
              </m:rPr>
              <m:t>max</m:t>
            </m:r>
          </m:e>
        </m:nary>
        <m:r>
          <m:rPr>
            <m:sty m:val="p"/>
          </m:rPr>
          <m:t>[</m:t>
        </m:r>
        <m:r>
          <m:t>0</m:t>
        </m:r>
        <m:r>
          <m:rPr>
            <m:sty m:val="p"/>
          </m:rPr>
          <m:t>,</m:t>
        </m:r>
        <m:sSub>
          <m:e>
            <m:r>
              <m:t>L</m:t>
            </m:r>
          </m:e>
          <m:sub>
            <m:r>
              <m:rPr>
                <m:sty m:val="p"/>
              </m:rPr>
              <m:t>s</m:t>
            </m:r>
            <m:r>
              <m:rPr>
                <m:sty m:val="p"/>
              </m:rPr>
              <m:t>h</m:t>
            </m:r>
            <m:r>
              <m:rPr>
                <m:sty m:val="p"/>
              </m:rPr>
              <m:t>e</m:t>
            </m:r>
            <m:r>
              <m:rPr>
                <m:sty m:val="p"/>
              </m:rPr>
              <m:t>d</m:t>
            </m:r>
          </m:sub>
        </m:sSub>
        <m:r>
          <m:rPr>
            <m:sty m:val="p"/>
          </m:rPr>
          <m:t>(</m:t>
        </m:r>
        <m:r>
          <m:t>t</m:t>
        </m:r>
        <m:r>
          <m:rPr>
            <m:sty m:val="p"/>
          </m:rPr>
          <m:t>)</m:t>
        </m:r>
        <m:r>
          <m:rPr>
            <m:sty m:val="p"/>
          </m:rPr>
          <m:t>−</m:t>
        </m:r>
        <m:sSub>
          <m:e>
            <m:r>
              <m:t>L</m:t>
            </m:r>
          </m:e>
          <m:sub>
            <m:r>
              <m:rPr>
                <m:sty m:val="p"/>
              </m:rPr>
              <m:t>s</m:t>
            </m:r>
            <m:r>
              <m:rPr>
                <m:sty m:val="p"/>
              </m:rPr>
              <m:t>h</m:t>
            </m:r>
            <m:r>
              <m:rPr>
                <m:sty m:val="p"/>
              </m:rPr>
              <m:t>e</m:t>
            </m:r>
            <m:r>
              <m:rPr>
                <m:sty m:val="p"/>
              </m:rPr>
              <m:t>d</m:t>
            </m:r>
            <m:r>
              <m:rPr>
                <m:sty m:val="p"/>
              </m:rPr>
              <m:t>,</m:t>
            </m:r>
            <m:r>
              <m:rPr>
                <m:sty m:val="p"/>
              </m:rPr>
              <m:t>0</m:t>
            </m:r>
          </m:sub>
        </m:sSub>
        <m:r>
          <m:rPr>
            <m:sty m:val="p"/>
          </m:rPr>
          <m:t>]</m:t>
        </m:r>
        <m:r>
          <m:t> </m:t>
        </m:r>
        <m:r>
          <m:rPr>
            <m:sty m:val="p"/>
          </m:rPr>
          <m:t>d</m:t>
        </m:r>
        <m:r>
          <m:t>t</m:t>
        </m:r>
      </m:oMath>
      <w:r>
        <w:t xml:space="preserve">, with the no-fault baseline evaluated at the same load. Exchange includes both left and right limits at protection instants. Trapezoids cover continuous intervals only; the same-time protection jump has zero duration and contributes no spurious triangular area. Reference-operation energy integration uses the same convention. Fifteen static capacity/load cases are independently checked against a DC linear program parsed from the original MATPOWER file, separately from the S/H cascade verification.</w:t>
      </w:r>
    </w:p>
    <w:bookmarkEnd w:id="30"/>
    <w:bookmarkStart w:id="31" w:name="X64f8e73e60b460a1e3a1d7e58bb2ebba22e0686"/>
    <w:p>
      <w:pPr>
        <w:pStyle w:val="Heading3"/>
      </w:pPr>
      <w:r>
        <w:t xml:space="preserve">2.7 Deterministic stress protocol and evidence acceptance</w:t>
      </w:r>
    </w:p>
    <w:p>
      <w:pPr>
        <w:pStyle w:val="FirstParagraph"/>
      </w:pPr>
      <w:r>
        <w:t xml:space="preserve">The current thermal matrix varies</w:t>
      </w:r>
      <w:r>
        <w:t xml:space="preserve"> </w:t>
      </w:r>
      <m:oMath>
        <m:sSub>
          <m:e>
            <m:r>
              <m:t>τ</m:t>
            </m:r>
          </m:e>
          <m:sub>
            <m:r>
              <m:t>c</m:t>
            </m:r>
            <m:r>
              <m:t>o</m:t>
            </m:r>
            <m:r>
              <m:t>n</m:t>
            </m:r>
            <m:r>
              <m:t>d</m:t>
            </m:r>
            <m:r>
              <m:rPr>
                <m:sty m:val="p"/>
              </m:rPr>
              <m:t>,</m:t>
            </m:r>
            <m:r>
              <m:t>d</m:t>
            </m:r>
            <m:r>
              <m:t>e</m:t>
            </m:r>
            <m:r>
              <m:t>s</m:t>
            </m:r>
          </m:sub>
        </m:sSub>
      </m:oMath>
      <w:r>
        <w:t xml:space="preserve"> </w:t>
      </w:r>
      <w:r>
        <w:t xml:space="preserve">over 30, 60, 90, 180, 300 and 600 s and</w:t>
      </w:r>
      <w:r>
        <w:t xml:space="preserve"> </w:t>
      </w:r>
      <m:oMath>
        <m:sSub>
          <m:e>
            <m:r>
              <m:t>τ</m:t>
            </m:r>
          </m:e>
          <m:sub>
            <m:r>
              <m:t>t</m:t>
            </m:r>
            <m:r>
              <m:t>o</m:t>
            </m:r>
            <m:r>
              <m:t>w</m:t>
            </m:r>
            <m:r>
              <m:t>e</m:t>
            </m:r>
            <m:r>
              <m:t>r</m:t>
            </m:r>
          </m:sub>
        </m:sSub>
      </m:oMath>
      <w:r>
        <w:t xml:space="preserve"> </w:t>
      </w:r>
      <w:r>
        <w:t xml:space="preserve">over 30, 300 and 1800 s. These 18 settings are deliberate stress tests, not inferred physical intervals or a probability sample. Each setting is evaluated for makeup interruption, full pump loss and a 6 K wet-bulb rise. Four corner settings receive a fourfold finer step for each fault, giving 54 primary trajectories and 12 refinements. Acceptance requires the same mechanism/censoring, trip-time difference at most 5 s and reference-operation energy difference below 0.1%.</w:t>
      </w:r>
    </w:p>
    <w:p>
      <w:pPr>
        <w:pStyle w:val="BodyText"/>
      </w:pPr>
      <w:r>
        <w:t xml:space="preserve">To evaluate the lag-omission component of RQ3 directly, a separate 34-setting exact-zero ablation protocol sets subsets of the three endogenous plant lags—condenser thermal storage (</w:t>
      </w:r>
      <m:oMath>
        <m:sSub>
          <m:e>
            <m:r>
              <m:t>τ</m:t>
            </m:r>
          </m:e>
          <m:sub>
            <m:r>
              <m:t>c</m:t>
            </m:r>
            <m:r>
              <m:t>o</m:t>
            </m:r>
            <m:r>
              <m:t>n</m:t>
            </m:r>
            <m:r>
              <m:t>d</m:t>
            </m:r>
            <m:r>
              <m:rPr>
                <m:sty m:val="p"/>
              </m:rPr>
              <m:t>,</m:t>
            </m:r>
            <m:r>
              <m:t>d</m:t>
            </m:r>
            <m:r>
              <m:t>e</m:t>
            </m:r>
            <m:r>
              <m:t>s</m:t>
            </m:r>
          </m:sub>
        </m:sSub>
        <m:r>
          <m:rPr>
            <m:sty m:val="p"/>
          </m:rPr>
          <m:t>:</m:t>
        </m:r>
        <m:r>
          <m:t>90</m:t>
        </m:r>
        <m:r>
          <m:rPr>
            <m:sty m:val="p"/>
          </m:rPr>
          <m:t>→</m:t>
        </m:r>
        <m:r>
          <m:t>0</m:t>
        </m:r>
      </m:oMath>
      <w:r>
        <w:t xml:space="preserve"> </w:t>
      </w:r>
      <w:r>
        <w:t xml:space="preserve">s), tower-basin thermal lag (</w:t>
      </w:r>
      <m:oMath>
        <m:sSub>
          <m:e>
            <m:r>
              <m:t>τ</m:t>
            </m:r>
          </m:e>
          <m:sub>
            <m:r>
              <m:t>t</m:t>
            </m:r>
            <m:r>
              <m:t>o</m:t>
            </m:r>
            <m:r>
              <m:t>w</m:t>
            </m:r>
            <m:r>
              <m:t>e</m:t>
            </m:r>
            <m:r>
              <m:t>r</m:t>
            </m:r>
          </m:sub>
        </m:sSub>
        <m:r>
          <m:rPr>
            <m:sty m:val="p"/>
          </m:rPr>
          <m:t>:</m:t>
        </m:r>
        <m:r>
          <m:t>300</m:t>
        </m:r>
        <m:r>
          <m:rPr>
            <m:sty m:val="p"/>
          </m:rPr>
          <m:t>→</m:t>
        </m:r>
        <m:r>
          <m:t>0</m:t>
        </m:r>
      </m:oMath>
      <w:r>
        <w:t xml:space="preserve"> </w:t>
      </w:r>
      <w:r>
        <w:t xml:space="preserve">s) and circulating-pump hydraulic lag (</w:t>
      </w:r>
      <m:oMath>
        <m:sSub>
          <m:e>
            <m:r>
              <m:t>τ</m:t>
            </m:r>
          </m:e>
          <m:sub>
            <m:r>
              <m:t>p</m:t>
            </m:r>
            <m:r>
              <m:t>u</m:t>
            </m:r>
            <m:r>
              <m:t>m</m:t>
            </m:r>
            <m:r>
              <m:t>p</m:t>
            </m:r>
          </m:sub>
        </m:sSub>
        <m:r>
          <m:rPr>
            <m:sty m:val="p"/>
          </m:rPr>
          <m:t>:</m:t>
        </m:r>
        <m:r>
          <m:t>10</m:t>
        </m:r>
        <m:r>
          <m:rPr>
            <m:sty m:val="p"/>
          </m:rPr>
          <m:t>→</m:t>
        </m:r>
        <m:r>
          <m:t>0</m:t>
        </m:r>
      </m:oMath>
      <w:r>
        <w:t xml:space="preserve"> </w:t>
      </w:r>
      <w:r>
        <w:t xml:space="preserve">s)—strictly to zero across S1a, S2, S3a and S4 (binary code</w:t>
      </w:r>
      <w:r>
        <w:t xml:space="preserve"> </w:t>
      </w:r>
      <m:oMath>
        <m:r>
          <m:t>C</m:t>
        </m:r>
        <m:r>
          <m:t>T</m:t>
        </m:r>
        <m:r>
          <m:t>P</m:t>
        </m:r>
        <m:r>
          <m:rPr>
            <m:sty m:val="p"/>
          </m:rPr>
          <m:t>∈</m:t>
        </m:r>
        <m:r>
          <m:rPr>
            <m:sty m:val="p"/>
          </m:rPr>
          <m:t>{</m:t>
        </m:r>
        <m:r>
          <m:t>0</m:t>
        </m:r>
        <m:r>
          <m:rPr>
            <m:sty m:val="p"/>
          </m:rPr>
          <m:t>,</m:t>
        </m:r>
        <m:r>
          <m:t>1</m:t>
        </m:r>
        <m:sSup>
          <m:e>
            <m:r>
              <m:rPr>
                <m:sty m:val="p"/>
              </m:rPr>
              <m:t>}</m:t>
            </m:r>
          </m:e>
          <m:sup>
            <m:r>
              <m:t>3</m:t>
            </m:r>
          </m:sup>
        </m:sSup>
      </m:oMath>
      <w:r>
        <w:t xml:space="preserve">, where</w:t>
      </w:r>
      <w:r>
        <w:t xml:space="preserve"> </w:t>
      </w:r>
      <m:oMath>
        <m:r>
          <m:t>1</m:t>
        </m:r>
      </m:oMath>
      <w:r>
        <w:t xml:space="preserve"> </w:t>
      </w:r>
      <w:r>
        <w:t xml:space="preserve">denotes omission), plus two S4 exogenous-forcing controls (W_only with</w:t>
      </w:r>
      <w:r>
        <w:t xml:space="preserve"> </w:t>
      </w:r>
      <m:oMath>
        <m:sSub>
          <m:e>
            <m:r>
              <m:t>τ</m:t>
            </m:r>
          </m:e>
          <m:sub>
            <m:r>
              <m:t>w</m:t>
            </m:r>
            <m:r>
              <m:t>b</m:t>
            </m:r>
          </m:sub>
        </m:sSub>
        <m:r>
          <m:rPr>
            <m:sty m:val="p"/>
          </m:rPr>
          <m:t>:</m:t>
        </m:r>
        <m:r>
          <m:t>900</m:t>
        </m:r>
        <m:r>
          <m:rPr>
            <m:sty m:val="p"/>
          </m:rPr>
          <m:t>→</m:t>
        </m:r>
        <m:r>
          <m:t>0</m:t>
        </m:r>
      </m:oMath>
      <w:r>
        <w:t xml:space="preserve"> </w:t>
      </w:r>
      <w:r>
        <w:t xml:space="preserve">s only and CTPW with all four lags zeroed). Relay dwell (</w:t>
      </w:r>
      <m:oMath>
        <m:r>
          <m:t>3</m:t>
        </m:r>
      </m:oMath>
      <w:r>
        <w:t xml:space="preserve"> </w:t>
      </w:r>
      <w:r>
        <w:t xml:space="preserve">s), blowdown-isolation detection (</w:t>
      </w:r>
      <m:oMath>
        <m:r>
          <m:t>0.25</m:t>
        </m:r>
      </m:oMath>
      <w:r>
        <w:t xml:space="preserve"> </w:t>
      </w:r>
      <w:r>
        <w:t xml:space="preserve">h) and load-following ramp limits (</w:t>
      </w:r>
      <m:oMath>
        <m:r>
          <m:t>0.02</m:t>
        </m:r>
        <m:r>
          <m:t> </m:t>
        </m:r>
        <m:sSup>
          <m:e>
            <m:r>
              <m:rPr>
                <m:sty m:val="p"/>
              </m:rPr>
              <m:t>m</m:t>
            </m:r>
            <m:r>
              <m:rPr>
                <m:sty m:val="p"/>
              </m:rPr>
              <m:t>i</m:t>
            </m:r>
            <m:r>
              <m:rPr>
                <m:sty m:val="p"/>
              </m:rPr>
              <m:t>n</m:t>
            </m:r>
          </m:e>
          <m:sup>
            <m:r>
              <m:rPr>
                <m:sty m:val="p"/>
              </m:rPr>
              <m:t>−</m:t>
            </m:r>
            <m:r>
              <m:t>1</m:t>
            </m:r>
          </m:sup>
        </m:sSup>
      </m:oMath>
      <w:r>
        <w:t xml:space="preserve">) are protection or operational rules rather than physical storage lags and are held fixed. Under full pump loss (S2), settings with</w:t>
      </w:r>
      <w:r>
        <w:t xml:space="preserve"> </w:t>
      </w:r>
      <m:oMath>
        <m:r>
          <m:t>C</m:t>
        </m:r>
        <m:r>
          <m:rPr>
            <m:sty m:val="p"/>
          </m:rPr>
          <m:t>=</m:t>
        </m:r>
        <m:r>
          <m:t>1</m:t>
        </m:r>
      </m:oMath>
      <w:r>
        <w:t xml:space="preserve"> </w:t>
      </w:r>
      <w:r>
        <w:t xml:space="preserve">and</w:t>
      </w:r>
      <w:r>
        <w:t xml:space="preserve"> </w:t>
      </w:r>
      <m:oMath>
        <m:r>
          <m:t>P</m:t>
        </m:r>
        <m:r>
          <m:rPr>
            <m:sty m:val="p"/>
          </m:rPr>
          <m:t>=</m:t>
        </m:r>
        <m:r>
          <m:t>1</m:t>
        </m:r>
      </m:oMath>
      <w:r>
        <w:t xml:space="preserve"> </w:t>
      </w:r>
      <w:r>
        <w:t xml:space="preserve">(101 and 111) impose zero condenser storage and zero cooling-water conductance (</w:t>
      </w:r>
      <m:oMath>
        <m:r>
          <m:t>G</m:t>
        </m:r>
        <m:r>
          <m:rPr>
            <m:sty m:val="p"/>
          </m:rPr>
          <m:t>=</m:t>
        </m:r>
        <m:r>
          <m:t>0</m:t>
        </m:r>
      </m:oMath>
      <w:r>
        <w:t xml:space="preserve">) under positive steam duty (</w:t>
      </w:r>
      <m:oMath>
        <m:sSub>
          <m:e>
            <m:r>
              <m:t>Q</m:t>
            </m:r>
          </m:e>
          <m:sub>
            <m:r>
              <m:t>s</m:t>
            </m:r>
            <m:r>
              <m:t>t</m:t>
            </m:r>
            <m:r>
              <m:t>e</m:t>
            </m:r>
            <m:r>
              <m:t>a</m:t>
            </m:r>
            <m:r>
              <m:t>m</m:t>
            </m:r>
          </m:sub>
        </m:sSub>
        <m:r>
          <m:rPr>
            <m:sty m:val="p"/>
          </m:rPr>
          <m:t>&gt;</m:t>
        </m:r>
        <m:r>
          <m:t>0</m:t>
        </m:r>
      </m:oMath>
      <w:r>
        <w:t xml:space="preserve">); Eq. (8) has no finite algebraic solution, so the solver raises</w:t>
      </w:r>
      <w:r>
        <w:t xml:space="preserve"> </w:t>
      </w:r>
      <w:r>
        <w:rPr>
          <w:rStyle w:val="VerbatimChar"/>
        </w:rPr>
        <w:t xml:space="preserve">NoQuasiStaticEquilibrium</w:t>
      </w:r>
      <w:r>
        <w:t xml:space="preserve"> </w:t>
      </w:r>
      <w:r>
        <w:t xml:space="preserve">and records these two controls as physically inadmissible rather than assigning a relay-dwell substitute. The remaining 32 admissible settings are refined by successive fourfold time-step reductions (</w:t>
      </w:r>
      <m:oMath>
        <m:r>
          <m:rPr>
            <m:sty m:val="p"/>
          </m:rPr>
          <m:t>Δ</m:t>
        </m:r>
        <m:sSub>
          <m:e>
            <m:r>
              <m:t>t</m:t>
            </m:r>
          </m:e>
          <m:sub>
            <m:r>
              <m:t>L</m:t>
            </m:r>
          </m:sub>
        </m:sSub>
        <m:r>
          <m:rPr>
            <m:sty m:val="p"/>
          </m:rPr>
          <m:t>=</m:t>
        </m:r>
        <m:r>
          <m:rPr>
            <m:sty m:val="p"/>
          </m:rPr>
          <m:t>Δ</m:t>
        </m:r>
        <m:sSub>
          <m:e>
            <m:r>
              <m:t>t</m:t>
            </m:r>
          </m:e>
          <m:sub>
            <m:r>
              <m:t>0</m:t>
            </m:r>
          </m:sub>
        </m:sSub>
        <m:r>
          <m:rPr>
            <m:sty m:val="p"/>
          </m:rPr>
          <m:t>/</m:t>
        </m:r>
        <m:sSup>
          <m:e>
            <m:r>
              <m:t>4</m:t>
            </m:r>
          </m:e>
          <m:sup>
            <m:r>
              <m:t>L</m:t>
            </m:r>
          </m:sup>
        </m:sSup>
      </m:oMath>
      <w:r>
        <w:t xml:space="preserve">, with</w:t>
      </w:r>
      <w:r>
        <w:t xml:space="preserve"> </w:t>
      </w:r>
      <m:oMath>
        <m:r>
          <m:rPr>
            <m:sty m:val="p"/>
          </m:rPr>
          <m:t>Δ</m:t>
        </m:r>
        <m:sSub>
          <m:e>
            <m:r>
              <m:t>t</m:t>
            </m:r>
          </m:e>
          <m:sub>
            <m:r>
              <m:t>0</m:t>
            </m:r>
          </m:sub>
        </m:sSub>
        <m:r>
          <m:rPr>
            <m:sty m:val="p"/>
          </m:rPr>
          <m:t>=</m:t>
        </m:r>
        <m:r>
          <m:t>1.0</m:t>
        </m:r>
      </m:oMath>
      <w:r>
        <w:t xml:space="preserve"> </w:t>
      </w:r>
      <w:r>
        <w:t xml:space="preserve">s for S1a/S3a/S4 and</w:t>
      </w:r>
      <w:r>
        <w:t xml:space="preserve"> </w:t>
      </w:r>
      <m:oMath>
        <m:r>
          <m:t>0.01</m:t>
        </m:r>
      </m:oMath>
      <w:r>
        <w:t xml:space="preserve"> </w:t>
      </w:r>
      <w:r>
        <w:t xml:space="preserve">s for S2) and twofold reporting refinements until adjacent layers preserve the trip mechanism/censoring status, agree within</w:t>
      </w:r>
      <w:r>
        <w:t xml:space="preserve"> </w:t>
      </w:r>
      <m:oMath>
        <m:r>
          <m:t>5</m:t>
        </m:r>
      </m:oMath>
      <w:r>
        <w:t xml:space="preserve"> </w:t>
      </w:r>
      <w:r>
        <w:t xml:space="preserve">s (</w:t>
      </w:r>
      <m:oMath>
        <m:r>
          <m:t>0.05</m:t>
        </m:r>
      </m:oMath>
      <w:r>
        <w:t xml:space="preserve"> </w:t>
      </w:r>
      <w:r>
        <w:t xml:space="preserve">s for S2) in trip time, and differ by less than</w:t>
      </w:r>
      <w:r>
        <w:t xml:space="preserve"> </w:t>
      </w:r>
      <m:oMath>
        <m:r>
          <m:t>0.1</m:t>
        </m:r>
        <m:r>
          <m:rPr>
            <m:sty m:val="p"/>
          </m:rPr>
          <m:t>%</m:t>
        </m:r>
      </m:oMath>
      <w:r>
        <w:t xml:space="preserve"> </w:t>
      </w:r>
      <w:r>
        <w:t xml:space="preserve">in reference-operation energy. All bias metrics compare the accepted fine-grid ablation against the accepted fine-grid 000 reference of the same fault.</w:t>
      </w:r>
    </w:p>
    <w:p>
      <w:pPr>
        <w:pStyle w:val="BodyText"/>
      </w:pPr>
      <w:r>
        <w:t xml:space="preserve">For the main adequacy comparison, each makeup trajectory is exchanged on one-minute nodes plus events. Let</w:t>
      </w:r>
      <w:r>
        <w:t xml:space="preserve"> </w:t>
      </w:r>
      <m:oMath>
        <m:r>
          <m:t>L</m:t>
        </m:r>
        <m:r>
          <m:rPr>
            <m:sty m:val="p"/>
          </m:rPr>
          <m:t>(</m:t>
        </m:r>
        <m:r>
          <m:t>c</m:t>
        </m:r>
        <m:r>
          <m:rPr>
            <m:sty m:val="p"/>
          </m:rPr>
          <m:t>)</m:t>
        </m:r>
      </m:oMath>
      <w:r>
        <w:t xml:space="preserve"> </w:t>
      </w:r>
      <w:r>
        <w:t xml:space="preserve">denote the minimum DC shed load at G33 ceiling</w:t>
      </w:r>
      <w:r>
        <w:t xml:space="preserve"> </w:t>
      </w:r>
      <m:oMath>
        <m:r>
          <m:t>c</m:t>
        </m:r>
      </m:oMath>
      <w:r>
        <w:t xml:space="preserve">, with other settings fixed. Uniform physical generation costs make the optimization equivalent to minimizing total shedding. Relaxing</w:t>
      </w:r>
      <w:r>
        <w:t xml:space="preserve"> </w:t>
      </w:r>
      <m:oMath>
        <m:r>
          <m:t>c</m:t>
        </m:r>
      </m:oMath>
      <w:r>
        <w:t xml:space="preserve"> </w:t>
      </w:r>
      <w:r>
        <w:t xml:space="preserve">expands the feasible set, so neighboring solved capacities give</w:t>
      </w:r>
    </w:p>
    <w:p>
      <w:pPr>
        <w:pStyle w:val="BodyText"/>
      </w:pPr>
      <m:oMathPara>
        <m:oMathParaPr>
          <m:jc m:val="center"/>
        </m:oMathParaPr>
        <m:oMath>
          <m:r>
            <m:t>L</m:t>
            <w:rPr>
              <w:sz w:val="18"/>
            </w:rPr>
          </m:r>
          <m:r>
            <m:rPr>
              <m:sty m:val="p"/>
            </m:rPr>
            <m:t>(</m:t>
            <w:rPr>
              <w:sz w:val="18"/>
            </w:rPr>
          </m:r>
          <m:sSub>
            <m:e>
              <m:r>
                <m:t>c</m:t>
                <w:rPr>
                  <w:sz w:val="18"/>
                </w:rPr>
              </m:r>
            </m:e>
            <m:sub>
              <m:r>
                <m:t>b</m:t>
                <w:rPr>
                  <w:sz w:val="18"/>
                </w:rPr>
              </m:r>
            </m:sub>
          </m:sSub>
          <m:r>
            <m:rPr>
              <m:sty m:val="p"/>
            </m:rPr>
            <m:t>)</m:t>
            <w:rPr>
              <w:sz w:val="18"/>
            </w:rPr>
          </m:r>
          <m:r>
            <m:rPr>
              <m:sty m:val="p"/>
            </m:rPr>
            <m:t>≤</m:t>
            <w:rPr>
              <w:sz w:val="18"/>
            </w:rPr>
          </m:r>
          <m:r>
            <m:t>L</m:t>
            <w:rPr>
              <w:sz w:val="18"/>
            </w:rPr>
          </m:r>
          <m:r>
            <m:rPr>
              <m:sty m:val="p"/>
            </m:rPr>
            <m:t>(</m:t>
            <w:rPr>
              <w:sz w:val="18"/>
            </w:rPr>
          </m:r>
          <m:r>
            <m:t>c</m:t>
            <w:rPr>
              <w:sz w:val="18"/>
            </w:rPr>
          </m:r>
          <m:r>
            <m:rPr>
              <m:sty m:val="p"/>
            </m:rPr>
            <m:t>)</m:t>
            <w:rPr>
              <w:sz w:val="18"/>
            </w:rPr>
          </m:r>
          <m:r>
            <m:rPr>
              <m:sty m:val="p"/>
            </m:rPr>
            <m:t>≤</m:t>
            <w:rPr>
              <w:sz w:val="18"/>
            </w:rPr>
          </m:r>
          <m:r>
            <m:t>L</m:t>
            <w:rPr>
              <w:sz w:val="18"/>
            </w:rPr>
          </m:r>
          <m:r>
            <m:rPr>
              <m:sty m:val="p"/>
            </m:rPr>
            <m:t>(</m:t>
            <w:rPr>
              <w:sz w:val="18"/>
            </w:rPr>
          </m:r>
          <m:sSub>
            <m:e>
              <m:r>
                <m:t>c</m:t>
                <w:rPr>
                  <w:sz w:val="18"/>
                </w:rPr>
              </m:r>
            </m:e>
            <m:sub>
              <m:r>
                <m:t>a</m:t>
                <w:rPr>
                  <w:sz w:val="18"/>
                </w:rPr>
              </m:r>
            </m:sub>
          </m:sSub>
          <m:r>
            <m:rPr>
              <m:sty m:val="p"/>
            </m:rPr>
            <m:t>)</m:t>
            <w:rPr>
              <w:sz w:val="18"/>
            </w:rPr>
          </m:r>
          <m:r>
            <m:rPr>
              <m:sty m:val="p"/>
            </m:rPr>
            <m:t>,</m:t>
            <w:rPr>
              <w:sz w:val="18"/>
            </w:rPr>
          </m:r>
          <m:r>
            <m:t>  </m:t>
            <w:rPr>
              <w:sz w:val="18"/>
            </w:rPr>
          </m:r>
          <m:sSub>
            <m:e>
              <m:r>
                <m:t>c</m:t>
                <w:rPr>
                  <w:sz w:val="18"/>
                </w:rPr>
              </m:r>
            </m:e>
            <m:sub>
              <m:r>
                <m:t>a</m:t>
                <w:rPr>
                  <w:sz w:val="18"/>
                </w:rPr>
              </m:r>
            </m:sub>
          </m:sSub>
          <m:r>
            <m:rPr>
              <m:sty m:val="p"/>
            </m:rPr>
            <m:t>≤</m:t>
            <w:rPr>
              <w:sz w:val="18"/>
            </w:rPr>
          </m:r>
          <m:r>
            <m:t>c</m:t>
            <w:rPr>
              <w:sz w:val="18"/>
            </w:rPr>
          </m:r>
          <m:r>
            <m:rPr>
              <m:sty m:val="p"/>
            </m:rPr>
            <m:t>≤</m:t>
            <w:rPr>
              <w:sz w:val="18"/>
            </w:rPr>
          </m:r>
          <m:sSub>
            <m:e>
              <m:r>
                <m:t>c</m:t>
                <w:rPr>
                  <w:sz w:val="18"/>
                </w:rPr>
              </m:r>
            </m:e>
            <m:sub>
              <m:r>
                <m:t>b</m:t>
                <w:rPr>
                  <w:sz w:val="18"/>
                </w:rPr>
              </m:r>
            </m:sub>
          </m:sSub>
          <m:r>
            <m:rPr>
              <m:sty m:val="p"/>
            </m:rPr>
            <m:t>.</m:t>
            <w:rPr>
              <w:sz w:val="18"/>
            </w:rPr>
          </m:r>
        </m:oMath>
      </m:oMathPara>
    </w:p>
    <w:p>
      <w:pPr>
        <w:pStyle w:val="FirstParagraph"/>
      </w:pPr>
      <w:r>
        <w:t xml:space="preserve">Independent DC-LP upper-bound multipliers give additional weak-duality planes,</w:t>
      </w:r>
    </w:p>
    <w:p>
      <w:pPr>
        <w:pStyle w:val="BodyText"/>
      </w:pPr>
      <m:oMathPara>
        <m:oMathParaPr>
          <m:jc m:val="center"/>
        </m:oMathParaPr>
        <m:oMath>
          <m:r>
            <m:t>L</m:t>
            <w:rPr>
              <w:sz w:val="18"/>
            </w:rPr>
          </m:r>
          <m:r>
            <m:rPr>
              <m:sty m:val="p"/>
            </m:rPr>
            <m:t>(</m:t>
            <w:rPr>
              <w:sz w:val="18"/>
            </w:rPr>
          </m:r>
          <m:r>
            <m:t>c</m:t>
            <w:rPr>
              <w:sz w:val="18"/>
            </w:rPr>
          </m:r>
          <m:r>
            <m:rPr>
              <m:sty m:val="p"/>
            </m:rPr>
            <m:t>)</m:t>
            <w:rPr>
              <w:sz w:val="18"/>
            </w:rPr>
          </m:r>
          <m:r>
            <m:rPr>
              <m:sty m:val="p"/>
            </m:rPr>
            <m:t>≥</m:t>
            <w:rPr>
              <w:sz w:val="18"/>
            </w:rPr>
          </m:r>
          <m:r>
            <m:t>L</m:t>
            <w:rPr>
              <w:sz w:val="18"/>
            </w:rPr>
          </m:r>
          <m:r>
            <m:rPr>
              <m:sty m:val="p"/>
            </m:rPr>
            <m:t>(</m:t>
            <w:rPr>
              <w:sz w:val="18"/>
            </w:rPr>
          </m:r>
          <m:sSub>
            <m:e>
              <m:r>
                <m:t>c</m:t>
                <w:rPr>
                  <w:sz w:val="18"/>
                </w:rPr>
              </m:r>
            </m:e>
            <m:sub>
              <m:r>
                <m:t>j</m:t>
                <w:rPr>
                  <w:sz w:val="18"/>
                </w:rPr>
              </m:r>
            </m:sub>
          </m:sSub>
          <m:r>
            <m:rPr>
              <m:sty m:val="p"/>
            </m:rPr>
            <m:t>)</m:t>
            <w:rPr>
              <w:sz w:val="18"/>
            </w:rPr>
          </m:r>
          <m:r>
            <m:rPr>
              <m:sty m:val="p"/>
            </m:rPr>
            <m:t>+</m:t>
            <w:rPr>
              <w:sz w:val="18"/>
            </w:rPr>
          </m:r>
          <m:sSub>
            <m:e>
              <m:r>
                <m:t>λ</m:t>
                <w:rPr>
                  <w:sz w:val="18"/>
                </w:rPr>
              </m:r>
            </m:e>
            <m:sub>
              <m:r>
                <m:t>j</m:t>
                <w:rPr>
                  <w:sz w:val="18"/>
                </w:rPr>
              </m:r>
            </m:sub>
          </m:sSub>
          <m:r>
            <m:rPr>
              <m:sty m:val="p"/>
            </m:rPr>
            <m:t>(</m:t>
            <w:rPr>
              <w:sz w:val="18"/>
            </w:rPr>
          </m:r>
          <m:r>
            <m:t>c</m:t>
            <w:rPr>
              <w:sz w:val="18"/>
            </w:rPr>
          </m:r>
          <m:r>
            <m:rPr>
              <m:sty m:val="p"/>
            </m:rPr>
            <m:t>−</m:t>
            <w:rPr>
              <w:sz w:val="18"/>
            </w:rPr>
          </m:r>
          <m:sSub>
            <m:e>
              <m:r>
                <m:t>c</m:t>
                <w:rPr>
                  <w:sz w:val="18"/>
                </w:rPr>
              </m:r>
            </m:e>
            <m:sub>
              <m:r>
                <m:t>j</m:t>
                <w:rPr>
                  <w:sz w:val="18"/>
                </w:rPr>
              </m:r>
            </m:sub>
          </m:sSub>
          <m:r>
            <m:rPr>
              <m:sty m:val="p"/>
            </m:rPr>
            <m:t>)</m:t>
            <w:rPr>
              <w:sz w:val="18"/>
            </w:rPr>
          </m:r>
          <m:r>
            <m:rPr>
              <m:sty m:val="p"/>
            </m:rPr>
            <m:t>,</m:t>
            <w:rPr>
              <w:sz w:val="18"/>
            </w:rPr>
          </m:r>
          <m:r>
            <m:t>  </m:t>
            <w:rPr>
              <w:sz w:val="18"/>
            </w:rPr>
          </m:r>
          <m:sSub>
            <m:e>
              <m:r>
                <m:t>λ</m:t>
                <w:rPr>
                  <w:sz w:val="18"/>
                </w:rPr>
              </m:r>
            </m:e>
            <m:sub>
              <m:r>
                <m:t>j</m:t>
                <w:rPr>
                  <w:sz w:val="18"/>
                </w:rPr>
              </m:r>
            </m:sub>
          </m:sSub>
          <m:r>
            <m:rPr>
              <m:sty m:val="p"/>
            </m:rPr>
            <m:t>≤</m:t>
            <w:rPr>
              <w:sz w:val="18"/>
            </w:rPr>
          </m:r>
          <m:r>
            <m:t>0</m:t>
            <w:rPr>
              <w:sz w:val="18"/>
            </w:rPr>
          </m:r>
          <m:r>
            <m:rPr>
              <m:sty m:val="p"/>
            </m:rPr>
            <m:t>.</m:t>
            <w:rPr>
              <w:sz w:val="18"/>
            </w:rPr>
          </m:r>
        </m:oMath>
      </m:oMathPara>
    </w:p>
    <w:p>
      <w:pPr>
        <w:pStyle w:val="FirstParagraph"/>
      </w:pPr>
      <w:r>
        <w:t xml:space="preserve">Taking their maximum with the monotone lower bound tightens the enclosure without pretending a fitted interpolation is an exact OPF solution. Numerical feasibility/duality checks and a small explicit numerical allowance are retained. Positive-weight trapezoids propagate these bounds to the specified exchange integral. They are not continuous-time plant or model-form error bounds.</w:t>
      </w:r>
    </w:p>
    <w:p>
      <w:pPr>
        <w:pStyle w:val="BodyText"/>
      </w:pPr>
      <w:r>
        <w:t xml:space="preserve">A first monotone-only attempt exceeded its preregistered 2 MWh precision threshold after 96 additional unique capacity points. Its failure is retained. The separately documented dual-certificate refinement changed the verification algorithm, not that threshold, the thermal matrix or the unique-point budget. It used 12 independent LP solves at already existing capacity positions. Halving exchange intervals is checked on the same piecewise-linear plant output using these bounds.</w:t>
      </w:r>
    </w:p>
    <w:p>
      <w:pPr>
        <w:pStyle w:val="BodyText"/>
      </w:pPr>
      <w:r>
        <w:t xml:space="preserve">Historical OAT, Morris, Sobol and Monte Carlo outputs are not carried over as evidence for the revised thermal equations. The general methods [37–42] remain relevant, but neither a finite deterministic grid nor two diagnostic sample replays re-estimates a distribution, a confidence interval, mechanism frequency or global sensitivity ranking. External transient evidence is accepted for calibration only when the forcing, geometry, observations and errors support a reproducible comparison; the present evidence does not meet that standard.</w:t>
      </w:r>
    </w:p>
    <w:bookmarkEnd w:id="31"/>
    <w:bookmarkEnd w:id="32"/>
    <w:bookmarkStart w:id="36" w:name="archetype-and-experiment-setup"/>
    <w:p>
      <w:pPr>
        <w:pStyle w:val="Heading2"/>
      </w:pPr>
      <w:r>
        <w:t xml:space="preserve">3. Archetype and experiment setup</w:t>
      </w:r>
    </w:p>
    <w:bookmarkStart w:id="33" w:name="reference-design-and-parameter-meaning"/>
    <w:p>
      <w:pPr>
        <w:pStyle w:val="Heading3"/>
      </w:pPr>
      <w:r>
        <w:t xml:space="preserve">3.1 Reference design and parameter meaning</w:t>
      </w:r>
    </w:p>
    <w:p>
      <w:pPr>
        <w:pStyle w:val="FirstParagraph"/>
      </w:pPr>
      <w:r>
        <w:t xml:space="preserve">The reference wet-bulb is 20 °C. Design approach and terminal temperature difference determine the tower and condenser steady coefficients; they are not fitted to a failure time. Table 1 gives the 500 MWe reference closure. Equivalent G33 scales area and circulating flow by</w:t>
      </w:r>
      <w:r>
        <w:t xml:space="preserve"> </w:t>
      </w:r>
      <m:oMath>
        <m:r>
          <m:t>652</m:t>
        </m:r>
        <m:r>
          <m:rPr>
            <m:sty m:val="p"/>
          </m:rPr>
          <m:t>/</m:t>
        </m:r>
        <m:r>
          <m:t>500</m:t>
        </m:r>
      </m:oMath>
      <w:r>
        <w:t xml:space="preserve">; its reference effective condenser heat capacity is 5903.638 MJ/K. This is computed from the 90 s design anchor, not measured inventory. Healthy equilibria are identical across the stress-test time constants, illustrating their lack of steady-state identifiability.</w:t>
      </w:r>
    </w:p>
    <w:p>
      <w:pPr>
        <w:pStyle w:val="BodyText"/>
      </w:pPr>
      <w:r>
        <w:rPr>
          <w:b/>
          <w:bCs/>
        </w:rPr>
        <w:t xml:space="preserve">Table 1. Reference design closure of the 500 MWe archetype.</w:t>
      </w:r>
      <w:r>
        <w:t xml:space="preserve"> </w:t>
      </w:r>
      <w:r>
        <w:t xml:space="preserve">All values are reference-template quantities, not site measurements. Small rounding differences do not define a new calibration.</w:t>
      </w:r>
    </w:p>
    <w:tbl>
      <w:tblPr>
        <w:tblStyle w:val="TableGrid"/>
        <w:tblW w:type="auto" w:w="0"/>
        <w:tblLook w:firstRow="1" w:lastRow="0" w:firstColumn="0" w:lastColumn="0" w:noHBand="0" w:noVBand="0" w:val="0020"/>
      </w:tblPr>
      <w:tblGrid>
        <w:gridCol w:w="3960"/>
        <w:gridCol w:w="3960"/>
      </w:tblGrid>
      <w:tr>
        <w:trPr>
          <w:tblHeader w:val="on"/>
          <w:cantSplit/>
          <w:tblHeader/>
        </w:trPr>
        <w:tc>
          <w:tcPr/>
          <w:p>
            <w:pPr>
              <w:pStyle w:val="Compact"/>
              <w:spacing w:after="40" w:line="240" w:lineRule="auto"/>
            </w:pPr>
            <w:r>
              <w:rPr>
                <w:sz w:val="17"/>
              </w:rPr>
              <w:t xml:space="preserve">Quantity</w:t>
            </w:r>
          </w:p>
        </w:tc>
        <w:tc>
          <w:tcPr/>
          <w:p>
            <w:pPr>
              <w:pStyle w:val="Compact"/>
              <w:spacing w:after="40" w:line="240" w:lineRule="auto"/>
            </w:pPr>
            <w:r>
              <w:rPr>
                <w:sz w:val="17"/>
              </w:rPr>
              <w:t xml:space="preserve">Reference value</w:t>
            </w:r>
          </w:p>
        </w:tc>
      </w:tr>
      <w:tr>
        <w:trPr>
          <w:cantSplit/>
        </w:trPr>
        <w:tc>
          <w:tcPr/>
          <w:p>
            <w:pPr>
              <w:pStyle w:val="Compact"/>
              <w:spacing w:after="40" w:line="240" w:lineRule="auto"/>
            </w:pPr>
            <w:r>
              <w:rPr>
                <w:sz w:val="17"/>
              </w:rPr>
              <w:t xml:space="preserve">Rating</w:t>
            </w:r>
          </w:p>
        </w:tc>
        <w:tc>
          <w:tcPr/>
          <w:p>
            <w:pPr>
              <w:pStyle w:val="Compact"/>
              <w:spacing w:after="40" w:line="240" w:lineRule="auto"/>
            </w:pPr>
            <w:r>
              <w:rPr>
                <w:sz w:val="17"/>
              </w:rPr>
              <w:t xml:space="preserve">500 MW</w:t>
            </w:r>
          </w:p>
        </w:tc>
      </w:tr>
      <w:tr>
        <w:trPr>
          <w:cantSplit/>
        </w:trPr>
        <w:tc>
          <w:tcPr/>
          <w:p>
            <w:pPr>
              <w:pStyle w:val="Compact"/>
              <w:spacing w:after="40" w:line="240" w:lineRule="auto"/>
            </w:pPr>
            <w:r>
              <w:rPr>
                <w:sz w:val="17"/>
              </w:rPr>
              <w:t xml:space="preserve">Net design efficiency</w:t>
            </w:r>
          </w:p>
        </w:tc>
        <w:tc>
          <w:tcPr/>
          <w:p>
            <w:pPr>
              <w:pStyle w:val="Compact"/>
              <w:spacing w:after="40" w:line="240" w:lineRule="auto"/>
            </w:pPr>
            <w:r>
              <w:rPr>
                <w:sz w:val="17"/>
              </w:rPr>
              <w:t xml:space="preserve">0.38</w:t>
            </w:r>
          </w:p>
        </w:tc>
      </w:tr>
      <w:tr>
        <w:trPr>
          <w:cantSplit/>
        </w:trPr>
        <w:tc>
          <w:tcPr/>
          <w:p>
            <w:pPr>
              <w:pStyle w:val="Compact"/>
              <w:spacing w:after="40" w:line="240" w:lineRule="auto"/>
            </w:pPr>
            <w:r>
              <w:rPr>
                <w:sz w:val="17"/>
              </w:rPr>
              <w:t xml:space="preserve">Condenser duty</w:t>
            </w:r>
          </w:p>
        </w:tc>
        <w:tc>
          <w:tcPr/>
          <w:p>
            <w:pPr>
              <w:pStyle w:val="Compact"/>
              <w:spacing w:after="40" w:line="240" w:lineRule="auto"/>
            </w:pPr>
            <w:r>
              <w:rPr>
                <w:sz w:val="17"/>
              </w:rPr>
              <w:t xml:space="preserve">750.526 MW</w:t>
            </w:r>
          </w:p>
        </w:tc>
      </w:tr>
      <w:tr>
        <w:trPr>
          <w:cantSplit/>
        </w:trPr>
        <w:tc>
          <w:tcPr/>
          <w:p>
            <w:pPr>
              <w:pStyle w:val="Compact"/>
              <w:spacing w:after="40" w:line="240" w:lineRule="auto"/>
            </w:pPr>
            <w:r>
              <w:rPr>
                <w:sz w:val="17"/>
              </w:rPr>
              <w:t xml:space="preserve">Circulating flow</w:t>
            </w:r>
          </w:p>
        </w:tc>
        <w:tc>
          <w:tcPr/>
          <w:p>
            <w:pPr>
              <w:pStyle w:val="Compact"/>
              <w:spacing w:after="40" w:line="240" w:lineRule="auto"/>
            </w:pPr>
            <w:r>
              <w:rPr>
                <w:sz w:val="17"/>
              </w:rPr>
              <w:t xml:space="preserve">15.770000 m³/s</w:t>
            </w:r>
          </w:p>
        </w:tc>
      </w:tr>
      <w:tr>
        <w:trPr>
          <w:cantSplit/>
        </w:trPr>
        <w:tc>
          <w:tcPr/>
          <w:p>
            <w:pPr>
              <w:pStyle w:val="Compact"/>
              <w:spacing w:after="40" w:line="240" w:lineRule="auto"/>
            </w:pPr>
            <w:r>
              <w:rPr>
                <w:sz w:val="17"/>
              </w:rPr>
              <w:t xml:space="preserve">Water inlet / outlet / saturation</w:t>
            </w:r>
          </w:p>
        </w:tc>
        <w:tc>
          <w:tcPr/>
          <w:p>
            <w:pPr>
              <w:pStyle w:val="Compact"/>
              <w:spacing w:after="40" w:line="240" w:lineRule="auto"/>
            </w:pPr>
            <w:r>
              <w:rPr>
                <w:sz w:val="17"/>
              </w:rPr>
              <w:t xml:space="preserve">25.550 / 36.970 / 40.470 °C</w:t>
            </w:r>
          </w:p>
        </w:tc>
      </w:tr>
      <w:tr>
        <w:trPr>
          <w:cantSplit/>
        </w:trPr>
        <w:tc>
          <w:tcPr/>
          <w:p>
            <w:pPr>
              <w:pStyle w:val="Compact"/>
              <w:spacing w:after="40" w:line="240" w:lineRule="auto"/>
            </w:pPr>
            <w:r>
              <w:rPr>
                <w:sz w:val="17"/>
              </w:rPr>
              <w:t xml:space="preserve">Backpressure</w:t>
            </w:r>
          </w:p>
        </w:tc>
        <w:tc>
          <w:tcPr/>
          <w:p>
            <w:pPr>
              <w:pStyle w:val="Compact"/>
              <w:spacing w:after="40" w:line="240" w:lineRule="auto"/>
            </w:pPr>
            <w:r>
              <w:rPr>
                <w:sz w:val="17"/>
              </w:rPr>
              <w:t xml:space="preserve">7.562342 kPa</w:t>
            </w:r>
          </w:p>
        </w:tc>
      </w:tr>
      <w:tr>
        <w:trPr>
          <w:cantSplit/>
        </w:trPr>
        <w:tc>
          <w:tcPr/>
          <w:p>
            <w:pPr>
              <w:pStyle w:val="Compact"/>
              <w:spacing w:after="40" w:line="240" w:lineRule="auto"/>
            </w:pPr>
            <w:r>
              <w:rPr>
                <w:sz w:val="17"/>
              </w:rPr>
              <w:t xml:space="preserve">Approach / TTD</w:t>
            </w:r>
          </w:p>
        </w:tc>
        <w:tc>
          <w:tcPr/>
          <w:p>
            <w:pPr>
              <w:pStyle w:val="Compact"/>
              <w:spacing w:after="40" w:line="240" w:lineRule="auto"/>
            </w:pPr>
            <w:r>
              <w:rPr>
                <w:sz w:val="17"/>
              </w:rPr>
              <w:t xml:space="preserve">5.55 / 3.50 K</w:t>
            </w:r>
          </w:p>
        </w:tc>
      </w:tr>
      <w:tr>
        <w:trPr>
          <w:cantSplit/>
        </w:trPr>
        <w:tc>
          <w:tcPr/>
          <w:p>
            <w:pPr>
              <w:pStyle w:val="Compact"/>
              <w:spacing w:after="40" w:line="240" w:lineRule="auto"/>
            </w:pPr>
            <w:r>
              <w:rPr>
                <w:sz w:val="17"/>
              </w:rPr>
              <w:t xml:space="preserve">Evaporation / blowdown / drift</w:t>
            </w:r>
          </w:p>
        </w:tc>
        <w:tc>
          <w:tcPr/>
          <w:p>
            <w:pPr>
              <w:pStyle w:val="Compact"/>
              <w:spacing w:after="40" w:line="240" w:lineRule="auto"/>
            </w:pPr>
            <w:r>
              <w:rPr>
                <w:sz w:val="17"/>
              </w:rPr>
              <w:t xml:space="preserve">0.253098 / 0.083577 / 0.000789 m³/s</w:t>
            </w:r>
          </w:p>
        </w:tc>
      </w:tr>
      <w:tr>
        <w:trPr>
          <w:cantSplit/>
        </w:trPr>
        <w:tc>
          <w:tcPr/>
          <w:p>
            <w:pPr>
              <w:pStyle w:val="Compact"/>
              <w:spacing w:after="40" w:line="240" w:lineRule="auto"/>
            </w:pPr>
            <w:r>
              <w:rPr>
                <w:sz w:val="17"/>
              </w:rPr>
              <w:t xml:space="preserve">Normal makeup</w:t>
            </w:r>
          </w:p>
        </w:tc>
        <w:tc>
          <w:tcPr/>
          <w:p>
            <w:pPr>
              <w:pStyle w:val="Compact"/>
              <w:spacing w:after="40" w:line="240" w:lineRule="auto"/>
            </w:pPr>
            <w:r>
              <w:rPr>
                <w:sz w:val="17"/>
              </w:rPr>
              <w:t xml:space="preserve">0.337464 m³/s</w:t>
            </w:r>
          </w:p>
        </w:tc>
      </w:tr>
      <w:tr>
        <w:trPr>
          <w:cantSplit/>
        </w:trPr>
        <w:tc>
          <w:tcPr/>
          <w:p>
            <w:pPr>
              <w:pStyle w:val="Compact"/>
              <w:spacing w:after="40" w:line="240" w:lineRule="auto"/>
            </w:pPr>
            <w:r>
              <w:rPr>
                <w:sz w:val="17"/>
              </w:rPr>
              <w:t xml:space="preserve">Basin area / normal-trip levels</w:t>
            </w:r>
          </w:p>
        </w:tc>
        <w:tc>
          <w:tcPr/>
          <w:p>
            <w:pPr>
              <w:pStyle w:val="Compact"/>
              <w:spacing w:after="40" w:line="240" w:lineRule="auto"/>
            </w:pPr>
            <w:r>
              <w:rPr>
                <w:sz w:val="17"/>
              </w:rPr>
              <w:t xml:space="preserve">1600 m² / 3.50–1.00 m</w:t>
            </w:r>
          </w:p>
        </w:tc>
      </w:tr>
      <w:tr>
        <w:trPr>
          <w:cantSplit/>
        </w:trPr>
        <w:tc>
          <w:tcPr/>
          <w:p>
            <w:pPr>
              <w:pStyle w:val="Compact"/>
              <w:spacing w:after="40" w:line="240" w:lineRule="auto"/>
            </w:pPr>
            <w:r>
              <w:rPr>
                <w:sz w:val="17"/>
              </w:rPr>
              <w:t xml:space="preserve">Usable inventory</w:t>
            </w:r>
          </w:p>
        </w:tc>
        <w:tc>
          <w:tcPr/>
          <w:p>
            <w:pPr>
              <w:pStyle w:val="Compact"/>
              <w:spacing w:after="40" w:line="240" w:lineRule="auto"/>
            </w:pPr>
            <w:r>
              <w:rPr>
                <w:sz w:val="17"/>
              </w:rPr>
              <w:t xml:space="preserve">4000 m³</w:t>
            </w:r>
          </w:p>
        </w:tc>
      </w:tr>
      <w:tr>
        <w:trPr>
          <w:cantSplit/>
        </w:trPr>
        <w:tc>
          <w:tcPr/>
          <w:p>
            <w:pPr>
              <w:pStyle w:val="Compact"/>
              <w:spacing w:after="40" w:line="240" w:lineRule="auto"/>
            </w:pPr>
            <w:r>
              <w:rPr>
                <w:sz w:val="17"/>
              </w:rPr>
              <w:t xml:space="preserve">Diagnostic hold-up</w:t>
            </w:r>
          </w:p>
        </w:tc>
        <w:tc>
          <w:tcPr/>
          <w:p>
            <w:pPr>
              <w:pStyle w:val="Compact"/>
              <w:spacing w:after="40" w:line="240" w:lineRule="auto"/>
            </w:pPr>
            <w:r>
              <w:rPr>
                <w:sz w:val="17"/>
              </w:rPr>
              <w:t xml:space="preserve">3.292536 h</w:t>
            </w:r>
          </w:p>
        </w:tc>
      </w:tr>
    </w:tbl>
    <w:p>
      <w:pPr>
        <w:pStyle w:val="BodyText"/>
      </w:pPr>
      <w:r>
        <w:t xml:space="preserve">A complete current parameter subset, fixed assumptions and stress-test values are separated in Appendix A. Broad registry limits are not relabelled as actual propagation intervals. The tank geometry is explicit; usable inventory divided by design makeup gives a diagnostic 3.29 h, not a prescribed contingency trip time.</w:t>
      </w:r>
    </w:p>
    <w:bookmarkEnd w:id="33"/>
    <w:bookmarkStart w:id="34" w:name="Xd5a03effac323ecc0367ea180ad70fc50f26e9c"/>
    <w:p>
      <w:pPr>
        <w:pStyle w:val="Heading3"/>
      </w:pPr>
      <w:r>
        <w:t xml:space="preserve">3.2 Synthetic network and fixed-capability cascade probes</w:t>
      </w:r>
    </w:p>
    <w:p>
      <w:pPr>
        <w:pStyle w:val="FirstParagraph"/>
      </w:pPr>
      <w:r>
        <w:t xml:space="preserve">The MATPOWER-aligned IEEE 39-bus network [32,49] contains 39 buses, 10 generators, 46 branches and 6254.23 MW base demand on 21 buses. Total capacity is 7367 MW; G33 and G34 ceilings are 652 and 508 MW. The other eight are equivalent generators, not a claim about their real fuel types. The original MATPOWER tap-based classification is 34 lines/12 transformers; pandapower 3.5.6 represents the same 46 electrical constraints as 35 line and 11 transformer elements. These software categories must not imply that a branch is omitted.</w:t>
      </w:r>
    </w:p>
    <w:p>
      <w:pPr>
        <w:pStyle w:val="BodyText"/>
      </w:pPr>
      <w:r>
        <w:t xml:space="preserve">Lossless S/H initialization uses G33/G34 dispatch of 632/508 MW and an explicit Bus 31 adjustment to 634.23 MW, below its finite 646 MW maximum. It does not adopt the original loss-inclusive case dispatch as a feasible lossless state. Base-demand cascade probes evaluate five capability states under policies</w:t>
      </w:r>
      <w:r>
        <w:t xml:space="preserve"> </w:t>
      </w:r>
      <m:oMath>
        <m:r>
          <m:t>S</m:t>
        </m:r>
      </m:oMath>
      <w:r>
        <w:t xml:space="preserve"> </w:t>
      </w:r>
      <w:r>
        <w:t xml:space="preserve">and</w:t>
      </w:r>
      <w:r>
        <w:t xml:space="preserve"> </w:t>
      </w:r>
      <m:oMath>
        <m:r>
          <m:t>H</m:t>
        </m:r>
      </m:oMath>
      <w:r>
        <w:t xml:space="preserve">, simultaneous and sequential removal rules, and</w:t>
      </w:r>
      <w:r>
        <w:t xml:space="preserve"> </w:t>
      </w:r>
      <m:oMath>
        <m:r>
          <m:t>0.9</m:t>
        </m:r>
        <m:r>
          <m:rPr>
            <m:sty m:val="p"/>
          </m:rPr>
          <m:t>/</m:t>
        </m:r>
        <m:r>
          <m:t>1.0</m:t>
        </m:r>
        <m:r>
          <m:rPr>
            <m:sty m:val="p"/>
          </m:rPr>
          <m:t>/</m:t>
        </m:r>
        <m:r>
          <m:t>1.1</m:t>
        </m:r>
      </m:oMath>
      <w:r>
        <w:t xml:space="preserve"> </w:t>
      </w:r>
      <w:r>
        <w:t xml:space="preserve">branch-rating multipliers: (i) healthy ceilings (652/508 MW), (ii) single-unit G33 outage (G33=0), (iii) recoupled S3a dual 50% pump-loss derating (G33=615.715 MW, G34=479.729 MW at 8 h under v0.7.2), (iv) recoupled detuned makeup-interruption first trip (</w:t>
      </w:r>
      <w:r>
        <w:rPr>
          <w:rStyle w:val="VerbatimChar"/>
        </w:rPr>
        <w:t xml:space="preserve">M6_detuned_at_first_trip</w:t>
      </w:r>
      <w:r>
        <w:t xml:space="preserve">, where a</w:t>
      </w:r>
      <w:r>
        <w:t xml:space="preserve"> </w:t>
      </w:r>
      <m:oMath>
        <m:r>
          <m:t>0.85</m:t>
        </m:r>
      </m:oMath>
      <w:r>
        <w:t xml:space="preserve"> </w:t>
      </w:r>
      <w:r>
        <w:t xml:space="preserve">basin-area multiplier on G34 causes G34 to trip at</w:t>
      </w:r>
      <w:r>
        <w:t xml:space="preserve"> </w:t>
      </w:r>
      <m:oMath>
        <m:sSub>
          <m:e>
            <m:r>
              <m:t>t</m:t>
            </m:r>
          </m:e>
          <m:sub>
            <m:r>
              <m:t>1</m:t>
            </m:r>
          </m:sub>
        </m:sSub>
        <m:r>
          <m:rPr>
            <m:sty m:val="p"/>
          </m:rPr>
          <m:t>=</m:t>
        </m:r>
        <m:r>
          <m:t>4.273889</m:t>
        </m:r>
      </m:oMath>
      <w:r>
        <w:t xml:space="preserve"> </w:t>
      </w:r>
      <w:r>
        <w:t xml:space="preserve">h while G33 remains at</w:t>
      </w:r>
      <w:r>
        <w:t xml:space="preserve"> </w:t>
      </w:r>
      <m:oMath>
        <m:r>
          <m:t>351.663</m:t>
        </m:r>
      </m:oMath>
      <w:r>
        <w:t xml:space="preserve"> </w:t>
      </w:r>
      <w:r>
        <w:t xml:space="preserve">MW), and (v) dual-zero collapse (G33=0, G34=0, reached synchronously at</w:t>
      </w:r>
      <w:r>
        <w:t xml:space="preserve"> </w:t>
      </w:r>
      <m:oMath>
        <m:r>
          <m:t>5.047222</m:t>
        </m:r>
      </m:oMath>
      <w:r>
        <w:t xml:space="preserve"> </w:t>
      </w:r>
      <w:r>
        <w:t xml:space="preserve">h in</w:t>
      </w:r>
      <w:r>
        <w:t xml:space="preserve"> </w:t>
      </w:r>
      <w:r>
        <w:rPr>
          <w:rStyle w:val="VerbatimChar"/>
        </w:rPr>
        <w:t xml:space="preserve">M6_synchronous_G3</w:t>
      </w:r>
      <w:r>
        <w:t xml:space="preserve"> </w:t>
      </w:r>
      <w:r>
        <w:t xml:space="preserve">or as the second trip</w:t>
      </w:r>
      <w:r>
        <w:t xml:space="preserve"> </w:t>
      </w:r>
      <m:oMath>
        <m:sSub>
          <m:e>
            <m:r>
              <m:t>t</m:t>
            </m:r>
          </m:e>
          <m:sub>
            <m:r>
              <m:t>2</m:t>
            </m:r>
          </m:sub>
        </m:sSub>
        <m:r>
          <m:rPr>
            <m:sty m:val="p"/>
          </m:rPr>
          <m:t>=</m:t>
        </m:r>
        <m:r>
          <m:t>5.047222</m:t>
        </m:r>
      </m:oMath>
      <w:r>
        <w:t xml:space="preserve"> </w:t>
      </w:r>
      <w:r>
        <w:t xml:space="preserve">h in</w:t>
      </w:r>
      <w:r>
        <w:t xml:space="preserve"> </w:t>
      </w:r>
      <w:r>
        <w:rPr>
          <w:rStyle w:val="VerbatimChar"/>
        </w:rPr>
        <w:t xml:space="preserve">M6_detuned_at_second_trip</w:t>
      </w:r>
      <w:r>
        <w:t xml:space="preserve">).</w:t>
      </w:r>
    </w:p>
    <w:p>
      <w:pPr>
        <w:pStyle w:val="BodyText"/>
      </w:pPr>
      <w:r>
        <w:t xml:space="preserve">Re-deriving the thermal inputs under v0.7.2 and verifying against a fourfold finer thermal step (</w:t>
      </w:r>
      <m:oMath>
        <m:r>
          <m:rPr>
            <m:sty m:val="p"/>
          </m:rPr>
          <m:t>Δ</m:t>
        </m:r>
        <m:r>
          <m:t>t</m:t>
        </m:r>
        <m:r>
          <m:rPr>
            <m:sty m:val="p"/>
          </m:rPr>
          <m:t>=</m:t>
        </m:r>
        <m:r>
          <m:t>0.25</m:t>
        </m:r>
      </m:oMath>
      <w:r>
        <w:t xml:space="preserve"> </w:t>
      </w:r>
      <w:r>
        <w:t xml:space="preserve">s,</w:t>
      </w:r>
      <w:r>
        <w:t xml:space="preserve"> </w:t>
      </w:r>
      <m:oMath>
        <m:r>
          <m:t>15</m:t>
        </m:r>
      </m:oMath>
      <w:r>
        <w:t xml:space="preserve"> </w:t>
      </w:r>
      <w:r>
        <w:t xml:space="preserve">s reporting, where</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unchanged and G33 capability at</w:t>
      </w:r>
      <w:r>
        <w:t xml:space="preserve"> </w:t>
      </w:r>
      <m:oMath>
        <m:sSub>
          <m:e>
            <m:r>
              <m:t>t</m:t>
            </m:r>
          </m:e>
          <m:sub>
            <m:r>
              <m:t>1</m:t>
            </m:r>
          </m:sub>
        </m:sSub>
      </m:oMath>
      <w:r>
        <w:t xml:space="preserve"> </w:t>
      </w:r>
      <w:r>
        <w:t xml:space="preserve">differs by</w:t>
      </w:r>
      <w:r>
        <w:t xml:space="preserve"> </w:t>
      </w:r>
      <m:oMath>
        <m:r>
          <m:t>0.0061</m:t>
        </m:r>
      </m:oMath>
      <w:r>
        <w:t xml:space="preserve"> </w:t>
      </w:r>
      <w:r>
        <w:t xml:space="preserve">MW, altering shed load by at most</w:t>
      </w:r>
      <w:r>
        <w:t xml:space="preserve"> </w:t>
      </w:r>
      <m:oMath>
        <m:r>
          <m:t>0.0061</m:t>
        </m:r>
      </m:oMath>
      <w:r>
        <w:t xml:space="preserve"> </w:t>
      </w:r>
      <w:r>
        <w:t xml:space="preserve">MW and branch removals/stages by zero) restores the full 8-row minimal gate, the 60-row rule/rating and decorrelation matrix, and 12 additional rating-sensitivity checks for the detuned intermediate snapshot. Every snapshot is evaluated as an independent static cascade from the intact pre-contingency network; the study does not claim a continuous time-domain cascade in which post-</w:t>
      </w:r>
      <m:oMath>
        <m:sSub>
          <m:e>
            <m:r>
              <m:t>t</m:t>
            </m:r>
          </m:e>
          <m:sub>
            <m:r>
              <m:t>1</m:t>
            </m:r>
          </m:sub>
        </m:sSub>
      </m:oMath>
      <w:r>
        <w:t xml:space="preserve"> </w:t>
      </w:r>
      <w:r>
        <w:t xml:space="preserve">islanded topology is carried forward into</w:t>
      </w:r>
      <w:r>
        <w:t xml:space="preserve"> </w:t>
      </w:r>
      <m:oMath>
        <m:sSub>
          <m:e>
            <m:r>
              <m:t>t</m:t>
            </m:r>
          </m:e>
          <m:sub>
            <m:r>
              <m:t>2</m:t>
            </m:r>
          </m:sub>
        </m:sSub>
      </m:oMath>
      <w:r>
        <w:t xml:space="preserve">.</w:t>
      </w:r>
    </w:p>
    <w:bookmarkEnd w:id="34"/>
    <w:bookmarkStart w:id="35" w:name="horizons-resolution-and-comparisons"/>
    <w:p>
      <w:pPr>
        <w:pStyle w:val="Heading3"/>
      </w:pPr>
      <w:r>
        <w:t xml:space="preserve">3.3 Horizons, resolution and comparisons</w:t>
      </w:r>
    </w:p>
    <w:p>
      <w:pPr>
        <w:pStyle w:val="FirstParagraph"/>
      </w:pPr>
      <w:r>
        <w:t xml:space="preserve">Reference G33 makeup cases are S1a (ride-down, detection/isolation), S1b (ride-down, maintained blowdown) and C1 (fixed initial steam duty, no SOP cap, isolation), with an 8 h horizon and 1 s maximum step. S2 complete pump-capacity loss uses a 1 h horizon and 0.1 s reference maximum step. S3a/S3b lose 50%/30% pump capacity and S4 raises wet-bulb by 6 K; all use 8 h, with no simultaneous inventory drain. Weather moves toward its new target with a 900 s lag. Blowdown isolation is detected at 0.25 h; vacuum dwell is 3 s; the reference tower and pump lags are 300 and 10 s.</w:t>
      </w:r>
    </w:p>
    <w:p>
      <w:pPr>
        <w:pStyle w:val="BodyText"/>
      </w:pPr>
      <w:r>
        <w:t xml:space="preserve">In the stress matrix, low-capacity fast cases use</w:t>
      </w:r>
      <w:r>
        <w:t xml:space="preserve"> </w:t>
      </w:r>
      <m:oMath>
        <m:r>
          <m:rPr>
            <m:sty m:val="p"/>
          </m:rPr>
          <m:t>Δ</m:t>
        </m:r>
        <m:sSub>
          <m:e>
            <m:r>
              <m:t>t</m:t>
            </m:r>
          </m:e>
          <m:sub>
            <m:r>
              <m:t>S</m:t>
            </m:r>
            <m:r>
              <m:t>2</m:t>
            </m:r>
          </m:sub>
        </m:sSub>
        <m:r>
          <m:rPr>
            <m:sty m:val="p"/>
          </m:rPr>
          <m:t>=</m:t>
        </m:r>
        <m:r>
          <m:rPr>
            <m:sty m:val="p"/>
          </m:rPr>
          <m:t>min</m:t>
        </m:r>
        <m:r>
          <m:rPr>
            <m:sty m:val="p"/>
          </m:rPr>
          <m:t>(</m:t>
        </m:r>
        <m:r>
          <m:t>0.1</m:t>
        </m:r>
        <m:r>
          <m:rPr>
            <m:sty m:val="p"/>
          </m:rPr>
          <m:t>,</m:t>
        </m:r>
        <m:r>
          <m:t>0.1</m:t>
        </m:r>
        <m:sSub>
          <m:e>
            <m:r>
              <m:t>τ</m:t>
            </m:r>
          </m:e>
          <m:sub>
            <m:r>
              <m:t>c</m:t>
            </m:r>
            <m:r>
              <m:t>o</m:t>
            </m:r>
            <m:r>
              <m:t>n</m:t>
            </m:r>
            <m:r>
              <m:t>d</m:t>
            </m:r>
            <m:r>
              <m:rPr>
                <m:sty m:val="p"/>
              </m:rPr>
              <m:t>,</m:t>
            </m:r>
            <m:r>
              <m:t>d</m:t>
            </m:r>
            <m:r>
              <m:t>e</m:t>
            </m:r>
            <m:r>
              <m:t>s</m:t>
            </m:r>
          </m:sub>
        </m:sSub>
        <m:r>
          <m:rPr>
            <m:sty m:val="p"/>
          </m:rPr>
          <m:t>/</m:t>
        </m:r>
        <m:r>
          <m:t>90</m:t>
        </m:r>
        <m:r>
          <m:rPr>
            <m:sty m:val="p"/>
          </m:rPr>
          <m:t>)</m:t>
        </m:r>
      </m:oMath>
      <w:r>
        <w:t xml:space="preserve"> </w:t>
      </w:r>
      <w:r>
        <w:t xml:space="preserve">s; other primary steps remain 1 s. Reporting is at 60 s for slow paths and 1 s for S2, including explicit initial and event states. A shorter internal step and a finer output/clock are different numerical choices.</w:t>
      </w:r>
    </w:p>
    <w:p>
      <w:pPr>
        <w:pStyle w:val="BodyText"/>
      </w:pPr>
      <w:r>
        <w:t xml:space="preserve">The adequacy headline uses G33, 1.15 times demand, 8 h and one-minute event-aware exchange, matching the thermal-stress enclosure study. The previously computed 15 min reference value is retained only as a convergence comparator. Immediate loss and trip-aligned flat capability use only full and zero ceilings, so their integrals can also be checked analytically. Reference-operation energy is</w:t>
      </w:r>
      <w:r>
        <w:t xml:space="preserve"> </w:t>
      </w:r>
      <m:oMath>
        <m:sSub>
          <m:e>
            <m:r>
              <m:t>E</m:t>
            </m:r>
          </m:e>
          <m:sub>
            <m:r>
              <m:t>r</m:t>
            </m:r>
          </m:sub>
        </m:sSub>
        <m:r>
          <m:rPr>
            <m:sty m:val="p"/>
          </m:rPr>
          <m:t>=</m:t>
        </m:r>
        <m:r>
          <m:rPr>
            <m:sty m:val="p"/>
          </m:rPr>
          <m:t>∫</m:t>
        </m:r>
        <m:sSub>
          <m:e>
            <m:r>
              <m:t>P</m:t>
            </m:r>
          </m:e>
          <m:sub>
            <m:r>
              <m:t>a</m:t>
            </m:r>
            <m:r>
              <m:t>v</m:t>
            </m:r>
            <m:r>
              <m:t>a</m:t>
            </m:r>
            <m:r>
              <m:t>i</m:t>
            </m:r>
            <m:r>
              <m:t>l</m:t>
            </m:r>
          </m:sub>
        </m:sSub>
        <m:r>
          <m:t>d</m:t>
        </m:r>
        <m:sSub>
          <m:e>
            <m:r>
              <m:t>t</m:t>
            </m:r>
          </m:e>
          <m:sub>
            <m:r>
              <m:t>h</m:t>
            </m:r>
          </m:sub>
        </m:sSub>
      </m:oMath>
      <w:r>
        <w:t xml:space="preserve">; it is not grid-served energy and does not assume the grid actually dispatches the plant at the ceiling.</w:t>
      </w:r>
    </w:p>
    <w:bookmarkEnd w:id="35"/>
    <w:bookmarkEnd w:id="36"/>
    <w:bookmarkStart w:id="57" w:name="results"/>
    <w:p>
      <w:pPr>
        <w:pStyle w:val="Heading2"/>
      </w:pPr>
      <w:r>
        <w:t xml:space="preserve">4. Results</w:t>
      </w:r>
    </w:p>
    <w:bookmarkStart w:id="40" w:name="X9afc11873b2927d524ce714d251fa35034c72b0"/>
    <w:p>
      <w:pPr>
        <w:pStyle w:val="Heading3"/>
      </w:pPr>
      <w:r>
        <w:t xml:space="preserve">4.1 Makeup interruption produces an inventory-controlled capability path</w:t>
      </w:r>
    </w:p>
    <w:p>
      <w:pPr>
        <w:pStyle w:val="FirstParagraph"/>
      </w:pPr>
      <w:r>
        <w:t xml:space="preserve">For reference G33, S1a reaches</w:t>
      </w:r>
      <w:r>
        <w:t xml:space="preserve"> </w:t>
      </w:r>
      <w:r>
        <w:rPr>
          <w:rStyle w:val="VerbatimChar"/>
        </w:rPr>
        <w:t xml:space="preserve">pump_level</w:t>
      </w:r>
      <w:r>
        <w:t xml:space="preserve"> </w:t>
      </w:r>
      <w:r>
        <w:t xml:space="preserve">at 5.047222 h; S1b reaches the same label at 3.855000 h, 71.53 min earlier. C1 reaches 4.296389 h. All are distinct from the 3.29 h diagnostic design-loss hold-up. Isolation and reference-operation runback change the water-loss path rather than imposing an arbitrary failure time.</w:t>
      </w:r>
    </w:p>
    <w:p>
      <w:pPr>
        <w:pStyle w:val="BodyText"/>
      </w:pPr>
      <w:r>
        <w:rPr>
          <w:b/>
          <w:bCs/>
        </w:rPr>
        <w:t xml:space="preserve">Table 2. Current reference G33 outcomes.</w:t>
      </w:r>
      <w:r>
        <w:t xml:space="preserve"> </w:t>
      </w:r>
      <w:r>
        <w:t xml:space="preserve">Capacity is 652 MW. Reference-operation energy is the integral of the exported ceiling, not actual dispatched or served energy. S2 has a 1 h observation horizon; the other rows use 8 h. A dash is right censoring, not an infinite lifetime.</w:t>
      </w:r>
    </w:p>
    <w:tbl>
      <w:tblPr>
        <w:tblStyle w:val="TableGrid"/>
        <w:tblW w:type="pct" w:w="5000"/>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p>
            <w:pPr>
              <w:pStyle w:val="Compact"/>
              <w:spacing w:after="40" w:line="240" w:lineRule="auto"/>
            </w:pPr>
            <w:r>
              <w:rPr>
                <w:sz w:val="17"/>
              </w:rPr>
              <w:t xml:space="preserve">Case</w:t>
            </w:r>
          </w:p>
        </w:tc>
        <w:tc>
          <w:tcPr/>
          <w:p>
            <w:pPr>
              <w:pStyle w:val="Compact"/>
              <w:spacing w:after="40" w:line="240" w:lineRule="auto"/>
            </w:pPr>
            <w:r>
              <w:rPr>
                <w:sz w:val="17"/>
              </w:rPr>
              <w:t xml:space="preserve">Trip/censoring</w:t>
            </w:r>
          </w:p>
        </w:tc>
        <w:tc>
          <w:tcPr/>
          <w:p>
            <w:pPr>
              <w:pStyle w:val="Compact"/>
              <w:spacing w:after="40" w:line="240" w:lineRule="auto"/>
            </w:pPr>
            <w:r>
              <w:rPr>
                <w:sz w:val="17"/>
              </w:rPr>
              <w:t xml:space="preserve">Event time</w:t>
            </w:r>
          </w:p>
        </w:tc>
        <w:tc>
          <w:tcPr/>
          <w:p>
            <w:pPr>
              <w:pStyle w:val="Compact"/>
              <w:spacing w:after="40" w:line="240" w:lineRule="auto"/>
            </w:pPr>
            <w:r>
              <w:rPr>
                <w:sz w:val="17"/>
              </w:rPr>
              <w:t xml:space="preserve">End capability (MW)</w:t>
            </w:r>
          </w:p>
        </w:tc>
        <w:tc>
          <w:tcPr/>
          <w:p>
            <w:pPr>
              <w:pStyle w:val="Compact"/>
              <w:spacing w:after="40" w:line="240" w:lineRule="auto"/>
            </w:pPr>
            <w:r>
              <w:rPr>
                <w:sz w:val="17"/>
              </w:rPr>
              <w:t xml:space="preserve">Reference-operation energy (MWh)</w:t>
            </w:r>
          </w:p>
        </w:tc>
      </w:tr>
      <w:tr>
        <w:trPr>
          <w:cantSplit/>
        </w:trPr>
        <w:tc>
          <w:tcPr/>
          <w:p>
            <w:pPr>
              <w:pStyle w:val="Compact"/>
              <w:spacing w:after="40" w:line="240" w:lineRule="auto"/>
            </w:pPr>
            <w:r>
              <w:rPr>
                <w:sz w:val="17"/>
              </w:rPr>
              <w:t xml:space="preserve">S1a</w:t>
            </w:r>
          </w:p>
        </w:tc>
        <w:tc>
          <w:tcPr/>
          <w:p>
            <w:pPr>
              <w:pStyle w:val="Compact"/>
              <w:spacing w:after="40" w:line="240" w:lineRule="auto"/>
            </w:pPr>
            <w:r>
              <w:rPr>
                <w:sz w:val="17"/>
              </w:rPr>
              <w:t xml:space="preserve">pump_level</w:t>
            </w:r>
          </w:p>
        </w:tc>
        <w:tc>
          <w:tcPr/>
          <w:p>
            <w:pPr>
              <w:pStyle w:val="Compact"/>
              <w:spacing w:after="40" w:line="240" w:lineRule="auto"/>
            </w:pPr>
            <w:r>
              <w:rPr>
                <w:sz w:val="17"/>
              </w:rPr>
              <w:t xml:space="preserve">5.047222 h</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2738.433</w:t>
            </w:r>
          </w:p>
        </w:tc>
      </w:tr>
      <w:tr>
        <w:trPr>
          <w:cantSplit/>
        </w:trPr>
        <w:tc>
          <w:tcPr/>
          <w:p>
            <w:pPr>
              <w:pStyle w:val="Compact"/>
              <w:spacing w:after="40" w:line="240" w:lineRule="auto"/>
            </w:pPr>
            <w:r>
              <w:rPr>
                <w:sz w:val="17"/>
              </w:rPr>
              <w:t xml:space="preserve">S1b</w:t>
            </w:r>
          </w:p>
        </w:tc>
        <w:tc>
          <w:tcPr/>
          <w:p>
            <w:pPr>
              <w:pStyle w:val="Compact"/>
              <w:spacing w:after="40" w:line="240" w:lineRule="auto"/>
            </w:pPr>
            <w:r>
              <w:rPr>
                <w:sz w:val="17"/>
              </w:rPr>
              <w:t xml:space="preserve">pump_level</w:t>
            </w:r>
          </w:p>
        </w:tc>
        <w:tc>
          <w:tcPr/>
          <w:p>
            <w:pPr>
              <w:pStyle w:val="Compact"/>
              <w:spacing w:after="40" w:line="240" w:lineRule="auto"/>
            </w:pPr>
            <w:r>
              <w:rPr>
                <w:sz w:val="17"/>
              </w:rPr>
              <w:t xml:space="preserve">3.855000 h</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2098.716</w:t>
            </w:r>
          </w:p>
        </w:tc>
      </w:tr>
      <w:tr>
        <w:trPr>
          <w:cantSplit/>
        </w:trPr>
        <w:tc>
          <w:tcPr/>
          <w:p>
            <w:pPr>
              <w:pStyle w:val="Compact"/>
              <w:spacing w:after="40" w:line="240" w:lineRule="auto"/>
            </w:pPr>
            <w:r>
              <w:rPr>
                <w:sz w:val="17"/>
              </w:rPr>
              <w:t xml:space="preserve">C1</w:t>
            </w:r>
          </w:p>
        </w:tc>
        <w:tc>
          <w:tcPr/>
          <w:p>
            <w:pPr>
              <w:pStyle w:val="Compact"/>
              <w:spacing w:after="40" w:line="240" w:lineRule="auto"/>
            </w:pPr>
            <w:r>
              <w:rPr>
                <w:sz w:val="17"/>
              </w:rPr>
              <w:t xml:space="preserve">pump_level</w:t>
            </w:r>
          </w:p>
        </w:tc>
        <w:tc>
          <w:tcPr/>
          <w:p>
            <w:pPr>
              <w:pStyle w:val="Compact"/>
              <w:spacing w:after="40" w:line="240" w:lineRule="auto"/>
            </w:pPr>
            <w:r>
              <w:rPr>
                <w:sz w:val="17"/>
              </w:rPr>
              <w:t xml:space="preserve">4.296389 h</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2796.950</w:t>
            </w:r>
          </w:p>
        </w:tc>
      </w:tr>
      <w:tr>
        <w:trPr>
          <w:cantSplit/>
        </w:trPr>
        <w:tc>
          <w:tcPr/>
          <w:p>
            <w:pPr>
              <w:pStyle w:val="Compact"/>
              <w:spacing w:after="40" w:line="240" w:lineRule="auto"/>
            </w:pPr>
            <w:r>
              <w:rPr>
                <w:sz w:val="17"/>
              </w:rPr>
              <w:t xml:space="preserve">S2</w:t>
            </w:r>
          </w:p>
        </w:tc>
        <w:tc>
          <w:tcPr/>
          <w:p>
            <w:pPr>
              <w:pStyle w:val="Compact"/>
              <w:spacing w:after="40" w:line="240" w:lineRule="auto"/>
            </w:pPr>
            <w:r>
              <w:rPr>
                <w:sz w:val="17"/>
              </w:rPr>
              <w:t xml:space="preserve">backpressure_protection</w:t>
            </w:r>
          </w:p>
        </w:tc>
        <w:tc>
          <w:tcPr/>
          <w:p>
            <w:pPr>
              <w:pStyle w:val="Compact"/>
              <w:spacing w:after="40" w:line="240" w:lineRule="auto"/>
            </w:pPr>
            <w:r>
              <w:rPr>
                <w:sz w:val="17"/>
              </w:rPr>
              <w:t xml:space="preserve">97.4 s</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17.385</w:t>
            </w:r>
          </w:p>
        </w:tc>
      </w:tr>
      <w:tr>
        <w:trPr>
          <w:cantSplit/>
        </w:trPr>
        <w:tc>
          <w:tcPr/>
          <w:p>
            <w:pPr>
              <w:pStyle w:val="Compact"/>
              <w:spacing w:after="40" w:line="240" w:lineRule="auto"/>
            </w:pPr>
            <w:r>
              <w:rPr>
                <w:sz w:val="17"/>
              </w:rPr>
              <w:t xml:space="preserve">S3a</w:t>
            </w:r>
          </w:p>
        </w:tc>
        <w:tc>
          <w:tcPr/>
          <w:p>
            <w:pPr>
              <w:pStyle w:val="Compact"/>
              <w:spacing w:after="40" w:line="240" w:lineRule="auto"/>
            </w:pPr>
            <w:r>
              <w:rPr>
                <w:sz w:val="17"/>
              </w:rPr>
              <w:t xml:space="preserve">no_trip_within_horizon</w:t>
            </w:r>
          </w:p>
        </w:tc>
        <w:tc>
          <w:tcPr/>
          <w:p>
            <w:pPr>
              <w:pStyle w:val="Compact"/>
              <w:spacing w:after="40" w:line="240" w:lineRule="auto"/>
            </w:pPr>
            <w:r>
              <w:rPr>
                <w:sz w:val="17"/>
              </w:rPr>
              <w:t xml:space="preserve">—</w:t>
            </w:r>
          </w:p>
        </w:tc>
        <w:tc>
          <w:tcPr/>
          <w:p>
            <w:pPr>
              <w:pStyle w:val="Compact"/>
              <w:spacing w:after="40" w:line="240" w:lineRule="auto"/>
            </w:pPr>
            <w:r>
              <w:rPr>
                <w:sz w:val="17"/>
              </w:rPr>
              <w:t xml:space="preserve">615.715</w:t>
            </w:r>
          </w:p>
        </w:tc>
        <w:tc>
          <w:tcPr/>
          <w:p>
            <w:pPr>
              <w:pStyle w:val="Compact"/>
              <w:spacing w:after="40" w:line="240" w:lineRule="auto"/>
            </w:pPr>
            <w:r>
              <w:rPr>
                <w:sz w:val="17"/>
              </w:rPr>
              <w:t xml:space="preserve">4928.499</w:t>
            </w:r>
          </w:p>
        </w:tc>
      </w:tr>
      <w:tr>
        <w:trPr>
          <w:cantSplit/>
        </w:trPr>
        <w:tc>
          <w:tcPr/>
          <w:p>
            <w:pPr>
              <w:pStyle w:val="Compact"/>
              <w:spacing w:after="40" w:line="240" w:lineRule="auto"/>
            </w:pPr>
            <w:r>
              <w:rPr>
                <w:sz w:val="17"/>
              </w:rPr>
              <w:t xml:space="preserve">S3b</w:t>
            </w:r>
          </w:p>
        </w:tc>
        <w:tc>
          <w:tcPr/>
          <w:p>
            <w:pPr>
              <w:pStyle w:val="Compact"/>
              <w:spacing w:after="40" w:line="240" w:lineRule="auto"/>
            </w:pPr>
            <w:r>
              <w:rPr>
                <w:sz w:val="17"/>
              </w:rPr>
              <w:t xml:space="preserve">no_trip_within_horizon</w:t>
            </w:r>
          </w:p>
        </w:tc>
        <w:tc>
          <w:tcPr/>
          <w:p>
            <w:pPr>
              <w:pStyle w:val="Compact"/>
              <w:spacing w:after="40" w:line="240" w:lineRule="auto"/>
            </w:pPr>
            <w:r>
              <w:rPr>
                <w:sz w:val="17"/>
              </w:rPr>
              <w:t xml:space="preserve">—</w:t>
            </w:r>
          </w:p>
        </w:tc>
        <w:tc>
          <w:tcPr/>
          <w:p>
            <w:pPr>
              <w:pStyle w:val="Compact"/>
              <w:spacing w:after="40" w:line="240" w:lineRule="auto"/>
            </w:pPr>
            <w:r>
              <w:rPr>
                <w:sz w:val="17"/>
              </w:rPr>
              <w:t xml:space="preserve">640.023</w:t>
            </w:r>
          </w:p>
        </w:tc>
        <w:tc>
          <w:tcPr/>
          <w:p>
            <w:pPr>
              <w:pStyle w:val="Compact"/>
              <w:spacing w:after="40" w:line="240" w:lineRule="auto"/>
            </w:pPr>
            <w:r>
              <w:rPr>
                <w:sz w:val="17"/>
              </w:rPr>
              <w:t xml:space="preserve">5120.811</w:t>
            </w:r>
          </w:p>
        </w:tc>
      </w:tr>
      <w:tr>
        <w:trPr>
          <w:cantSplit/>
        </w:trPr>
        <w:tc>
          <w:tcPr/>
          <w:p>
            <w:pPr>
              <w:pStyle w:val="Compact"/>
              <w:spacing w:after="40" w:line="240" w:lineRule="auto"/>
            </w:pPr>
            <w:r>
              <w:rPr>
                <w:sz w:val="17"/>
              </w:rPr>
              <w:t xml:space="preserve">S4</w:t>
            </w:r>
          </w:p>
        </w:tc>
        <w:tc>
          <w:tcPr/>
          <w:p>
            <w:pPr>
              <w:pStyle w:val="Compact"/>
              <w:spacing w:after="40" w:line="240" w:lineRule="auto"/>
            </w:pPr>
            <w:r>
              <w:rPr>
                <w:sz w:val="17"/>
              </w:rPr>
              <w:t xml:space="preserve">no_trip_within_horizon</w:t>
            </w:r>
          </w:p>
        </w:tc>
        <w:tc>
          <w:tcPr/>
          <w:p>
            <w:pPr>
              <w:pStyle w:val="Compact"/>
              <w:spacing w:after="40" w:line="240" w:lineRule="auto"/>
            </w:pPr>
            <w:r>
              <w:rPr>
                <w:sz w:val="17"/>
              </w:rPr>
              <w:t xml:space="preserve">—</w:t>
            </w:r>
          </w:p>
        </w:tc>
        <w:tc>
          <w:tcPr/>
          <w:p>
            <w:pPr>
              <w:pStyle w:val="Compact"/>
              <w:spacing w:after="40" w:line="240" w:lineRule="auto"/>
            </w:pPr>
            <w:r>
              <w:rPr>
                <w:sz w:val="17"/>
              </w:rPr>
              <w:t xml:space="preserve">640.237</w:t>
            </w:r>
          </w:p>
        </w:tc>
        <w:tc>
          <w:tcPr/>
          <w:p>
            <w:pPr>
              <w:pStyle w:val="Compact"/>
              <w:spacing w:after="40" w:line="240" w:lineRule="auto"/>
            </w:pPr>
            <w:r>
              <w:rPr>
                <w:sz w:val="17"/>
              </w:rPr>
              <w:t xml:space="preserve">5126.377</w:t>
            </w:r>
          </w:p>
        </w:tc>
      </w:tr>
    </w:tbl>
    <w:p>
      <w:pPr>
        <w:pStyle w:val="BodyText"/>
      </w:pPr>
      <w:r>
        <w:t xml:space="preserve">Ride-down retains capability longer than C1, but its reference-operation energy is 2738.433 MWh versus 2796.950 MWh for C1. A later trip therefore need not maximize the time integral of available power. Fig. 2 pairs the capability and inventory paths. The comparison reflects both SOP and steam-duty conventions; it is not an isolated estimate of the causal effect of an actual operator action.</w:t>
      </w:r>
    </w:p>
    <w:p>
      <w:pPr>
        <w:pStyle w:val="CaptionedFigure"/>
        <w:keepNext/>
        <w:jc w:val="center"/>
      </w:pPr>
      <w:r>
        <w:drawing>
          <wp:inline>
            <wp:extent cx="6120000" cy="3132403"/>
            <wp:effectExtent b="0" l="0" r="0" t="0"/>
            <wp:docPr descr="Figure 2: Inventory depletion and capability depend on the operating and blowdown conventions." title="" id="38" name="Picture"/>
            <a:graphic>
              <a:graphicData uri="http://schemas.openxmlformats.org/drawingml/2006/picture">
                <pic:pic>
                  <pic:nvPicPr>
                    <pic:cNvPr descr="figures/fig02.png" id="39" name="Picture"/>
                    <pic:cNvPicPr>
                      <a:picLocks noChangeArrowheads="1" noChangeAspect="1"/>
                    </pic:cNvPicPr>
                  </pic:nvPicPr>
                  <pic:blipFill>
                    <a:blip r:embed="rId37"/>
                    <a:stretch>
                      <a:fillRect/>
                    </a:stretch>
                  </pic:blipFill>
                  <pic:spPr bwMode="auto">
                    <a:xfrm>
                      <a:off x="0" y="0"/>
                      <a:ext cx="6120000" cy="3132403"/>
                    </a:xfrm>
                    <a:prstGeom prst="rect">
                      <a:avLst/>
                    </a:prstGeom>
                    <a:noFill/>
                    <a:ln w="9525">
                      <a:noFill/>
                      <a:headEnd/>
                      <a:tailEnd/>
                    </a:ln>
                  </pic:spPr>
                </pic:pic>
              </a:graphicData>
            </a:graphic>
          </wp:inline>
        </w:drawing>
      </w:r>
    </w:p>
    <w:p>
      <w:pPr>
        <w:pStyle w:val="ImageCaption"/>
      </w:pPr>
      <w:r>
        <w:t xml:space="preserve">Figure 2: Inventory depletion and capability depend on the operating and blowdown conventions.</w:t>
      </w:r>
    </w:p>
    <w:p>
      <w:pPr>
        <w:pStyle w:val="BodyText"/>
        <w:keepLines/>
        <w:spacing w:after="160"/>
      </w:pPr>
      <w:r>
        <w:rPr>
          <w:b/>
          <w:bCs/>
          <w:sz w:val="18"/>
        </w:rPr>
        <w:t xml:space="preserve">Figure 2. Inventory depletion and capability depend on the operating and blowdown conventions.</w:t>
      </w:r>
      <w:r>
        <w:rPr>
          <w:sz w:val="18"/>
        </w:rPr>
        <w:t xml:space="preserve"> </w:t>
      </w:r>
      <w:r>
        <w:rPr>
          <w:sz w:val="18"/>
        </w:rPr>
        <w:t xml:space="preserve">a, G33 capability for S1a (ride-down with blowdown isolation at detection), S1b (ride-down with maintained blowdown) and C1 (initial steam duty held, no SOP cap, blowdown isolation). b, Matching basin-level paths; the 2 m SOP-start line applies to the ride-down rule, not to C1, and 1 m is the low-level trip setting. Reported trajectories start at the healthy state. The exact event time and saved left-limit capability are inserted before a same-time drop to zero; zero post-trip capability is continued to 8 h, but basin dynamics are not extrapolated past the event. Events occur at 5.047222, 3.855000 and 4.296389 h, respectively; the corresponding reference-operation capability integrals are 2738.433, 2098.716 and 2796.950 MWh (Table 2). These are deterministic scenarios, not replicates, and the integral is not actual grid-served energy. Curves use all retained reporting nodes from the accepted JSON outputs; no uncertainty band or smoothing fit is applied.</w:t>
      </w:r>
    </w:p>
    <w:bookmarkEnd w:id="40"/>
    <w:bookmarkStart w:id="41" w:name="X392e59a308abb77691ecff0f9ec33c643d25706"/>
    <w:p>
      <w:pPr>
        <w:pStyle w:val="Heading3"/>
      </w:pPr>
      <w:r>
        <w:t xml:space="preserve">4.2 Flow and ambient faults separate mechanism from precise timing</w:t>
      </w:r>
    </w:p>
    <w:p>
      <w:pPr>
        <w:pStyle w:val="FirstParagraph"/>
      </w:pPr>
      <w:r>
        <w:t xml:space="preserve">Reference full pump loss reaches backpressure protection at 97.4 s with the 0.1 s maximum step. Reducing the step to 0.025 s changes the event by 0.075 s and reference-operation energy by 0.07579%, satisfying the declared criterion. The earlier 1 s fast-case discretization did not meet the 0.1% short-interval energy criterion and is not used as the accepted S2 reference.</w:t>
      </w:r>
    </w:p>
    <w:p>
      <w:pPr>
        <w:pStyle w:val="BodyText"/>
      </w:pPr>
      <w:r>
        <w:t xml:space="preserve">This result is conditional on the finite-storage and pump-rundown assumptions. Removing both storage and all circulating flow while positive duty remains does not yield a finite quasi-static comparison state. No finite control trip time or dynamic/quasi-static multiplier is reported.</w:t>
      </w:r>
    </w:p>
    <w:p>
      <w:pPr>
        <w:pStyle w:val="BodyText"/>
      </w:pPr>
      <w:r>
        <w:t xml:space="preserve">S3a/S3b and S4 remain online within 8 h and end at 615.715, 640.023 and 640.237 MW, respectively. Their mechanism is absence of a detected trip within that window, not proof of indefinite stability. The present model excludes reverse water flow, dynamic air ingress, shell-side compressibility and post-trip bypass/recovery; fast transient magnitudes require external evidence beyond these checks.</w:t>
      </w:r>
    </w:p>
    <w:bookmarkEnd w:id="41"/>
    <w:bookmarkStart w:id="45" w:name="X248c1cbbe6197c52937f150436867b8f0e0c5d3"/>
    <w:p>
      <w:pPr>
        <w:pStyle w:val="Heading3"/>
      </w:pPr>
      <w:r>
        <w:t xml:space="preserve">4.3 Thermal stress tests preserve labels but not fast durations</w:t>
      </w:r>
    </w:p>
    <w:p>
      <w:pPr>
        <w:pStyle w:val="FirstParagraph"/>
      </w:pPr>
      <w:r>
        <w:t xml:space="preserve">Fig. 3 compares fast- and slow-event sensitivity. Across all 18 combinations, makeup interruption remains level-protection controlled and complete pump loss remains backpressure controlled. S4 is right censored at 8 h. Table 3 separates those stable labels from their different quantitative sensitivities.</w:t>
      </w:r>
    </w:p>
    <w:p>
      <w:pPr>
        <w:pStyle w:val="BodyText"/>
      </w:pPr>
      <w:r>
        <w:rPr>
          <w:b/>
          <w:bCs/>
        </w:rPr>
        <w:t xml:space="preserve">Table 3. Deterministic thermal-parameter stress results.</w:t>
      </w:r>
      <w:r>
        <w:t xml:space="preserve"> </w:t>
      </w:r>
      <w:r>
        <w:t xml:space="preserve">Condenser anchors are 30/60/90/180/300/600 s and tower lags 30/300/1800 s. Ranges summarize these discrete settings, not a probability distribution or validated physical interval.</w:t>
      </w:r>
    </w:p>
    <w:tbl>
      <w:tblPr>
        <w:tblStyle w:val="TableGrid"/>
        <w:tblW w:type="auto" w:w="0"/>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after="40" w:line="240" w:lineRule="auto"/>
            </w:pPr>
            <w:r>
              <w:rPr>
                <w:sz w:val="17"/>
              </w:rPr>
              <w:t xml:space="preserve">Case</w:t>
            </w:r>
          </w:p>
        </w:tc>
        <w:tc>
          <w:tcPr/>
          <w:p>
            <w:pPr>
              <w:pStyle w:val="Compact"/>
              <w:spacing w:after="40" w:line="240" w:lineRule="auto"/>
            </w:pPr>
            <w:r>
              <w:rPr>
                <w:sz w:val="17"/>
              </w:rPr>
              <w:t xml:space="preserve">Combinations</w:t>
            </w:r>
          </w:p>
        </w:tc>
        <w:tc>
          <w:tcPr/>
          <w:p>
            <w:pPr>
              <w:pStyle w:val="Compact"/>
              <w:spacing w:after="40" w:line="240" w:lineRule="auto"/>
            </w:pPr>
            <w:r>
              <w:rPr>
                <w:sz w:val="17"/>
              </w:rPr>
              <w:t xml:space="preserve">Observed time range</w:t>
            </w:r>
          </w:p>
        </w:tc>
        <w:tc>
          <w:tcPr/>
          <w:p>
            <w:pPr>
              <w:pStyle w:val="Compact"/>
              <w:spacing w:after="40" w:line="240" w:lineRule="auto"/>
            </w:pPr>
            <w:r>
              <w:rPr>
                <w:sz w:val="17"/>
              </w:rPr>
              <w:t xml:space="preserve">Outcome</w:t>
            </w:r>
          </w:p>
        </w:tc>
      </w:tr>
      <w:tr>
        <w:trPr>
          <w:cantSplit/>
        </w:trPr>
        <w:tc>
          <w:tcPr/>
          <w:p>
            <w:pPr>
              <w:pStyle w:val="Compact"/>
              <w:spacing w:after="40" w:line="240" w:lineRule="auto"/>
            </w:pPr>
            <w:r>
              <w:rPr>
                <w:sz w:val="17"/>
              </w:rPr>
              <w:t xml:space="preserve">S1a</w:t>
            </w:r>
          </w:p>
        </w:tc>
        <w:tc>
          <w:tcPr/>
          <w:p>
            <w:pPr>
              <w:pStyle w:val="Compact"/>
              <w:spacing w:after="40" w:line="240" w:lineRule="auto"/>
            </w:pPr>
            <w:r>
              <w:rPr>
                <w:sz w:val="17"/>
              </w:rPr>
              <w:t xml:space="preserve">18</w:t>
            </w:r>
          </w:p>
        </w:tc>
        <w:tc>
          <w:tcPr/>
          <w:p>
            <w:pPr>
              <w:pStyle w:val="Compact"/>
              <w:spacing w:after="40" w:line="240" w:lineRule="auto"/>
            </w:pPr>
            <w:r>
              <w:rPr>
                <w:sz w:val="17"/>
              </w:rPr>
              <w:t xml:space="preserve">4.906944–5.064722 h</w:t>
            </w:r>
          </w:p>
        </w:tc>
        <w:tc>
          <w:tcPr/>
          <w:p>
            <w:pPr>
              <w:pStyle w:val="Compact"/>
              <w:spacing w:after="40" w:line="240" w:lineRule="auto"/>
            </w:pPr>
            <w:r>
              <w:rPr>
                <w:sz w:val="17"/>
              </w:rPr>
              <w:t xml:space="preserve">pump level</w:t>
            </w:r>
          </w:p>
        </w:tc>
      </w:tr>
      <w:tr>
        <w:trPr>
          <w:cantSplit/>
        </w:trPr>
        <w:tc>
          <w:tcPr/>
          <w:p>
            <w:pPr>
              <w:pStyle w:val="Compact"/>
              <w:spacing w:after="40" w:line="240" w:lineRule="auto"/>
            </w:pPr>
            <w:r>
              <w:rPr>
                <w:sz w:val="17"/>
              </w:rPr>
              <w:t xml:space="preserve">S2</w:t>
            </w:r>
          </w:p>
        </w:tc>
        <w:tc>
          <w:tcPr/>
          <w:p>
            <w:pPr>
              <w:pStyle w:val="Compact"/>
              <w:spacing w:after="40" w:line="240" w:lineRule="auto"/>
            </w:pPr>
            <w:r>
              <w:rPr>
                <w:sz w:val="17"/>
              </w:rPr>
              <w:t xml:space="preserve">18</w:t>
            </w:r>
          </w:p>
        </w:tc>
        <w:tc>
          <w:tcPr/>
          <w:p>
            <w:pPr>
              <w:pStyle w:val="Compact"/>
              <w:spacing w:after="40" w:line="240" w:lineRule="auto"/>
            </w:pPr>
            <w:r>
              <w:rPr>
                <w:sz w:val="17"/>
              </w:rPr>
              <w:t xml:space="preserve">42.43–572.50 s</w:t>
            </w:r>
          </w:p>
        </w:tc>
        <w:tc>
          <w:tcPr/>
          <w:p>
            <w:pPr>
              <w:pStyle w:val="Compact"/>
              <w:spacing w:after="40" w:line="240" w:lineRule="auto"/>
            </w:pPr>
            <w:r>
              <w:rPr>
                <w:sz w:val="17"/>
              </w:rPr>
              <w:t xml:space="preserve">backpressure</w:t>
            </w:r>
          </w:p>
        </w:tc>
      </w:tr>
      <w:tr>
        <w:trPr>
          <w:cantSplit/>
        </w:trPr>
        <w:tc>
          <w:tcPr/>
          <w:p>
            <w:pPr>
              <w:pStyle w:val="Compact"/>
              <w:spacing w:after="40" w:line="240" w:lineRule="auto"/>
            </w:pPr>
            <w:r>
              <w:rPr>
                <w:sz w:val="17"/>
              </w:rPr>
              <w:t xml:space="preserve">S4</w:t>
            </w:r>
          </w:p>
        </w:tc>
        <w:tc>
          <w:tcPr/>
          <w:p>
            <w:pPr>
              <w:pStyle w:val="Compact"/>
              <w:spacing w:after="40" w:line="240" w:lineRule="auto"/>
            </w:pPr>
            <w:r>
              <w:rPr>
                <w:sz w:val="17"/>
              </w:rPr>
              <w:t xml:space="preserve">18</w:t>
            </w:r>
          </w:p>
        </w:tc>
        <w:tc>
          <w:tcPr/>
          <w:p>
            <w:pPr>
              <w:pStyle w:val="Compact"/>
              <w:spacing w:after="40" w:line="240" w:lineRule="auto"/>
            </w:pPr>
            <w:r>
              <w:rPr>
                <w:sz w:val="17"/>
              </w:rPr>
              <w:t xml:space="preserve">No trip within 8 h</w:t>
            </w:r>
          </w:p>
        </w:tc>
        <w:tc>
          <w:tcPr/>
          <w:p>
            <w:pPr>
              <w:pStyle w:val="Compact"/>
              <w:spacing w:after="40" w:line="240" w:lineRule="auto"/>
            </w:pPr>
            <w:r>
              <w:rPr>
                <w:sz w:val="17"/>
              </w:rPr>
              <w:t xml:space="preserve">right censored</w:t>
            </w:r>
          </w:p>
        </w:tc>
      </w:tr>
    </w:tbl>
    <w:p>
      <w:pPr>
        <w:pStyle w:val="BodyText"/>
      </w:pPr>
      <w:r>
        <w:t xml:space="preserve">For S1a at a 30 s tower lag, increasing the condenser anchor from 30 to 600 s advances the level trip from 5.064722 to 4.906944 h. In this surrogate, release of previously stored heat after runback sustains water-side transfer and affects water consumption. Storage therefore need not improve every resilience metric. This is a mechanism within the specified model, not a general empirical rule for condensers.</w:t>
      </w:r>
    </w:p>
    <w:p>
      <w:pPr>
        <w:pStyle w:val="BodyText"/>
      </w:pPr>
      <w:r>
        <w:t xml:space="preserve">All 12 corner step refinements retain the same labels/censoring; the largest event-time difference is 0.25 s and the largest energy difference is 0.039013%. Representative condenser interval-energy residuals are below</w:t>
      </w:r>
      <w:r>
        <w:t xml:space="preserve"> </w:t>
      </w:r>
      <m:oMath>
        <m:sSup>
          <m:e>
            <m:r>
              <m:t>10</m:t>
            </m:r>
          </m:e>
          <m:sup>
            <m:r>
              <m:rPr>
                <m:sty m:val="p"/>
              </m:rPr>
              <m:t>−</m:t>
            </m:r>
            <m:r>
              <m:t>6</m:t>
            </m:r>
          </m:sup>
        </m:sSup>
      </m:oMath>
      <w:r>
        <w:t xml:space="preserve"> </w:t>
      </w:r>
      <w:r>
        <w:t xml:space="preserve">MJ. An independent tower-lag intervention also changes downstream backpressure, verifying that the serial causal path is active. These checks establish numerical consistency; they do not make the uncalibrated dynamic parameters identifiable.</w:t>
      </w:r>
    </w:p>
    <w:p>
      <w:pPr>
        <w:pStyle w:val="CaptionedFigure"/>
        <w:keepNext/>
        <w:jc w:val="center"/>
      </w:pPr>
      <w:r>
        <w:drawing>
          <wp:inline>
            <wp:extent cx="6120000" cy="3132403"/>
            <wp:effectExtent b="0" l="0" r="0" t="0"/>
            <wp:docPr descr="Figure 3: Stable mechanism labels do not imply stable fast-event times." title="" id="43" name="Picture"/>
            <a:graphic>
              <a:graphicData uri="http://schemas.openxmlformats.org/drawingml/2006/picture">
                <pic:pic>
                  <pic:nvPicPr>
                    <pic:cNvPr descr="figures/fig03.png" id="44" name="Picture"/>
                    <pic:cNvPicPr>
                      <a:picLocks noChangeArrowheads="1" noChangeAspect="1"/>
                    </pic:cNvPicPr>
                  </pic:nvPicPr>
                  <pic:blipFill>
                    <a:blip r:embed="rId42"/>
                    <a:stretch>
                      <a:fillRect/>
                    </a:stretch>
                  </pic:blipFill>
                  <pic:spPr bwMode="auto">
                    <a:xfrm>
                      <a:off x="0" y="0"/>
                      <a:ext cx="6120000" cy="3132403"/>
                    </a:xfrm>
                    <a:prstGeom prst="rect">
                      <a:avLst/>
                    </a:prstGeom>
                    <a:noFill/>
                    <a:ln w="9525">
                      <a:noFill/>
                      <a:headEnd/>
                      <a:tailEnd/>
                    </a:ln>
                  </pic:spPr>
                </pic:pic>
              </a:graphicData>
            </a:graphic>
          </wp:inline>
        </w:drawing>
      </w:r>
    </w:p>
    <w:p>
      <w:pPr>
        <w:pStyle w:val="ImageCaption"/>
      </w:pPr>
      <w:r>
        <w:t xml:space="preserve">Figure 3: Stable mechanism labels do not imply stable fast-event times.</w:t>
      </w:r>
    </w:p>
    <w:p>
      <w:pPr>
        <w:pStyle w:val="BodyText"/>
        <w:keepLines/>
        <w:spacing w:after="160"/>
      </w:pPr>
      <w:r>
        <w:rPr>
          <w:b/>
          <w:bCs/>
          <w:sz w:val="18"/>
        </w:rPr>
        <w:t xml:space="preserve">Figure 3. Stable mechanism labels do not imply stable fast-event times.</w:t>
      </w:r>
      <w:r>
        <w:rPr>
          <w:sz w:val="18"/>
        </w:rPr>
        <w:t xml:space="preserve"> </w:t>
      </w:r>
      <w:r>
        <w:rPr>
          <w:sz w:val="18"/>
        </w:rPr>
        <w:t xml:space="preserve">a, Backpressure-protection time after complete pump-capacity loss. b, Low-level trip time after makeup interruption. Both panels retain all 18 combinations of six condenser design anchors (30, 60, 90, 180, 300, 600 s) and three tower lags (30, 300, 1800 s), with a logarithmic horizontal axis and separate seconds/hours vertical units. Line segments connect discrete tested settings as visual guides; they do not certify unsampled settings. Some tower-lag curves overlap at this scale. The S2 range is 42.43–572.50 s; the S1a range is 4.906944–5.064722 h. The additional 18 wet-bulb cases are all right-censored at 8 h and remain in the source-data table, not represented as infinite trip times. Settings are deterministic stress tests, not physical parameter-confidence intervals; there are no statistical replicates or error bars.</w:t>
      </w:r>
    </w:p>
    <w:bookmarkEnd w:id="45"/>
    <w:bookmarkStart w:id="49" w:name="X2d302a2356e0f964dff26fb0d422312ef781750"/>
    <w:p>
      <w:pPr>
        <w:pStyle w:val="Heading3"/>
      </w:pPr>
      <w:r>
        <w:t xml:space="preserve">4.4 Recoupled single- and dual-unit grid consequences depend on balancing response</w:t>
      </w:r>
    </w:p>
    <w:p>
      <w:pPr>
        <w:pStyle w:val="FirstParagraph"/>
      </w:pPr>
      <w:r>
        <w:t xml:space="preserve">With nominal ratings and simultaneous removal, both healthy policies serve base demand (6254.23 MW) without a branch cut. Under the recoupled S3a dual 50% pump-loss derating (G33=615.715 MW, G34=479.729 MW, a combined ceiling reduction of 44.556 MW below the 632/508 MW lossless dispatch), policy S sheds 44.556 MW proportionally without branch overloads, whereas policy H absorbs the 44.556 MW deficit through surviving-generator headroom with 0.0 MW shed and 0 branch removals across all six rule/rating combinations. When G33 is completely unavailable (632 MW lost), S sheds 632.0 MW without overload removals, and setting both wet-unit ceilings to zero sheds 1140.0 MW without overload removals at nominal ratings. Under the recoupled detuned makeup-interruption first-trip snapshot (t_1=4.273889 h, G34=0 MW, G33=351.663 MW, a combined dispatch deficit of 788.337 MW), policy S sheds 788.337 MW with zero branch cuts across all rules and ratings.</w:t>
      </w:r>
    </w:p>
    <w:p>
      <w:pPr>
        <w:pStyle w:val="BodyText"/>
      </w:pPr>
      <w:r>
        <w:rPr>
          <w:b/>
          <w:bCs/>
        </w:rPr>
        <w:t xml:space="preserve">Table 4. Recoupled v0.7.2 capability snapshots at base demand (nominal ratings, simultaneous removal).</w:t>
      </w:r>
      <w:r>
        <w:t xml:space="preserve"> </w:t>
      </w:r>
      <w:r>
        <w:t xml:space="preserve">Values combine the 8-row minimal gate with the nominal simultaneous</w:t>
      </w:r>
      <w:r>
        <w:t xml:space="preserve"> </w:t>
      </w:r>
      <w:r>
        <w:rPr>
          <w:rStyle w:val="VerbatimChar"/>
        </w:rPr>
        <w:t xml:space="preserve">M6_detuned_at_first_trip</w:t>
      </w:r>
      <w:r>
        <w:t xml:space="preserve"> </w:t>
      </w:r>
      <w:r>
        <w:t xml:space="preserve">snapshot. Removal rounds are topological stages, not relay seconds; each row is an independent cascade evaluation from the intact network.</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spacing w:after="40" w:line="240" w:lineRule="auto"/>
            </w:pPr>
            <w:r>
              <w:rPr>
                <w:sz w:val="17"/>
              </w:rPr>
              <w:t xml:space="preserve">Capability state (G33 / G34 ceiling, MW)</w:t>
            </w:r>
          </w:p>
        </w:tc>
        <w:tc>
          <w:tcPr/>
          <w:p>
            <w:pPr>
              <w:pStyle w:val="Compact"/>
              <w:spacing w:after="40" w:line="240" w:lineRule="auto"/>
            </w:pPr>
            <w:r>
              <w:rPr>
                <w:sz w:val="17"/>
              </w:rPr>
              <w:t xml:space="preserve">Policy</w:t>
            </w:r>
          </w:p>
        </w:tc>
        <w:tc>
          <w:tcPr/>
          <w:p>
            <w:pPr>
              <w:pStyle w:val="Compact"/>
              <w:spacing w:after="40" w:line="240" w:lineRule="auto"/>
            </w:pPr>
            <w:r>
              <w:rPr>
                <w:sz w:val="17"/>
              </w:rPr>
              <w:t xml:space="preserve">Branches removed</w:t>
            </w:r>
          </w:p>
        </w:tc>
        <w:tc>
          <w:tcPr/>
          <w:p>
            <w:pPr>
              <w:pStyle w:val="Compact"/>
              <w:spacing w:after="40" w:line="240" w:lineRule="auto"/>
            </w:pPr>
            <w:r>
              <w:rPr>
                <w:sz w:val="17"/>
              </w:rPr>
              <w:t xml:space="preserve">Rounds</w:t>
            </w:r>
          </w:p>
        </w:tc>
        <w:tc>
          <w:tcPr/>
          <w:p>
            <w:pPr>
              <w:pStyle w:val="Compact"/>
              <w:spacing w:after="40" w:line="240" w:lineRule="auto"/>
            </w:pPr>
            <w:r>
              <w:rPr>
                <w:sz w:val="17"/>
              </w:rPr>
              <w:t xml:space="preserve">Terminal shed MW</w:t>
            </w:r>
          </w:p>
        </w:tc>
        <w:tc>
          <w:tcPr/>
          <w:p>
            <w:pPr>
              <w:pStyle w:val="Compact"/>
              <w:spacing w:after="40" w:line="240" w:lineRule="auto"/>
            </w:pPr>
            <w:r>
              <w:rPr>
                <w:sz w:val="17"/>
              </w:rPr>
              <w:t xml:space="preserve">Islands</w:t>
            </w:r>
          </w:p>
        </w:tc>
      </w:tr>
      <w:tr>
        <w:trPr>
          <w:cantSplit/>
        </w:trPr>
        <w:tc>
          <w:tcPr/>
          <w:p>
            <w:pPr>
              <w:pStyle w:val="Compact"/>
              <w:spacing w:after="40" w:line="240" w:lineRule="auto"/>
            </w:pPr>
            <w:r>
              <w:rPr>
                <w:sz w:val="17"/>
              </w:rPr>
              <w:t xml:space="preserve">Healthy (652.0 / 508.0)</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0.0</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Healthy (652.0 / 508.0)</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0.0</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S3a dual derate (615.715 / 479.729)</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44.556</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S3a dual derate (615.715 / 479.729)</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0.0</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G33 zero (0.0 / 508.0)</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632.0</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G33 zero (0.0 / 508.0)</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12</w:t>
            </w:r>
          </w:p>
        </w:tc>
        <w:tc>
          <w:tcPr/>
          <w:p>
            <w:pPr>
              <w:pStyle w:val="Compact"/>
              <w:spacing w:after="40" w:line="240" w:lineRule="auto"/>
            </w:pPr>
            <w:r>
              <w:rPr>
                <w:sz w:val="17"/>
              </w:rPr>
              <w:t xml:space="preserve">3</w:t>
            </w:r>
          </w:p>
        </w:tc>
        <w:tc>
          <w:tcPr/>
          <w:p>
            <w:pPr>
              <w:pStyle w:val="Compact"/>
              <w:spacing w:after="40" w:line="240" w:lineRule="auto"/>
            </w:pPr>
            <w:r>
              <w:rPr>
                <w:sz w:val="17"/>
              </w:rPr>
              <w:t xml:space="preserve">1753.2</w:t>
            </w:r>
          </w:p>
        </w:tc>
        <w:tc>
          <w:tcPr/>
          <w:p>
            <w:pPr>
              <w:pStyle w:val="Compact"/>
              <w:spacing w:after="40" w:line="240" w:lineRule="auto"/>
            </w:pPr>
            <w:r>
              <w:rPr>
                <w:sz w:val="17"/>
              </w:rPr>
              <w:t xml:space="preserve">8</w:t>
            </w:r>
          </w:p>
        </w:tc>
      </w:tr>
      <w:tr>
        <w:trPr>
          <w:cantSplit/>
        </w:trPr>
        <w:tc>
          <w:tcPr/>
          <w:p>
            <w:pPr>
              <w:pStyle w:val="Compact"/>
              <w:spacing w:after="40" w:line="240" w:lineRule="auto"/>
            </w:pPr>
            <w:r>
              <w:rPr>
                <w:sz w:val="17"/>
              </w:rPr>
              <w:t xml:space="preserve">Detuned 1st trip at 4.274 h (351.663 / 0.0)</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788.337</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Detuned 1st trip at 4.274 h (351.663 / 0.0)</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11</w:t>
            </w:r>
          </w:p>
        </w:tc>
        <w:tc>
          <w:tcPr/>
          <w:p>
            <w:pPr>
              <w:pStyle w:val="Compact"/>
              <w:spacing w:after="40" w:line="240" w:lineRule="auto"/>
            </w:pPr>
            <w:r>
              <w:rPr>
                <w:sz w:val="17"/>
              </w:rPr>
              <w:t xml:space="preserve">3</w:t>
            </w:r>
          </w:p>
        </w:tc>
        <w:tc>
          <w:tcPr/>
          <w:p>
            <w:pPr>
              <w:pStyle w:val="Compact"/>
              <w:spacing w:after="40" w:line="240" w:lineRule="auto"/>
            </w:pPr>
            <w:r>
              <w:rPr>
                <w:sz w:val="17"/>
              </w:rPr>
              <w:t xml:space="preserve">1909.537</w:t>
            </w:r>
          </w:p>
        </w:tc>
        <w:tc>
          <w:tcPr/>
          <w:p>
            <w:pPr>
              <w:pStyle w:val="Compact"/>
              <w:spacing w:after="40" w:line="240" w:lineRule="auto"/>
            </w:pPr>
            <w:r>
              <w:rPr>
                <w:sz w:val="17"/>
              </w:rPr>
              <w:t xml:space="preserve">8</w:t>
            </w:r>
          </w:p>
        </w:tc>
      </w:tr>
      <w:tr>
        <w:trPr>
          <w:cantSplit/>
        </w:trPr>
        <w:tc>
          <w:tcPr/>
          <w:p>
            <w:pPr>
              <w:pStyle w:val="Compact"/>
              <w:spacing w:after="40" w:line="240" w:lineRule="auto"/>
            </w:pPr>
            <w:r>
              <w:rPr>
                <w:sz w:val="17"/>
              </w:rPr>
              <w:t xml:space="preserve">Both zero (0.0 / 0.0, sync or 2nd trip at 5.047 h)</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0</w:t>
            </w:r>
          </w:p>
        </w:tc>
        <w:tc>
          <w:tcPr/>
          <w:p>
            <w:pPr>
              <w:pStyle w:val="Compact"/>
              <w:spacing w:after="40" w:line="240" w:lineRule="auto"/>
            </w:pPr>
            <w:r>
              <w:rPr>
                <w:sz w:val="17"/>
              </w:rPr>
              <w:t xml:space="preserve">1140.0</w:t>
            </w:r>
          </w:p>
        </w:tc>
        <w:tc>
          <w:tcPr/>
          <w:p>
            <w:pPr>
              <w:pStyle w:val="Compact"/>
              <w:spacing w:after="40" w:line="240" w:lineRule="auto"/>
            </w:pPr>
            <w:r>
              <w:rPr>
                <w:sz w:val="17"/>
              </w:rPr>
              <w:t xml:space="preserve">1</w:t>
            </w:r>
          </w:p>
        </w:tc>
      </w:tr>
      <w:tr>
        <w:trPr>
          <w:cantSplit/>
        </w:trPr>
        <w:tc>
          <w:tcPr/>
          <w:p>
            <w:pPr>
              <w:pStyle w:val="Compact"/>
              <w:spacing w:after="40" w:line="240" w:lineRule="auto"/>
            </w:pPr>
            <w:r>
              <w:rPr>
                <w:sz w:val="17"/>
              </w:rPr>
              <w:t xml:space="preserve">Both zero (0.0 / 0.0, sync or 2nd trip at 5.047 h)</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3</w:t>
            </w:r>
          </w:p>
        </w:tc>
        <w:tc>
          <w:tcPr/>
          <w:p>
            <w:pPr>
              <w:pStyle w:val="Compact"/>
              <w:spacing w:after="40" w:line="240" w:lineRule="auto"/>
            </w:pPr>
            <w:r>
              <w:rPr>
                <w:sz w:val="17"/>
              </w:rPr>
              <w:t xml:space="preserve">1</w:t>
            </w:r>
          </w:p>
        </w:tc>
        <w:tc>
          <w:tcPr/>
          <w:p>
            <w:pPr>
              <w:pStyle w:val="Compact"/>
              <w:spacing w:after="40" w:line="240" w:lineRule="auto"/>
            </w:pPr>
            <w:r>
              <w:rPr>
                <w:sz w:val="17"/>
              </w:rPr>
              <w:t xml:space="preserve">1087.230</w:t>
            </w:r>
          </w:p>
        </w:tc>
        <w:tc>
          <w:tcPr/>
          <w:p>
            <w:pPr>
              <w:pStyle w:val="Compact"/>
              <w:spacing w:after="40" w:line="240" w:lineRule="auto"/>
            </w:pPr>
            <w:r>
              <w:rPr>
                <w:sz w:val="17"/>
              </w:rPr>
              <w:t xml:space="preserve">3</w:t>
            </w:r>
          </w:p>
        </w:tc>
      </w:tr>
    </w:tbl>
    <w:p>
      <w:pPr>
        <w:pStyle w:val="BodyText"/>
      </w:pPr>
      <w:r>
        <w:t xml:space="preserve">Fig. 4 compares the response-dependent outcomes and all 48 non-healthy rule/rating settings across the four contingency states. Upward headroom redistribution (H) changes both the location and the magnitude of branch flows. Under nominal simultaneous removal, moving from S3a dual derate (44.556 MW deficit) to G33 zero (632.0 MW deficit), detuned first trip (788.337 MW deficit) and dual-zero collapse (1140.0 MW deficit) produces terminal H shedding of 0.0, 1753.2, 1909.537 and 1087.230 MW, with 0, 12, 11 and 3 removed branches, respectively. Thus the asymmetric intermediate snapshot (G34=0, G33=351.663 MW) triggers heavier H load shedding than either single-unit outage or complete dual-unit loss, because redistributing 788.337 MW across the remaining generators while G33 is capped at 351.663 MW drives the same three-stage islanding pattern as G33 loss (8 islands) with an additional 156.337 MW generation deficit inside the surviving islands.</w:t>
      </w:r>
    </w:p>
    <w:p>
      <w:pPr>
        <w:pStyle w:val="BodyText"/>
      </w:pPr>
      <w:r>
        <w:rPr>
          <w:b/>
          <w:bCs/>
        </w:rPr>
        <w:t xml:space="preserve">Table 5. Rule and rating sensitivity across all 48 non-healthy recoupled capability combinations.</w:t>
      </w:r>
      <w:r>
        <w:t xml:space="preserve"> </w:t>
      </w:r>
      <w:r>
        <w:t xml:space="preserve">Entries are removed branches [rounds], ordered by rating multiplier 1.0 / 0.9 / 1.1 (terminal shed MW in parentheses where rating changes alter shedding). All 12 healthy control combinations have 0 [0] cuts and 0.0 MW shed.</w:t>
      </w:r>
    </w:p>
    <w:tbl>
      <w:tblPr>
        <w:tblStyle w:val="TableGrid"/>
        <w:tblW w:type="pct" w:w="5000"/>
        <w:tblLayout w:type="fixed"/>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after="40" w:line="240" w:lineRule="auto"/>
            </w:pPr>
            <w:r>
              <w:rPr>
                <w:sz w:val="17"/>
              </w:rPr>
              <w:t xml:space="preserve">Capability state</w:t>
            </w:r>
          </w:p>
        </w:tc>
        <w:tc>
          <w:tcPr/>
          <w:p>
            <w:pPr>
              <w:pStyle w:val="Compact"/>
              <w:spacing w:after="40" w:line="240" w:lineRule="auto"/>
            </w:pPr>
            <w:r>
              <w:rPr>
                <w:sz w:val="17"/>
              </w:rPr>
              <w:t xml:space="preserve">Policy</w:t>
            </w:r>
          </w:p>
        </w:tc>
        <w:tc>
          <w:tcPr/>
          <w:p>
            <w:pPr>
              <w:pStyle w:val="Compact"/>
              <w:spacing w:after="40" w:line="240" w:lineRule="auto"/>
            </w:pPr>
            <w:r>
              <w:rPr>
                <w:sz w:val="17"/>
              </w:rPr>
              <w:t xml:space="preserve">Simultaneous: 1.0 / 0.9 / 1.1</w:t>
            </w:r>
          </w:p>
        </w:tc>
        <w:tc>
          <w:tcPr/>
          <w:p>
            <w:pPr>
              <w:pStyle w:val="Compact"/>
              <w:spacing w:after="40" w:line="240" w:lineRule="auto"/>
            </w:pPr>
            <w:r>
              <w:rPr>
                <w:sz w:val="17"/>
              </w:rPr>
              <w:t xml:space="preserve">Sequential: 1.0 / 0.9 / 1.1</w:t>
            </w:r>
          </w:p>
        </w:tc>
      </w:tr>
      <w:tr>
        <w:trPr>
          <w:cantSplit/>
        </w:trPr>
        <w:tc>
          <w:tcPr/>
          <w:p>
            <w:pPr>
              <w:pStyle w:val="Compact"/>
              <w:spacing w:after="40" w:line="240" w:lineRule="auto"/>
            </w:pPr>
            <w:r>
              <w:rPr>
                <w:sz w:val="17"/>
              </w:rPr>
              <w:t xml:space="preserve">S3a dual derate (615.715 / 479.729)</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 [0] / 0 [0] / 0 [0] (44.6 MW all)</w:t>
            </w:r>
          </w:p>
        </w:tc>
        <w:tc>
          <w:tcPr/>
          <w:p>
            <w:pPr>
              <w:pStyle w:val="Compact"/>
              <w:spacing w:after="40" w:line="240" w:lineRule="auto"/>
            </w:pPr>
            <w:r>
              <w:rPr>
                <w:sz w:val="17"/>
              </w:rPr>
              <w:t xml:space="preserve">0 [0] / 0 [0] / 0 [0] (44.6 MW all)</w:t>
            </w:r>
          </w:p>
        </w:tc>
      </w:tr>
      <w:tr>
        <w:trPr>
          <w:cantSplit/>
        </w:trPr>
        <w:tc>
          <w:tcPr/>
          <w:p>
            <w:pPr>
              <w:pStyle w:val="Compact"/>
              <w:spacing w:after="40" w:line="240" w:lineRule="auto"/>
            </w:pPr>
            <w:r>
              <w:rPr>
                <w:sz w:val="17"/>
              </w:rPr>
              <w:t xml:space="preserve">S3a dual derate (615.715 / 479.729)</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0 [0] / 0 [0] / 0 [0] (0.0 MW all)</w:t>
            </w:r>
          </w:p>
        </w:tc>
        <w:tc>
          <w:tcPr/>
          <w:p>
            <w:pPr>
              <w:pStyle w:val="Compact"/>
              <w:spacing w:after="40" w:line="240" w:lineRule="auto"/>
            </w:pPr>
            <w:r>
              <w:rPr>
                <w:sz w:val="17"/>
              </w:rPr>
              <w:t xml:space="preserve">0 [0] / 0 [0] / 0 [0] (0.0 MW all)</w:t>
            </w:r>
          </w:p>
        </w:tc>
      </w:tr>
      <w:tr>
        <w:trPr>
          <w:cantSplit/>
        </w:trPr>
        <w:tc>
          <w:tcPr/>
          <w:p>
            <w:pPr>
              <w:pStyle w:val="Compact"/>
              <w:spacing w:after="40" w:line="240" w:lineRule="auto"/>
            </w:pPr>
            <w:r>
              <w:rPr>
                <w:sz w:val="17"/>
              </w:rPr>
              <w:t xml:space="preserve">G33 zero (0.0 / 508.0)</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 [0] / 0 [0] / 0 [0] (632.0 MW all)</w:t>
            </w:r>
          </w:p>
        </w:tc>
        <w:tc>
          <w:tcPr/>
          <w:p>
            <w:pPr>
              <w:pStyle w:val="Compact"/>
              <w:spacing w:after="40" w:line="240" w:lineRule="auto"/>
            </w:pPr>
            <w:r>
              <w:rPr>
                <w:sz w:val="17"/>
              </w:rPr>
              <w:t xml:space="preserve">0 [0] / 0 [0] / 0 [0] (632.0 MW all)</w:t>
            </w:r>
          </w:p>
        </w:tc>
      </w:tr>
      <w:tr>
        <w:trPr>
          <w:cantSplit/>
        </w:trPr>
        <w:tc>
          <w:tcPr/>
          <w:p>
            <w:pPr>
              <w:pStyle w:val="Compact"/>
              <w:spacing w:after="40" w:line="240" w:lineRule="auto"/>
            </w:pPr>
            <w:r>
              <w:rPr>
                <w:sz w:val="17"/>
              </w:rPr>
              <w:t xml:space="preserve">G33 zero (0.0 / 508.0)</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12 [3] / 11 [3] / 11 [3] (1753.2 MW all)</w:t>
            </w:r>
          </w:p>
        </w:tc>
        <w:tc>
          <w:tcPr/>
          <w:p>
            <w:pPr>
              <w:pStyle w:val="Compact"/>
              <w:spacing w:after="40" w:line="240" w:lineRule="auto"/>
            </w:pPr>
            <w:r>
              <w:rPr>
                <w:sz w:val="17"/>
              </w:rPr>
              <w:t xml:space="preserve">3 [3] / 3 [3] / 3 [3] (1155.7 MW all)</w:t>
            </w:r>
          </w:p>
        </w:tc>
      </w:tr>
      <w:tr>
        <w:trPr>
          <w:cantSplit/>
        </w:trPr>
        <w:tc>
          <w:tcPr/>
          <w:p>
            <w:pPr>
              <w:pStyle w:val="Compact"/>
              <w:spacing w:after="40" w:line="240" w:lineRule="auto"/>
            </w:pPr>
            <w:r>
              <w:rPr>
                <w:sz w:val="17"/>
              </w:rPr>
              <w:t xml:space="preserve">Detuned 1st trip (351.663 / 0.0 at 4.274 h)</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 [0] / 0 [0] / 0 [0] (788.3 MW all)</w:t>
            </w:r>
          </w:p>
        </w:tc>
        <w:tc>
          <w:tcPr/>
          <w:p>
            <w:pPr>
              <w:pStyle w:val="Compact"/>
              <w:spacing w:after="40" w:line="240" w:lineRule="auto"/>
            </w:pPr>
            <w:r>
              <w:rPr>
                <w:sz w:val="17"/>
              </w:rPr>
              <w:t xml:space="preserve">0 [0] / 0 [0] / 0 [0] (788.3 MW all)</w:t>
            </w:r>
          </w:p>
        </w:tc>
      </w:tr>
      <w:tr>
        <w:trPr>
          <w:cantSplit/>
        </w:trPr>
        <w:tc>
          <w:tcPr/>
          <w:p>
            <w:pPr>
              <w:pStyle w:val="Compact"/>
              <w:spacing w:after="40" w:line="240" w:lineRule="auto"/>
            </w:pPr>
            <w:r>
              <w:rPr>
                <w:sz w:val="17"/>
              </w:rPr>
              <w:t xml:space="preserve">Detuned 1st trip (351.663 / 0.0 at 4.274 h)</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11 [3] / 14 [5] / 12 [3] (1909.5 / 3154.9 / 1909.5 MW)</w:t>
            </w:r>
          </w:p>
        </w:tc>
        <w:tc>
          <w:tcPr/>
          <w:p>
            <w:pPr>
              <w:pStyle w:val="Compact"/>
              <w:spacing w:after="40" w:line="240" w:lineRule="auto"/>
            </w:pPr>
            <w:r>
              <w:rPr>
                <w:sz w:val="17"/>
              </w:rPr>
              <w:t xml:space="preserve">3 [3] / 3 [3] / 3 [3] (1312.1 MW all)</w:t>
            </w:r>
          </w:p>
        </w:tc>
      </w:tr>
      <w:tr>
        <w:trPr>
          <w:cantSplit/>
        </w:trPr>
        <w:tc>
          <w:tcPr/>
          <w:p>
            <w:pPr>
              <w:pStyle w:val="Compact"/>
              <w:spacing w:after="40" w:line="240" w:lineRule="auto"/>
            </w:pPr>
            <w:r>
              <w:rPr>
                <w:sz w:val="17"/>
              </w:rPr>
              <w:t xml:space="preserve">Both zero (0.0 / 0.0, sync or 2nd trip)</w:t>
            </w:r>
          </w:p>
        </w:tc>
        <w:tc>
          <w:tcPr/>
          <w:p>
            <w:pPr>
              <w:pStyle w:val="Compact"/>
              <w:spacing w:after="40" w:line="240" w:lineRule="auto"/>
            </w:pPr>
            <w:r>
              <w:rPr>
                <w:sz w:val="17"/>
              </w:rPr>
              <w:t xml:space="preserve">S</w:t>
            </w:r>
          </w:p>
        </w:tc>
        <w:tc>
          <w:tcPr/>
          <w:p>
            <w:pPr>
              <w:pStyle w:val="Compact"/>
              <w:spacing w:after="40" w:line="240" w:lineRule="auto"/>
            </w:pPr>
            <w:r>
              <w:rPr>
                <w:sz w:val="17"/>
              </w:rPr>
              <w:t xml:space="preserve">0 [0] / 2 [1] / 0 [0] (1140.0 MW all)</w:t>
            </w:r>
          </w:p>
        </w:tc>
        <w:tc>
          <w:tcPr/>
          <w:p>
            <w:pPr>
              <w:pStyle w:val="Compact"/>
              <w:spacing w:after="40" w:line="240" w:lineRule="auto"/>
            </w:pPr>
            <w:r>
              <w:rPr>
                <w:sz w:val="17"/>
              </w:rPr>
              <w:t xml:space="preserve">0 [0] / 1 [1] / 0 [0] (1140.0 MW all)</w:t>
            </w:r>
          </w:p>
        </w:tc>
      </w:tr>
      <w:tr>
        <w:trPr>
          <w:cantSplit/>
        </w:trPr>
        <w:tc>
          <w:tcPr/>
          <w:p>
            <w:pPr>
              <w:pStyle w:val="Compact"/>
              <w:spacing w:after="40" w:line="240" w:lineRule="auto"/>
            </w:pPr>
            <w:r>
              <w:rPr>
                <w:sz w:val="17"/>
              </w:rPr>
              <w:t xml:space="preserve">Both zero (0.0 / 0.0, sync or 2nd trip)</w:t>
            </w:r>
          </w:p>
        </w:tc>
        <w:tc>
          <w:tcPr/>
          <w:p>
            <w:pPr>
              <w:pStyle w:val="Compact"/>
              <w:spacing w:after="40" w:line="240" w:lineRule="auto"/>
            </w:pPr>
            <w:r>
              <w:rPr>
                <w:sz w:val="17"/>
              </w:rPr>
              <w:t xml:space="preserve">H</w:t>
            </w:r>
          </w:p>
        </w:tc>
        <w:tc>
          <w:tcPr/>
          <w:p>
            <w:pPr>
              <w:pStyle w:val="Compact"/>
              <w:spacing w:after="40" w:line="240" w:lineRule="auto"/>
            </w:pPr>
            <w:r>
              <w:rPr>
                <w:sz w:val="17"/>
              </w:rPr>
              <w:t xml:space="preserve">3 [1] / 3 [1] / 3 [1] (1087.2 MW all)</w:t>
            </w:r>
          </w:p>
        </w:tc>
        <w:tc>
          <w:tcPr/>
          <w:p>
            <w:pPr>
              <w:pStyle w:val="Compact"/>
              <w:spacing w:after="40" w:line="240" w:lineRule="auto"/>
            </w:pPr>
            <w:r>
              <w:rPr>
                <w:sz w:val="17"/>
              </w:rPr>
              <w:t xml:space="preserve">3 [3] / 7 [7] / 3 [3] (1670.2 / 3843.7 / 1670.2 MW)</w:t>
            </w:r>
          </w:p>
        </w:tc>
      </w:tr>
    </w:tbl>
    <w:p>
      <w:pPr>
        <w:pStyle w:val="BodyText"/>
      </w:pPr>
      <w:r>
        <w:t xml:space="preserve">Sequential removal (1 branch per stage) and rating multipliers further reverse the apparent severity ranking between intermediate and dual-zero states. Under sequential H removal at nominal ratings, G33 loss, detuned first trip and dual-zero loss all remove 3 branches in 3 rounds, but shed 1155.730, 1312.067 and 1670.168 MW, respectively; at 0.9 ratings, simultaneous H makes the detuned first trip most severe (14 branches in 5 rounds, 3154.947 MW shed, 9 islands), whereas sequential H makes dual-zero loss most severe (7 branches in 7 rounds, 3843.685 MW shed). Every one of the 80 evaluated cascade runs (8 gate, 60 matrix, 12 detuned rating checks) satisfies exact per-island KCL and capacity bounds with maximum nodal residual</w:t>
      </w:r>
      <w:r>
        <w:t xml:space="preserve"> </w:t>
      </w:r>
      <m:oMath>
        <m:r>
          <m:t>1.07</m:t>
        </m:r>
        <m:r>
          <m:t>i</m:t>
        </m:r>
        <m:r>
          <m:t>m</m:t>
        </m:r>
        <m:r>
          <m:t>e</m:t>
        </m:r>
        <m:r>
          <m:t>s</m:t>
        </m:r>
        <m:sSup>
          <m:e>
            <m:r>
              <m:t>10</m:t>
            </m:r>
          </m:e>
          <m:sup>
            <m:r>
              <m:rPr>
                <m:sty m:val="p"/>
              </m:rPr>
              <m:t>−</m:t>
            </m:r>
            <m:r>
              <m:t>11</m:t>
            </m:r>
          </m:sup>
        </m:sSup>
      </m:oMath>
      <w:r>
        <w:t xml:space="preserve"> </w:t>
      </w:r>
      <w:r>
        <w:t xml:space="preserve">MW.</w:t>
      </w:r>
    </w:p>
    <w:p>
      <w:pPr>
        <w:pStyle w:val="CaptionedFigure"/>
        <w:keepNext/>
        <w:jc w:val="center"/>
      </w:pPr>
      <w:r>
        <w:drawing>
          <wp:inline>
            <wp:extent cx="6120000" cy="3743641"/>
            <wp:effectExtent b="0" l="0" r="0" t="0"/>
            <wp:docPr descr="Figure 4: Recoupled capability consequences depend on balancing and branch-removal rules." title="" id="47" name="Picture"/>
            <a:graphic>
              <a:graphicData uri="http://schemas.openxmlformats.org/drawingml/2006/picture">
                <pic:pic>
                  <pic:nvPicPr>
                    <pic:cNvPr descr="figures/fig04.png" id="48" name="Picture"/>
                    <pic:cNvPicPr>
                      <a:picLocks noChangeArrowheads="1" noChangeAspect="1"/>
                    </pic:cNvPicPr>
                  </pic:nvPicPr>
                  <pic:blipFill>
                    <a:blip r:embed="rId46"/>
                    <a:stretch>
                      <a:fillRect/>
                    </a:stretch>
                  </pic:blipFill>
                  <pic:spPr bwMode="auto">
                    <a:xfrm>
                      <a:off x="0" y="0"/>
                      <a:ext cx="6120000" cy="3743641"/>
                    </a:xfrm>
                    <a:prstGeom prst="rect">
                      <a:avLst/>
                    </a:prstGeom>
                    <a:noFill/>
                    <a:ln w="9525">
                      <a:noFill/>
                      <a:headEnd/>
                      <a:tailEnd/>
                    </a:ln>
                  </pic:spPr>
                </pic:pic>
              </a:graphicData>
            </a:graphic>
          </wp:inline>
        </w:drawing>
      </w:r>
    </w:p>
    <w:p>
      <w:pPr>
        <w:pStyle w:val="ImageCaption"/>
      </w:pPr>
      <w:r>
        <w:t xml:space="preserve">Figure 4: Recoupled capability consequences depend on balancing and branch-removal rules.</w:t>
      </w:r>
    </w:p>
    <w:p>
      <w:pPr>
        <w:pStyle w:val="BodyText"/>
        <w:keepLines/>
        <w:spacing w:after="160"/>
      </w:pPr>
      <w:r>
        <w:rPr>
          <w:b/>
          <w:bCs/>
          <w:sz w:val="18"/>
        </w:rPr>
        <w:t xml:space="preserve">Figure 4. Recoupled capability consequences depend on balancing and branch-removal rules.</w:t>
      </w:r>
      <w:r>
        <w:rPr>
          <w:sz w:val="18"/>
        </w:rPr>
        <w:t xml:space="preserve"> </w:t>
      </w:r>
      <w:r>
        <w:rPr>
          <w:sz w:val="18"/>
        </w:rPr>
        <w:t xml:space="preserve">a, At nominal ratings with simultaneous removal, terminal shed load across the four v0.7.2 recoupled non-healthy states—S3a dual 50% pump-loss derating (615.715/479.729 MW), G33 zero (0/508 MW), detuned makeup-interruption first trip at 4.273889 h (351.663/0 MW) and both wet units zero (0/0 MW at 5.047222 h)—increases monotonically from 44.556 to 632.0, 788.337 and 1140.0 MW under S, but varies non-monotonically from 0.0 to 1753.2, 1909.537 and 1087.230 MW under H. Connecting segments pair ordered capability states, not a continuous time-domain cascade. b, All 48 non-healthy combinations of capability state, S/H policy, simultaneous/sequential removal and rating multiplier (1.0, 0.9, 1.1); cells report removed branches [topological removal rounds]. Pale row bands group states and do not encode magnitude. Both panels use base demand (6254.23 MW); the 68-row source file (</w:t>
      </w:r>
      <w:r>
        <w:rPr>
          <w:rStyle w:val="VerbatimChar"/>
          <w:sz w:val="18"/>
        </w:rPr>
        <w:t xml:space="preserve">fig04_all68_recoupled_electrical_probes.csv</w:t>
      </w:r>
      <w:r>
        <w:rPr>
          <w:sz w:val="18"/>
        </w:rPr>
        <w:t xml:space="preserve">) retains all healthy controls and duplicated baseline rows.</w:t>
      </w:r>
    </w:p>
    <w:bookmarkEnd w:id="49"/>
    <w:bookmarkStart w:id="56" w:name="Xb34fba5186adf86aeb647f4ad69740c39c865f4"/>
    <w:p>
      <w:pPr>
        <w:pStyle w:val="Heading3"/>
      </w:pPr>
      <w:r>
        <w:t xml:space="preserve">4.5 The adequacy contrast persists across the tested thermal settings</w:t>
      </w:r>
    </w:p>
    <w:p>
      <w:pPr>
        <w:pStyle w:val="FirstParagraph"/>
      </w:pPr>
      <w:r>
        <w:rPr>
          <w:b/>
          <w:bCs/>
        </w:rPr>
        <w:t xml:space="preserve">Table 6. Main G33 adequacy comparison.</w:t>
      </w:r>
      <w:r>
        <w:t xml:space="preserve"> </w:t>
      </w:r>
      <w:r>
        <w:t xml:space="preserve">Demand is 1.15 times case load, horizon 8 h. Incremental UAE subtracts the healthy shed-load baseline at the same demand. Reference results use one-minute event-aware integration; the aligned flat trajectory has only full/zero states and is also checked analytically.</w:t>
      </w:r>
    </w:p>
    <w:tbl>
      <w:tblPr>
        <w:tblStyle w:val="TableGrid"/>
        <w:tblW w:type="auto" w:w="0"/>
        <w:tblLook w:firstRow="1" w:lastRow="0" w:firstColumn="0" w:lastColumn="0" w:noHBand="0" w:noVBand="0" w:val="0020"/>
      </w:tblPr>
      <w:tblGrid>
        <w:gridCol w:w="2640"/>
        <w:gridCol w:w="2640"/>
        <w:gridCol w:w="2640"/>
      </w:tblGrid>
      <w:tr>
        <w:trPr>
          <w:tblHeader w:val="on"/>
          <w:cantSplit/>
          <w:tblHeader/>
        </w:trPr>
        <w:tc>
          <w:tcPr/>
          <w:p>
            <w:pPr>
              <w:pStyle w:val="Compact"/>
              <w:spacing w:after="40" w:line="240" w:lineRule="auto"/>
            </w:pPr>
            <w:r>
              <w:rPr>
                <w:sz w:val="17"/>
              </w:rPr>
              <w:t xml:space="preserve">Encoding</w:t>
            </w:r>
          </w:p>
        </w:tc>
        <w:tc>
          <w:tcPr/>
          <w:p>
            <w:pPr>
              <w:pStyle w:val="Compact"/>
              <w:spacing w:after="40" w:line="240" w:lineRule="auto"/>
            </w:pPr>
            <w:r>
              <w:rPr>
                <w:sz w:val="17"/>
              </w:rPr>
              <w:t xml:space="preserve">Incremental UAE (MWh)</w:t>
            </w:r>
          </w:p>
        </w:tc>
        <w:tc>
          <w:tcPr/>
          <w:p>
            <w:pPr>
              <w:pStyle w:val="Compact"/>
              <w:spacing w:after="40" w:line="240" w:lineRule="auto"/>
            </w:pPr>
            <w:r>
              <w:rPr>
                <w:sz w:val="17"/>
              </w:rPr>
              <w:t xml:space="preserve">Trip time (h)</w:t>
            </w:r>
          </w:p>
        </w:tc>
      </w:tr>
      <w:tr>
        <w:trPr>
          <w:cantSplit/>
        </w:trPr>
        <w:tc>
          <w:tcPr/>
          <w:p>
            <w:pPr>
              <w:pStyle w:val="Compact"/>
              <w:spacing w:after="40" w:line="240" w:lineRule="auto"/>
            </w:pPr>
            <w:r>
              <w:rPr>
                <w:sz w:val="17"/>
              </w:rPr>
              <w:t xml:space="preserve">Immediate loss</w:t>
            </w:r>
          </w:p>
        </w:tc>
        <w:tc>
          <w:tcPr/>
          <w:p>
            <w:pPr>
              <w:pStyle w:val="Compact"/>
              <w:spacing w:after="40" w:line="240" w:lineRule="auto"/>
            </w:pPr>
            <w:r>
              <w:rPr>
                <w:sz w:val="17"/>
              </w:rPr>
              <w:t xml:space="preserve">4634.437</w:t>
            </w:r>
          </w:p>
        </w:tc>
        <w:tc>
          <w:tcPr/>
          <w:p>
            <w:pPr>
              <w:pStyle w:val="Compact"/>
              <w:spacing w:after="40" w:line="240" w:lineRule="auto"/>
            </w:pPr>
            <w:r>
              <w:rPr>
                <w:sz w:val="17"/>
              </w:rPr>
              <w:t xml:space="preserve">0</w:t>
            </w:r>
          </w:p>
        </w:tc>
      </w:tr>
      <w:tr>
        <w:trPr>
          <w:cantSplit/>
        </w:trPr>
        <w:tc>
          <w:tcPr/>
          <w:p>
            <w:pPr>
              <w:pStyle w:val="Compact"/>
              <w:spacing w:after="40" w:line="240" w:lineRule="auto"/>
            </w:pPr>
            <w:r>
              <w:rPr>
                <w:sz w:val="17"/>
              </w:rPr>
              <w:t xml:space="preserve">Flat full capability until mechanism trip</w:t>
            </w:r>
          </w:p>
        </w:tc>
        <w:tc>
          <w:tcPr/>
          <w:p>
            <w:pPr>
              <w:pStyle w:val="Compact"/>
              <w:spacing w:after="40" w:line="240" w:lineRule="auto"/>
            </w:pPr>
            <w:r>
              <w:rPr>
                <w:sz w:val="17"/>
              </w:rPr>
              <w:t xml:space="preserve">1710.558</w:t>
            </w:r>
          </w:p>
        </w:tc>
        <w:tc>
          <w:tcPr/>
          <w:p>
            <w:pPr>
              <w:pStyle w:val="Compact"/>
              <w:spacing w:after="40" w:line="240" w:lineRule="auto"/>
            </w:pPr>
            <w:r>
              <w:rPr>
                <w:sz w:val="17"/>
              </w:rPr>
              <w:t xml:space="preserve">5.047222</w:t>
            </w:r>
          </w:p>
        </w:tc>
      </w:tr>
      <w:tr>
        <w:trPr>
          <w:cantSplit/>
        </w:trPr>
        <w:tc>
          <w:tcPr/>
          <w:p>
            <w:pPr>
              <w:pStyle w:val="Compact"/>
              <w:spacing w:after="40" w:line="240" w:lineRule="auto"/>
            </w:pPr>
            <w:r>
              <w:rPr>
                <w:sz w:val="17"/>
              </w:rPr>
              <w:t xml:space="preserve">Reference mechanism, 1 min</w:t>
            </w:r>
          </w:p>
        </w:tc>
        <w:tc>
          <w:tcPr/>
          <w:p>
            <w:pPr>
              <w:pStyle w:val="Compact"/>
              <w:spacing w:after="40" w:line="240" w:lineRule="auto"/>
            </w:pPr>
            <w:r>
              <w:rPr>
                <w:sz w:val="17"/>
              </w:rPr>
              <w:t xml:space="preserve">2170.680</w:t>
            </w:r>
          </w:p>
        </w:tc>
        <w:tc>
          <w:tcPr/>
          <w:p>
            <w:pPr>
              <w:pStyle w:val="Compact"/>
              <w:spacing w:after="40" w:line="240" w:lineRule="auto"/>
            </w:pPr>
            <w:r>
              <w:rPr>
                <w:sz w:val="17"/>
              </w:rPr>
              <w:t xml:space="preserve">5.047222</w:t>
            </w:r>
          </w:p>
        </w:tc>
      </w:tr>
    </w:tbl>
    <w:p>
      <w:pPr>
        <w:pStyle w:val="BodyText"/>
      </w:pPr>
      <w:r>
        <w:t xml:space="preserve">Fig. 5 shows the matched input paths and incremental energy consequence. The one-minute reference mechanism value is 2170.680 MWh, 53.161947% below immediate loss. The 15 min comparator is 2170.255 MWh, or −0.019600% relative to the one-minute value; the text consistently uses the finer value rather than mixing percentage denominators or exchange resolutions.</w:t>
      </w:r>
    </w:p>
    <w:p>
      <w:pPr>
        <w:pStyle w:val="CaptionedFigure"/>
        <w:keepNext/>
        <w:jc w:val="center"/>
      </w:pPr>
      <w:r>
        <w:drawing>
          <wp:inline>
            <wp:extent cx="6120000" cy="3167461"/>
            <wp:effectExtent b="0" l="0" r="0" t="0"/>
            <wp:docPr descr="Figure 5: Outage encoding changes incremental unserved energy in the matched adequacy comparison." title="" id="51" name="Picture"/>
            <a:graphic>
              <a:graphicData uri="http://schemas.openxmlformats.org/drawingml/2006/picture">
                <pic:pic>
                  <pic:nvPicPr>
                    <pic:cNvPr descr="figures/fig05.png" id="52" name="Picture"/>
                    <pic:cNvPicPr>
                      <a:picLocks noChangeArrowheads="1" noChangeAspect="1"/>
                    </pic:cNvPicPr>
                  </pic:nvPicPr>
                  <pic:blipFill>
                    <a:blip r:embed="rId50"/>
                    <a:stretch>
                      <a:fillRect/>
                    </a:stretch>
                  </pic:blipFill>
                  <pic:spPr bwMode="auto">
                    <a:xfrm>
                      <a:off x="0" y="0"/>
                      <a:ext cx="6120000" cy="3167461"/>
                    </a:xfrm>
                    <a:prstGeom prst="rect">
                      <a:avLst/>
                    </a:prstGeom>
                    <a:noFill/>
                    <a:ln w="9525">
                      <a:noFill/>
                      <a:headEnd/>
                      <a:tailEnd/>
                    </a:ln>
                  </pic:spPr>
                </pic:pic>
              </a:graphicData>
            </a:graphic>
          </wp:inline>
        </w:drawing>
      </w:r>
    </w:p>
    <w:p>
      <w:pPr>
        <w:pStyle w:val="ImageCaption"/>
      </w:pPr>
      <w:r>
        <w:t xml:space="preserve">Figure 5: Outage encoding changes incremental unserved energy in the matched adequacy comparison.</w:t>
      </w:r>
    </w:p>
    <w:p>
      <w:pPr>
        <w:pStyle w:val="BodyText"/>
        <w:keepLines/>
        <w:spacing w:after="160"/>
      </w:pPr>
      <w:r>
        <w:rPr>
          <w:b/>
          <w:bCs/>
          <w:sz w:val="18"/>
        </w:rPr>
        <w:t xml:space="preserve">Figure 5. Outage encoding changes incremental unserved energy in the matched adequacy comparison.</w:t>
      </w:r>
      <w:r>
        <w:rPr>
          <w:sz w:val="18"/>
        </w:rPr>
        <w:t xml:space="preserve"> </w:t>
      </w:r>
      <w:r>
        <w:rPr>
          <w:sz w:val="18"/>
        </w:rPr>
        <w:t xml:space="preserve">a, The same reference mechanism is compared with immediate loss and with 652 MW held until the mechanism trip at 5.047222 h. All trip jumps retain their left and right limits. b, Incremental UAE is 4634.437 MWh for immediate loss, 1710.558 MWh for the trip-aligned control and 2170.680 MWh for the mechanism path, at demand multiplier 1.15 and an 8 h horizon. Continuous intervals use one-minute event-aware exchange; the full/zero controls are also checked analytically. The zero-duration jump is not integrated as a triangular area. The reference mechanism is 53.161947% below immediate loss. The path differences 2923.879171 and −460.122233 MWh are an algebraic reference-path decomposition, not unique causal contributions. UAE subtracts the matched healthy shed-load baseline; this figure addresses encoding within RQ3, not a validated omission-of-all-lags bias. Each bar is one deterministic calculation, with no confidence interval.</w:t>
      </w:r>
    </w:p>
    <w:p>
      <w:pPr>
        <w:pStyle w:val="BodyText"/>
      </w:pPr>
      <w:r>
        <w:t xml:space="preserve">For the defined immediate → trip-aligned → mechanism path, the differences satisfy</w:t>
      </w:r>
    </w:p>
    <w:p>
      <w:pPr>
        <w:pStyle w:val="BodyText"/>
      </w:pPr>
      <m:oMathPara>
        <m:oMathParaPr>
          <m:jc m:val="center"/>
        </m:oMathParaPr>
        <m:oMath>
          <m:sSub>
            <m:e>
              <m:r>
                <m:t>U</m:t>
                <w:rPr>
                  <w:sz w:val="18"/>
                </w:rPr>
              </m:r>
            </m:e>
            <m:sub>
              <m:r>
                <m:t>i</m:t>
                <w:rPr>
                  <w:sz w:val="18"/>
                </w:rPr>
              </m:r>
              <m:r>
                <m:t>n</m:t>
                <w:rPr>
                  <w:sz w:val="18"/>
                </w:rPr>
              </m:r>
              <m:r>
                <m:t>s</m:t>
                <w:rPr>
                  <w:sz w:val="18"/>
                </w:rPr>
              </m:r>
              <m:r>
                <m:t>t</m:t>
                <w:rPr>
                  <w:sz w:val="18"/>
                </w:rPr>
              </m:r>
              <m:r>
                <m:t>a</m:t>
                <w:rPr>
                  <w:sz w:val="18"/>
                </w:rPr>
              </m:r>
              <m:r>
                <m:t>n</m:t>
                <w:rPr>
                  <w:sz w:val="18"/>
                </w:rPr>
              </m:r>
              <m:r>
                <m:t>t</m:t>
                <w:rPr>
                  <w:sz w:val="18"/>
                </w:rPr>
              </m:r>
            </m:sub>
          </m:sSub>
          <m:r>
            <m:rPr>
              <m:sty m:val="p"/>
            </m:rPr>
            <m:t>−</m:t>
            <w:rPr>
              <w:sz w:val="18"/>
            </w:rPr>
          </m:r>
          <m:sSub>
            <m:e>
              <m:r>
                <m:t>U</m:t>
                <w:rPr>
                  <w:sz w:val="18"/>
                </w:rPr>
              </m:r>
            </m:e>
            <m:sub>
              <m:r>
                <m:t>m</m:t>
                <w:rPr>
                  <w:sz w:val="18"/>
                </w:rPr>
              </m:r>
              <m:r>
                <m:t>e</m:t>
                <w:rPr>
                  <w:sz w:val="18"/>
                </w:rPr>
              </m:r>
              <m:r>
                <m:t>c</m:t>
                <w:rPr>
                  <w:sz w:val="18"/>
                </w:rPr>
              </m:r>
              <m:r>
                <m:t>h</m:t>
                <w:rPr>
                  <w:sz w:val="18"/>
                </w:rPr>
              </m:r>
            </m:sub>
          </m:sSub>
          <m:r>
            <m:rPr>
              <m:sty m:val="p"/>
            </m:rPr>
            <m:t>=</m:t>
            <w:rPr>
              <w:sz w:val="18"/>
            </w:rPr>
          </m:r>
          <m:r>
            <m:rPr>
              <m:sty m:val="p"/>
            </m:rPr>
            <m:t>(</m:t>
            <w:rPr>
              <w:sz w:val="18"/>
            </w:rPr>
          </m:r>
          <m:sSub>
            <m:e>
              <m:r>
                <m:t>U</m:t>
                <w:rPr>
                  <w:sz w:val="18"/>
                </w:rPr>
              </m:r>
            </m:e>
            <m:sub>
              <m:r>
                <m:t>i</m:t>
                <w:rPr>
                  <w:sz w:val="18"/>
                </w:rPr>
              </m:r>
              <m:r>
                <m:t>n</m:t>
                <w:rPr>
                  <w:sz w:val="18"/>
                </w:rPr>
              </m:r>
              <m:r>
                <m:t>s</m:t>
                <w:rPr>
                  <w:sz w:val="18"/>
                </w:rPr>
              </m:r>
              <m:r>
                <m:t>t</m:t>
                <w:rPr>
                  <w:sz w:val="18"/>
                </w:rPr>
              </m:r>
              <m:r>
                <m:t>a</m:t>
                <w:rPr>
                  <w:sz w:val="18"/>
                </w:rPr>
              </m:r>
              <m:r>
                <m:t>n</m:t>
                <w:rPr>
                  <w:sz w:val="18"/>
                </w:rPr>
              </m:r>
              <m:r>
                <m:t>t</m:t>
                <w:rPr>
                  <w:sz w:val="18"/>
                </w:rPr>
              </m:r>
            </m:sub>
          </m:sSub>
          <m:r>
            <m:rPr>
              <m:sty m:val="p"/>
            </m:rPr>
            <m:t>−</m:t>
            <w:rPr>
              <w:sz w:val="18"/>
            </w:rPr>
          </m:r>
          <m:sSub>
            <m:e>
              <m:r>
                <m:t>U</m:t>
                <w:rPr>
                  <w:sz w:val="18"/>
                </w:rPr>
              </m:r>
            </m:e>
            <m:sub>
              <m:r>
                <m:t>a</m:t>
                <w:rPr>
                  <w:sz w:val="18"/>
                </w:rPr>
              </m:r>
              <m:r>
                <m:t>l</m:t>
                <w:rPr>
                  <w:sz w:val="18"/>
                </w:rPr>
              </m:r>
              <m:r>
                <m:t>i</m:t>
                <w:rPr>
                  <w:sz w:val="18"/>
                </w:rPr>
              </m:r>
              <m:r>
                <m:t>g</m:t>
                <w:rPr>
                  <w:sz w:val="18"/>
                </w:rPr>
              </m:r>
              <m:r>
                <m:t>n</m:t>
                <w:rPr>
                  <w:sz w:val="18"/>
                </w:rPr>
              </m:r>
              <m:r>
                <m:t>e</m:t>
                <w:rPr>
                  <w:sz w:val="18"/>
                </w:rPr>
              </m:r>
              <m:r>
                <m:t>d</m:t>
                <w:rPr>
                  <w:sz w:val="18"/>
                </w:rPr>
              </m:r>
            </m:sub>
          </m:sSub>
          <m:r>
            <m:rPr>
              <m:sty m:val="p"/>
            </m:rPr>
            <m:t>)</m:t>
            <w:rPr>
              <w:sz w:val="18"/>
            </w:rPr>
          </m:r>
          <m:r>
            <m:rPr>
              <m:sty m:val="p"/>
            </m:rPr>
            <m:t>+</m:t>
            <w:rPr>
              <w:sz w:val="18"/>
            </w:rPr>
          </m:r>
          <m:r>
            <m:rPr>
              <m:sty m:val="p"/>
            </m:rPr>
            <m:t>(</m:t>
            <w:rPr>
              <w:sz w:val="18"/>
            </w:rPr>
          </m:r>
          <m:sSub>
            <m:e>
              <m:r>
                <m:t>U</m:t>
                <w:rPr>
                  <w:sz w:val="18"/>
                </w:rPr>
              </m:r>
            </m:e>
            <m:sub>
              <m:r>
                <m:t>a</m:t>
                <w:rPr>
                  <w:sz w:val="18"/>
                </w:rPr>
              </m:r>
              <m:r>
                <m:t>l</m:t>
                <w:rPr>
                  <w:sz w:val="18"/>
                </w:rPr>
              </m:r>
              <m:r>
                <m:t>i</m:t>
                <w:rPr>
                  <w:sz w:val="18"/>
                </w:rPr>
              </m:r>
              <m:r>
                <m:t>g</m:t>
                <w:rPr>
                  <w:sz w:val="18"/>
                </w:rPr>
              </m:r>
              <m:r>
                <m:t>n</m:t>
                <w:rPr>
                  <w:sz w:val="18"/>
                </w:rPr>
              </m:r>
              <m:r>
                <m:t>e</m:t>
                <w:rPr>
                  <w:sz w:val="18"/>
                </w:rPr>
              </m:r>
              <m:r>
                <m:t>d</m:t>
                <w:rPr>
                  <w:sz w:val="18"/>
                </w:rPr>
              </m:r>
            </m:sub>
          </m:sSub>
          <m:r>
            <m:rPr>
              <m:sty m:val="p"/>
            </m:rPr>
            <m:t>−</m:t>
            <w:rPr>
              <w:sz w:val="18"/>
            </w:rPr>
          </m:r>
          <m:sSub>
            <m:e>
              <m:r>
                <m:t>U</m:t>
                <w:rPr>
                  <w:sz w:val="18"/>
                </w:rPr>
              </m:r>
            </m:e>
            <m:sub>
              <m:r>
                <m:t>m</m:t>
                <w:rPr>
                  <w:sz w:val="18"/>
                </w:rPr>
              </m:r>
              <m:r>
                <m:t>e</m:t>
                <w:rPr>
                  <w:sz w:val="18"/>
                </w:rPr>
              </m:r>
              <m:r>
                <m:t>c</m:t>
                <w:rPr>
                  <w:sz w:val="18"/>
                </w:rPr>
              </m:r>
              <m:r>
                <m:t>h</m:t>
                <w:rPr>
                  <w:sz w:val="18"/>
                </w:rPr>
              </m:r>
            </m:sub>
          </m:sSub>
          <m:r>
            <m:rPr>
              <m:sty m:val="p"/>
            </m:rPr>
            <m:t>)</m:t>
            <w:rPr>
              <w:sz w:val="18"/>
            </w:rPr>
          </m:r>
          <m:r>
            <m:rPr>
              <m:sty m:val="p"/>
            </m:rPr>
            <m:t>=</m:t>
            <w:rPr>
              <w:sz w:val="18"/>
            </w:rPr>
          </m:r>
          <m:r>
            <m:t>2923.879171</m:t>
            <w:rPr>
              <w:sz w:val="18"/>
            </w:rPr>
          </m:r>
          <m:r>
            <m:rPr>
              <m:sty m:val="p"/>
            </m:rPr>
            <m:t>+</m:t>
            <w:rPr>
              <w:sz w:val="18"/>
            </w:rPr>
          </m:r>
          <m:r>
            <m:rPr>
              <m:sty m:val="p"/>
            </m:rPr>
            <m:t>(</m:t>
            <w:rPr>
              <w:sz w:val="18"/>
            </w:rPr>
          </m:r>
          <m:r>
            <m:rPr>
              <m:sty m:val="p"/>
            </m:rPr>
            <m:t>−</m:t>
            <w:rPr>
              <w:sz w:val="18"/>
            </w:rPr>
          </m:r>
          <m:r>
            <m:t>460.122233</m:t>
            <w:rPr>
              <w:sz w:val="18"/>
            </w:rPr>
          </m:r>
          <m:r>
            <m:rPr>
              <m:sty m:val="p"/>
            </m:rPr>
            <m:t>)</m:t>
            <w:rPr>
              <w:sz w:val="18"/>
            </w:rPr>
          </m:r>
          <m:r>
            <m:rPr>
              <m:sty m:val="p"/>
            </m:rPr>
            <m:t>=</m:t>
            <w:rPr>
              <w:sz w:val="18"/>
            </w:rPr>
          </m:r>
          <m:r>
            <m:t>2463.756938</m:t>
            <w:rPr>
              <w:sz w:val="18"/>
            </w:rPr>
          </m:r>
          <m:r>
            <m:t> </m:t>
            <w:rPr>
              <w:sz w:val="18"/>
            </w:rPr>
          </m:r>
          <m:r>
            <m:rPr>
              <m:sty m:val="p"/>
            </m:rPr>
            <m:t>M</m:t>
            <w:rPr>
              <w:sz w:val="18"/>
            </w:rPr>
          </m:r>
          <m:r>
            <m:rPr>
              <m:sty m:val="p"/>
            </m:rPr>
            <m:t>W</m:t>
            <w:rPr>
              <w:sz w:val="18"/>
            </w:rPr>
          </m:r>
          <m:r>
            <m:rPr>
              <m:sty m:val="p"/>
            </m:rPr>
            <m:t>h</m:t>
            <w:rPr>
              <w:sz w:val="18"/>
            </w:rPr>
          </m:r>
          <m:r>
            <m:rPr>
              <m:sty m:val="p"/>
            </m:rPr>
            <m:t>.</m:t>
            <w:rPr>
              <w:sz w:val="18"/>
            </w:rPr>
          </m:r>
        </m:oMath>
      </m:oMathPara>
    </w:p>
    <w:p>
      <w:pPr>
        <w:pStyle w:val="FirstParagraph"/>
      </w:pPr>
      <w:r>
        <w:t xml:space="preserve">The aligned trajectory has at least as much pre-trip capability as the mechanism trajectory, so monotonicity already constrains its UAE ordering and the negative shape term. This reference-path identity is not unique causal attribution, and no dominance percentage is treated as an independently estimated physical effect.</w:t>
      </w:r>
    </w:p>
    <w:p>
      <w:pPr>
        <w:pStyle w:val="BodyText"/>
      </w:pPr>
      <w:r>
        <w:t xml:space="preserve">Fig. 6 retains every tested parameter pair. Across the 18 stress settings, dual/monotone bounds enclose the specified one-minute mechanism UAE between 2164.016 and 2223.358 MWh. Relative to immediate loss, the outer reduction envelope is 52.025–53.306%; the largest individual enclosure width is 1.382977 MWh. The reference 90/300 s point contains the independently evaluated one-minute value. Halving exchange intervals on the same piecewise-linear output yields a conservative relative-difference bound at most 0.063746% across all 18 paths, without another grid solve.</w:t>
      </w:r>
    </w:p>
    <w:p>
      <w:pPr>
        <w:pStyle w:val="BodyText"/>
      </w:pPr>
      <w:r>
        <w:t xml:space="preserve">The electrical evidence uses 866 previously verified snapshots and 96 additional unique capacity positions. Twelve independent LP solves at existing positions supply the dual certificates; 785 other cached single-G33 points are checked against the resulting lower bound. The maximum certificate duality gap is approximately</w:t>
      </w:r>
      <w:r>
        <w:t xml:space="preserve"> </w:t>
      </w:r>
      <m:oMath>
        <m:r>
          <m:t>4.61</m:t>
        </m:r>
        <m:r>
          <m:rPr>
            <m:sty m:val="p"/>
          </m:rPr>
          <m:t>×</m:t>
        </m:r>
        <m:sSup>
          <m:e>
            <m:r>
              <m:t>10</m:t>
            </m:r>
          </m:e>
          <m:sup>
            <m:r>
              <m:rPr>
                <m:sty m:val="p"/>
              </m:rPr>
              <m:t>−</m:t>
            </m:r>
            <m:r>
              <m:t>12</m:t>
            </m:r>
          </m:sup>
        </m:sSup>
      </m:oMath>
      <w:r>
        <w:t xml:space="preserve"> </w:t>
      </w:r>
      <w:r>
        <w:t xml:space="preserve">MW. None of these counts is a number of simulated cascades or experimental replicates. The original monotone-only precision failure remains in the evidence package.</w:t>
      </w:r>
    </w:p>
    <w:p>
      <w:pPr>
        <w:pStyle w:val="BodyText"/>
      </w:pPr>
      <w:r>
        <w:t xml:space="preserve">To test whether this adequacy ordering persists across broader black-box encodings, demand levels and generator locations under the current v0.7.2 closure, Table 7 migrates the six-encoding benchmark set, the five-load expansion (</w:t>
      </w:r>
      <m:oMath>
        <m:r>
          <m:t>1.00</m:t>
        </m:r>
      </m:oMath>
      <w:r>
        <w:t xml:space="preserve">–</w:t>
      </w:r>
      <m:oMath>
        <m:r>
          <m:t>1.20</m:t>
        </m:r>
        <m:r>
          <m:rPr>
            <m:sty m:val="p"/>
          </m:rPr>
          <m:t>×</m:t>
        </m:r>
      </m:oMath>
      <w:r>
        <w:t xml:space="preserve"> </w:t>
      </w:r>
      <w:r>
        <w:t xml:space="preserve">base demand) and the mapped G34 unit (</w:t>
      </w:r>
      <m:oMath>
        <m:r>
          <m:t>508</m:t>
        </m:r>
      </m:oMath>
      <w:r>
        <w:t xml:space="preserve"> </w:t>
      </w:r>
      <w:r>
        <w:t xml:space="preserve">MW at Bus 34) at the 15 min event-aware exchange resolution (requiring 162 additional verified DC-OPF snapshots beyond the existing 962-point cache, all converged with zero branch overloads and nodal residuals below</w:t>
      </w:r>
      <w:r>
        <w:t xml:space="preserve"> </w:t>
      </w:r>
      <m:oMath>
        <m:sSup>
          <m:e>
            <m:r>
              <m:t>10</m:t>
            </m:r>
          </m:e>
          <m:sup>
            <m:r>
              <m:rPr>
                <m:sty m:val="p"/>
              </m:rPr>
              <m:t>−</m:t>
            </m:r>
            <m:r>
              <m:t>5</m:t>
            </m:r>
          </m:sup>
        </m:sSup>
      </m:oMath>
      <w:r>
        <w:t xml:space="preserve"> </w:t>
      </w:r>
      <w:r>
        <w:t xml:space="preserve">MW). Across all five demand levels on G33, mechanistic ride-down reduces incremental UAE by</w:t>
      </w:r>
      <w:r>
        <w:t xml:space="preserve"> </w:t>
      </w:r>
      <m:oMath>
        <m:r>
          <m:t>36.13</m:t>
        </m:r>
        <m:r>
          <m:rPr>
            <m:sty m:val="p"/>
          </m:rPr>
          <m:t>%</m:t>
        </m:r>
      </m:oMath>
      <w:r>
        <w:t xml:space="preserve"> </w:t>
      </w:r>
      <w:r>
        <w:t xml:space="preserve">(at</w:t>
      </w:r>
      <w:r>
        <w:t xml:space="preserve"> </w:t>
      </w:r>
      <m:oMath>
        <m:r>
          <m:t>1.15</m:t>
        </m:r>
        <m:r>
          <m:rPr>
            <m:sty m:val="p"/>
          </m:rPr>
          <m:t>×</m:t>
        </m:r>
      </m:oMath>
      <w:r>
        <w:t xml:space="preserve"> </w:t>
      </w:r>
      <w:r>
        <w:t xml:space="preserve">demand, where the 3.293 h diagnostic hold-up proxy yields</w:t>
      </w:r>
      <w:r>
        <w:t xml:space="preserve"> </w:t>
      </w:r>
      <m:oMath>
        <m:r>
          <m:t>2727.056</m:t>
        </m:r>
      </m:oMath>
      <w:r>
        <w:t xml:space="preserve"> </w:t>
      </w:r>
      <w:r>
        <w:t xml:space="preserve">MWh and the linear-to-minimum proxy yields</w:t>
      </w:r>
      <w:r>
        <w:t xml:space="preserve"> </w:t>
      </w:r>
      <m:oMath>
        <m:r>
          <m:t>3261.018</m:t>
        </m:r>
      </m:oMath>
      <w:r>
        <w:t xml:space="preserve"> </w:t>
      </w:r>
      <w:r>
        <w:t xml:space="preserve">MWh) to</w:t>
      </w:r>
      <w:r>
        <w:t xml:space="preserve"> </w:t>
      </w:r>
      <m:oMath>
        <m:r>
          <m:t>63.09</m:t>
        </m:r>
        <m:r>
          <m:rPr>
            <m:sty m:val="p"/>
          </m:rPr>
          <m:t>%</m:t>
        </m:r>
      </m:oMath>
      <w:r>
        <w:t xml:space="preserve"> </w:t>
      </w:r>
      <w:r>
        <w:t xml:space="preserve">(at</w:t>
      </w:r>
      <w:r>
        <w:t xml:space="preserve"> </w:t>
      </w:r>
      <m:oMath>
        <m:r>
          <m:t>1.00</m:t>
        </m:r>
        <m:r>
          <m:rPr>
            <m:sty m:val="p"/>
          </m:rPr>
          <m:t>×</m:t>
        </m:r>
      </m:oMath>
      <w:r>
        <w:t xml:space="preserve"> </w:t>
      </w:r>
      <w:r>
        <w:t xml:space="preserve">demand, where ride-down capability remains above the zero-shedding threshold until the 5.047222 h trip and therefore matches the trip-aligned control at</w:t>
      </w:r>
      <w:r>
        <w:t xml:space="preserve"> </w:t>
      </w:r>
      <m:oMath>
        <m:r>
          <m:t>361.042</m:t>
        </m:r>
      </m:oMath>
      <w:r>
        <w:t xml:space="preserve"> </w:t>
      </w:r>
      <w:r>
        <w:t xml:space="preserve">MWh against</w:t>
      </w:r>
      <w:r>
        <w:t xml:space="preserve"> </w:t>
      </w:r>
      <m:oMath>
        <m:r>
          <m:t>978.175</m:t>
        </m:r>
      </m:oMath>
      <w:r>
        <w:t xml:space="preserve"> </w:t>
      </w:r>
      <w:r>
        <w:t xml:space="preserve">MWh for immediate loss). On G34 at</w:t>
      </w:r>
      <w:r>
        <w:t xml:space="preserve"> </w:t>
      </w:r>
      <m:oMath>
        <m:r>
          <m:t>1.15</m:t>
        </m:r>
        <m:r>
          <m:rPr>
            <m:sty m:val="p"/>
          </m:rPr>
          <m:t>×</m:t>
        </m:r>
      </m:oMath>
      <w:r>
        <w:t xml:space="preserve"> </w:t>
      </w:r>
      <w:r>
        <w:t xml:space="preserve">demand, immediate loss, diagnostic hold-up, simplified level-band (</w:t>
      </w:r>
      <m:oMath>
        <m:r>
          <m:t>4.069167</m:t>
        </m:r>
      </m:oMath>
      <w:r>
        <w:t xml:space="preserve"> </w:t>
      </w:r>
      <w:r>
        <w:t xml:space="preserve">h backpressure trip), mechanistic ride-down, mechanistic hold-load and trip-aligned control yield</w:t>
      </w:r>
      <w:r>
        <w:t xml:space="preserve"> </w:t>
      </w:r>
      <m:oMath>
        <m:r>
          <m:t>3560.317</m:t>
        </m:r>
      </m:oMath>
      <w:r>
        <w:t xml:space="preserve">,</w:t>
      </w:r>
      <w:r>
        <w:t xml:space="preserve"> </w:t>
      </w:r>
      <m:oMath>
        <m:r>
          <m:t>2095.008</m:t>
        </m:r>
      </m:oMath>
      <w:r>
        <w:t xml:space="preserve">,</w:t>
      </w:r>
      <w:r>
        <w:t xml:space="preserve"> </w:t>
      </w:r>
      <m:oMath>
        <m:r>
          <m:t>1887.063</m:t>
        </m:r>
      </m:oMath>
      <w:r>
        <w:t xml:space="preserve">,</w:t>
      </w:r>
      <w:r>
        <w:t xml:space="preserve"> </w:t>
      </w:r>
      <m:oMath>
        <m:r>
          <m:t>1665.548</m:t>
        </m:r>
      </m:oMath>
      <w:r>
        <w:t xml:space="preserve">,</w:t>
      </w:r>
      <w:r>
        <w:t xml:space="preserve"> </w:t>
      </w:r>
      <m:oMath>
        <m:r>
          <m:t>1650.919</m:t>
        </m:r>
      </m:oMath>
      <w:r>
        <w:t xml:space="preserve"> </w:t>
      </w:r>
      <w:r>
        <w:t xml:space="preserve">and</w:t>
      </w:r>
      <w:r>
        <w:t xml:space="preserve"> </w:t>
      </w:r>
      <m:oMath>
        <m:r>
          <m:t>1314.103</m:t>
        </m:r>
      </m:oMath>
      <w:r>
        <w:t xml:space="preserve"> </w:t>
      </w:r>
      <w:r>
        <w:t xml:space="preserve">MWh, respectively—preserving the exact</w:t>
      </w:r>
      <w:r>
        <w:t xml:space="preserve"> </w:t>
      </w:r>
      <m:oMath>
        <m:r>
          <m:rPr>
            <m:sty m:val="p"/>
          </m:rPr>
          <m:t>−</m:t>
        </m:r>
        <m:r>
          <m:t>53.219</m:t>
        </m:r>
        <m:r>
          <m:rPr>
            <m:sty m:val="p"/>
          </m:rPr>
          <m:t>%</m:t>
        </m:r>
      </m:oMath>
      <w:r>
        <w:t xml:space="preserve"> </w:t>
      </w:r>
      <w:r>
        <w:t xml:space="preserve">ride-down reduction relative to immediate loss and the</w:t>
      </w:r>
      <w:r>
        <w:t xml:space="preserve"> </w:t>
      </w:r>
      <m:oMath>
        <m:r>
          <m:rPr>
            <m:sty m:val="p"/>
          </m:rPr>
          <m:t>−</m:t>
        </m:r>
        <m:r>
          <m:t>63.090</m:t>
        </m:r>
        <m:r>
          <m:rPr>
            <m:sty m:val="p"/>
          </m:rPr>
          <m:t>%</m:t>
        </m:r>
      </m:oMath>
      <w:r>
        <w:t xml:space="preserve"> </w:t>
      </w:r>
      <w:r>
        <w:t xml:space="preserve">trip-aligned reduction observed on G33.</w:t>
      </w:r>
    </w:p>
    <w:p>
      <w:pPr>
        <w:pStyle w:val="BodyText"/>
      </w:pPr>
      <w:r>
        <w:rPr>
          <w:b/>
          <w:bCs/>
        </w:rPr>
        <w:t xml:space="preserve">Table 7. Migrated v0.7.2 adequacy comparisons across six outage encodings, five demand levels (1.00–1.20×) and mapped units G33/G34 (15 min event-aware exchange, 8 h horizon).</w:t>
      </w:r>
      <w:r>
        <w:t xml:space="preserve"> </w:t>
      </w:r>
      <w:r>
        <w:t xml:space="preserve">Numbers in parentheses in Panel B denote percentage change relative to immediate loss at the same demand multiplier.</w:t>
      </w:r>
    </w:p>
    <w:tbl>
      <w:tblPr>
        <w:tblStyle w:val="TableGrid"/>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cantSplit/>
          <w:tblHeader/>
        </w:trPr>
        <w:tc>
          <w:tcPr/>
          <w:p>
            <w:pPr>
              <w:pStyle w:val="Compact"/>
              <w:spacing w:after="40" w:line="240" w:lineRule="auto"/>
            </w:pPr>
            <w:r>
              <w:rPr>
                <w:sz w:val="17"/>
              </w:rPr>
              <w:t xml:space="preserve">Panel A: Six encodings &amp; aligned control at</w:t>
            </w:r>
            <w:r>
              <w:rPr>
                <w:sz w:val="17"/>
              </w:rPr>
              <w:t xml:space="preserve"> </w:t>
            </w:r>
            <m:oMath>
              <m:r>
                <m:t>1.15</m:t>
              </m:r>
              <m:r>
                <m:rPr>
                  <m:sty m:val="p"/>
                </m:rPr>
                <m:t>×</m:t>
              </m:r>
            </m:oMath>
            <w:r>
              <w:rPr>
                <w:sz w:val="17"/>
              </w:rPr>
              <w:t xml:space="preserve"> </w:t>
            </w:r>
            <w:r>
              <w:rPr>
                <w:sz w:val="17"/>
              </w:rPr>
              <w:t xml:space="preserve">demand</w:t>
            </w:r>
          </w:p>
        </w:tc>
        <w:tc>
          <w:tcPr/>
          <w:p>
            <w:pPr>
              <w:pStyle w:val="Compact"/>
              <w:spacing w:after="40" w:line="240" w:lineRule="auto"/>
            </w:pPr>
            <w:r>
              <w:rPr>
                <w:sz w:val="17"/>
              </w:rPr>
              <w:t xml:space="preserve">Trip mechanism</w:t>
            </w:r>
          </w:p>
        </w:tc>
        <w:tc>
          <w:tcPr/>
          <w:p>
            <w:pPr>
              <w:pStyle w:val="Compact"/>
              <w:spacing w:after="40" w:line="240" w:lineRule="auto"/>
            </w:pPr>
            <w:r>
              <w:rPr>
                <w:sz w:val="17"/>
              </w:rPr>
              <w:t xml:space="preserve">Trip time (h)</w:t>
            </w:r>
          </w:p>
        </w:tc>
        <w:tc>
          <w:tcPr/>
          <w:p>
            <w:pPr>
              <w:pStyle w:val="Compact"/>
              <w:spacing w:after="40" w:line="240" w:lineRule="auto"/>
            </w:pPr>
            <w:r>
              <w:rPr>
                <w:sz w:val="17"/>
              </w:rPr>
              <w:t xml:space="preserve">G33</w:t>
            </w:r>
            <w:r>
              <w:rPr>
                <w:sz w:val="17"/>
              </w:rPr>
              <w:t xml:space="preserve"> </w:t>
            </w:r>
            <m:oMath>
              <m:sSub>
                <m:e>
                  <m:r>
                    <m:t>E</m:t>
                  </m:r>
                </m:e>
                <m:sub>
                  <m:r>
                    <m:t>r</m:t>
                  </m:r>
                </m:sub>
              </m:sSub>
            </m:oMath>
            <w:r>
              <w:rPr>
                <w:sz w:val="17"/>
              </w:rPr>
              <w:t xml:space="preserve"> </w:t>
            </w:r>
            <w:r>
              <w:rPr>
                <w:sz w:val="17"/>
              </w:rPr>
              <w:t xml:space="preserve">(MWh)</w:t>
            </w:r>
          </w:p>
        </w:tc>
        <w:tc>
          <w:tcPr/>
          <w:p>
            <w:pPr>
              <w:pStyle w:val="Compact"/>
              <w:spacing w:after="40" w:line="240" w:lineRule="auto"/>
            </w:pPr>
            <w:r>
              <w:rPr>
                <w:sz w:val="17"/>
              </w:rPr>
              <w:t xml:space="preserve">G33 inc. UAE (MWh)</w:t>
            </w:r>
          </w:p>
        </w:tc>
        <w:tc>
          <w:tcPr/>
          <w:p>
            <w:pPr>
              <w:pStyle w:val="Compact"/>
              <w:spacing w:after="40" w:line="240" w:lineRule="auto"/>
            </w:pPr>
            <w:r>
              <w:rPr>
                <w:sz w:val="17"/>
              </w:rPr>
              <w:t xml:space="preserve">G34</w:t>
            </w:r>
            <w:r>
              <w:rPr>
                <w:sz w:val="17"/>
              </w:rPr>
              <w:t xml:space="preserve"> </w:t>
            </w:r>
            <m:oMath>
              <m:sSub>
                <m:e>
                  <m:r>
                    <m:t>E</m:t>
                  </m:r>
                </m:e>
                <m:sub>
                  <m:r>
                    <m:t>r</m:t>
                  </m:r>
                </m:sub>
              </m:sSub>
            </m:oMath>
            <w:r>
              <w:rPr>
                <w:sz w:val="17"/>
              </w:rPr>
              <w:t xml:space="preserve"> </w:t>
            </w:r>
            <w:r>
              <w:rPr>
                <w:sz w:val="17"/>
              </w:rPr>
              <w:t xml:space="preserve">(MWh)</w:t>
            </w:r>
          </w:p>
        </w:tc>
        <w:tc>
          <w:tcPr/>
          <w:p>
            <w:pPr>
              <w:pStyle w:val="Compact"/>
              <w:spacing w:after="40" w:line="240" w:lineRule="auto"/>
            </w:pPr>
            <w:r>
              <w:rPr>
                <w:sz w:val="17"/>
              </w:rPr>
              <w:t xml:space="preserve">G34 inc. UAE (MWh)</w:t>
            </w:r>
          </w:p>
        </w:tc>
      </w:tr>
      <w:tr>
        <w:trPr>
          <w:cantSplit/>
        </w:trPr>
        <w:tc>
          <w:tcPr/>
          <w:p>
            <w:pPr>
              <w:pStyle w:val="Compact"/>
              <w:spacing w:after="40" w:line="240" w:lineRule="auto"/>
            </w:pPr>
            <w:r>
              <w:rPr>
                <w:sz w:val="17"/>
              </w:rPr>
              <w:t xml:space="preserve">Immediate loss (</w:t>
            </w:r>
            <w:r>
              <w:rPr>
                <w:rStyle w:val="VerbatimChar"/>
                <w:sz w:val="17"/>
              </w:rPr>
              <w:t xml:space="preserve">instant_trip</w:t>
            </w:r>
            <w:r>
              <w:rPr>
                <w:sz w:val="17"/>
              </w:rPr>
              <w:t xml:space="preserve">)</w:t>
            </w:r>
          </w:p>
        </w:tc>
        <w:tc>
          <w:tcPr/>
          <w:p>
            <w:pPr>
              <w:pStyle w:val="Compact"/>
              <w:spacing w:after="40" w:line="240" w:lineRule="auto"/>
            </w:pPr>
            <w:r>
              <w:rPr>
                <w:sz w:val="17"/>
              </w:rPr>
              <w:t xml:space="preserve">Assumed instant trip</w:t>
            </w:r>
          </w:p>
        </w:tc>
        <w:tc>
          <w:tcPr/>
          <w:p>
            <w:pPr>
              <w:pStyle w:val="Compact"/>
              <w:spacing w:after="40" w:line="240" w:lineRule="auto"/>
            </w:pPr>
            <w:r>
              <w:rPr>
                <w:sz w:val="17"/>
              </w:rPr>
              <w:t xml:space="preserve">0.000000</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4634.437</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3560.317</w:t>
            </w:r>
          </w:p>
        </w:tc>
      </w:tr>
      <w:tr>
        <w:trPr>
          <w:cantSplit/>
        </w:trPr>
        <w:tc>
          <w:tcPr/>
          <w:p>
            <w:pPr>
              <w:pStyle w:val="Compact"/>
              <w:spacing w:after="40" w:line="240" w:lineRule="auto"/>
            </w:pPr>
            <w:r>
              <w:rPr>
                <w:sz w:val="17"/>
              </w:rPr>
              <w:t xml:space="preserve">Linear ramp to min then trip (</w:t>
            </w:r>
            <w:r>
              <w:rPr>
                <w:rStyle w:val="VerbatimChar"/>
                <w:sz w:val="17"/>
              </w:rPr>
              <w:t xml:space="preserve">linear_to_min_then_trip</w:t>
            </w:r>
            <w:r>
              <w:rPr>
                <w:sz w:val="17"/>
              </w:rPr>
              <w:t xml:space="preserve">)</w:t>
            </w:r>
          </w:p>
        </w:tc>
        <w:tc>
          <w:tcPr/>
          <w:p>
            <w:pPr>
              <w:pStyle w:val="Compact"/>
              <w:spacing w:after="40" w:line="240" w:lineRule="auto"/>
            </w:pPr>
            <w:r>
              <w:rPr>
                <w:sz w:val="17"/>
              </w:rPr>
              <w:t xml:space="preserve">Assumed linear derate</w:t>
            </w:r>
          </w:p>
        </w:tc>
        <w:tc>
          <w:tcPr/>
          <w:p>
            <w:pPr>
              <w:pStyle w:val="Compact"/>
              <w:spacing w:after="40" w:line="240" w:lineRule="auto"/>
            </w:pPr>
            <w:r>
              <w:rPr>
                <w:sz w:val="17"/>
              </w:rPr>
              <w:t xml:space="preserve">3.292536</w:t>
            </w:r>
          </w:p>
        </w:tc>
        <w:tc>
          <w:tcPr/>
          <w:p>
            <w:pPr>
              <w:pStyle w:val="Compact"/>
              <w:spacing w:after="40" w:line="240" w:lineRule="auto"/>
            </w:pPr>
            <w:r>
              <w:rPr>
                <w:sz w:val="17"/>
              </w:rPr>
              <w:t xml:space="preserve">1502.713</w:t>
            </w:r>
          </w:p>
        </w:tc>
        <w:tc>
          <w:tcPr/>
          <w:p>
            <w:pPr>
              <w:pStyle w:val="Compact"/>
              <w:spacing w:after="40" w:line="240" w:lineRule="auto"/>
            </w:pPr>
            <w:r>
              <w:rPr>
                <w:sz w:val="17"/>
              </w:rPr>
              <w:t xml:space="preserve">3261.018 (</w:t>
            </w:r>
            <m:oMath>
              <m:r>
                <m:rPr>
                  <m:sty m:val="p"/>
                </m:rPr>
                <m:t>−</m:t>
              </m:r>
              <m:r>
                <m:t>29.64</m:t>
              </m:r>
              <m:r>
                <m:rPr>
                  <m:sty m:val="p"/>
                </m:rPr>
                <m:t>%</m:t>
              </m:r>
            </m:oMath>
            <w:r>
              <w:rPr>
                <w:sz w:val="17"/>
              </w:rPr>
              <w:t xml:space="preserve">)</w:t>
            </w:r>
          </w:p>
        </w:tc>
        <w:tc>
          <w:tcPr/>
          <w:p>
            <w:pPr>
              <w:pStyle w:val="Compact"/>
              <w:spacing w:after="40" w:line="240" w:lineRule="auto"/>
            </w:pPr>
            <w:r>
              <w:rPr>
                <w:sz w:val="17"/>
              </w:rPr>
              <w:t xml:space="preserve">1170.826</w:t>
            </w:r>
          </w:p>
        </w:tc>
        <w:tc>
          <w:tcPr/>
          <w:p>
            <w:pPr>
              <w:pStyle w:val="Compact"/>
              <w:spacing w:after="40" w:line="240" w:lineRule="auto"/>
            </w:pPr>
            <w:r>
              <w:rPr>
                <w:sz w:val="17"/>
              </w:rPr>
              <w:t xml:space="preserve">2503.548 (</w:t>
            </w:r>
            <m:oMath>
              <m:r>
                <m:rPr>
                  <m:sty m:val="p"/>
                </m:rPr>
                <m:t>−</m:t>
              </m:r>
              <m:r>
                <m:t>29.68</m:t>
              </m:r>
              <m:r>
                <m:rPr>
                  <m:sty m:val="p"/>
                </m:rPr>
                <m:t>%</m:t>
              </m:r>
            </m:oMath>
            <w:r>
              <w:rPr>
                <w:sz w:val="17"/>
              </w:rPr>
              <w:t xml:space="preserve">)</w:t>
            </w:r>
          </w:p>
        </w:tc>
      </w:tr>
      <w:tr>
        <w:trPr>
          <w:cantSplit/>
        </w:trPr>
        <w:tc>
          <w:tcPr/>
          <w:p>
            <w:pPr>
              <w:pStyle w:val="Compact"/>
              <w:spacing w:after="40" w:line="240" w:lineRule="auto"/>
            </w:pPr>
            <w:r>
              <w:rPr>
                <w:sz w:val="17"/>
              </w:rPr>
              <w:t xml:space="preserve">Diagnostic hold-up (</w:t>
            </w:r>
            <w:r>
              <w:rPr>
                <w:rStyle w:val="VerbatimChar"/>
                <w:sz w:val="17"/>
              </w:rPr>
              <w:t xml:space="preserve">fixed_holdup_trip</w:t>
            </w:r>
            <w:r>
              <w:rPr>
                <w:sz w:val="17"/>
              </w:rPr>
              <w:t xml:space="preserve">)</w:t>
            </w:r>
          </w:p>
        </w:tc>
        <w:tc>
          <w:tcPr/>
          <w:p>
            <w:pPr>
              <w:pStyle w:val="Compact"/>
              <w:spacing w:after="40" w:line="240" w:lineRule="auto"/>
            </w:pPr>
            <w:r>
              <w:rPr>
                <w:sz w:val="17"/>
              </w:rPr>
              <w:t xml:space="preserve">Assumed fixed hold-up</w:t>
            </w:r>
          </w:p>
        </w:tc>
        <w:tc>
          <w:tcPr/>
          <w:p>
            <w:pPr>
              <w:pStyle w:val="Compact"/>
              <w:spacing w:after="40" w:line="240" w:lineRule="auto"/>
            </w:pPr>
            <w:r>
              <w:rPr>
                <w:sz w:val="17"/>
              </w:rPr>
              <w:t xml:space="preserve">3.292536</w:t>
            </w:r>
          </w:p>
        </w:tc>
        <w:tc>
          <w:tcPr/>
          <w:p>
            <w:pPr>
              <w:pStyle w:val="Compact"/>
              <w:spacing w:after="40" w:line="240" w:lineRule="auto"/>
            </w:pPr>
            <w:r>
              <w:rPr>
                <w:sz w:val="17"/>
              </w:rPr>
              <w:t xml:space="preserve">2146.733</w:t>
            </w:r>
          </w:p>
        </w:tc>
        <w:tc>
          <w:tcPr/>
          <w:p>
            <w:pPr>
              <w:pStyle w:val="Compact"/>
              <w:spacing w:after="40" w:line="240" w:lineRule="auto"/>
            </w:pPr>
            <w:r>
              <w:rPr>
                <w:sz w:val="17"/>
              </w:rPr>
              <w:t xml:space="preserve">2727.056 (</w:t>
            </w:r>
            <m:oMath>
              <m:r>
                <m:rPr>
                  <m:sty m:val="p"/>
                </m:rPr>
                <m:t>−</m:t>
              </m:r>
              <m:r>
                <m:t>41.16</m:t>
              </m:r>
              <m:r>
                <m:rPr>
                  <m:sty m:val="p"/>
                </m:rPr>
                <m:t>%</m:t>
              </m:r>
            </m:oMath>
            <w:r>
              <w:rPr>
                <w:sz w:val="17"/>
              </w:rPr>
              <w:t xml:space="preserve">)</w:t>
            </w:r>
          </w:p>
        </w:tc>
        <w:tc>
          <w:tcPr/>
          <w:p>
            <w:pPr>
              <w:pStyle w:val="Compact"/>
              <w:spacing w:after="40" w:line="240" w:lineRule="auto"/>
            </w:pPr>
            <w:r>
              <w:rPr>
                <w:sz w:val="17"/>
              </w:rPr>
              <w:t xml:space="preserve">1672.608</w:t>
            </w:r>
          </w:p>
        </w:tc>
        <w:tc>
          <w:tcPr/>
          <w:p>
            <w:pPr>
              <w:pStyle w:val="Compact"/>
              <w:spacing w:after="40" w:line="240" w:lineRule="auto"/>
            </w:pPr>
            <w:r>
              <w:rPr>
                <w:sz w:val="17"/>
              </w:rPr>
              <w:t xml:space="preserve">2095.008 (</w:t>
            </w:r>
            <m:oMath>
              <m:r>
                <m:rPr>
                  <m:sty m:val="p"/>
                </m:rPr>
                <m:t>−</m:t>
              </m:r>
              <m:r>
                <m:t>41.16</m:t>
              </m:r>
              <m:r>
                <m:rPr>
                  <m:sty m:val="p"/>
                </m:rPr>
                <m:t>%</m:t>
              </m:r>
            </m:oMath>
            <w:r>
              <w:rPr>
                <w:sz w:val="17"/>
              </w:rPr>
              <w:t xml:space="preserve">)</w:t>
            </w:r>
          </w:p>
        </w:tc>
      </w:tr>
      <w:tr>
        <w:trPr>
          <w:cantSplit/>
        </w:trPr>
        <w:tc>
          <w:tcPr/>
          <w:p>
            <w:pPr>
              <w:pStyle w:val="Compact"/>
              <w:spacing w:after="40" w:line="240" w:lineRule="auto"/>
            </w:pPr>
            <w:r>
              <w:rPr>
                <w:sz w:val="17"/>
              </w:rPr>
              <w:t xml:space="preserve">Simplified level-band (</w:t>
            </w:r>
            <w:r>
              <w:rPr>
                <w:rStyle w:val="VerbatimChar"/>
                <w:sz w:val="17"/>
              </w:rPr>
              <w:t xml:space="preserve">simplified_level_band</w:t>
            </w:r>
            <w:r>
              <w:rPr>
                <w:sz w:val="17"/>
              </w:rPr>
              <w:t xml:space="preserve">)</w:t>
            </w:r>
          </w:p>
        </w:tc>
        <w:tc>
          <w:tcPr/>
          <w:p>
            <w:pPr>
              <w:pStyle w:val="Compact"/>
              <w:spacing w:after="40" w:line="240" w:lineRule="auto"/>
            </w:pPr>
            <w:r>
              <w:rPr>
                <w:sz w:val="17"/>
              </w:rPr>
              <w:t xml:space="preserve">Backpressure protection</w:t>
            </w:r>
          </w:p>
        </w:tc>
        <w:tc>
          <w:tcPr/>
          <w:p>
            <w:pPr>
              <w:pStyle w:val="Compact"/>
              <w:spacing w:after="40" w:line="240" w:lineRule="auto"/>
            </w:pPr>
            <w:r>
              <w:rPr>
                <w:sz w:val="17"/>
              </w:rPr>
              <w:t xml:space="preserve">4.069167</w:t>
            </w:r>
          </w:p>
        </w:tc>
        <w:tc>
          <w:tcPr/>
          <w:p>
            <w:pPr>
              <w:pStyle w:val="Compact"/>
              <w:spacing w:after="40" w:line="240" w:lineRule="auto"/>
            </w:pPr>
            <w:r>
              <w:rPr>
                <w:sz w:val="17"/>
              </w:rPr>
              <w:t xml:space="preserve">2431.245</w:t>
            </w:r>
          </w:p>
        </w:tc>
        <w:tc>
          <w:tcPr/>
          <w:p>
            <w:pPr>
              <w:pStyle w:val="Compact"/>
              <w:spacing w:after="40" w:line="240" w:lineRule="auto"/>
            </w:pPr>
            <w:r>
              <w:rPr>
                <w:sz w:val="17"/>
              </w:rPr>
              <w:t xml:space="preserve">2456.180 (</w:t>
            </w:r>
            <m:oMath>
              <m:r>
                <m:rPr>
                  <m:sty m:val="p"/>
                </m:rPr>
                <m:t>−</m:t>
              </m:r>
              <m:r>
                <m:t>47.00</m:t>
              </m:r>
              <m:r>
                <m:rPr>
                  <m:sty m:val="p"/>
                </m:rPr>
                <m:t>%</m:t>
              </m:r>
            </m:oMath>
            <w:r>
              <w:rPr>
                <w:sz w:val="17"/>
              </w:rPr>
              <w:t xml:space="preserve">)</w:t>
            </w:r>
          </w:p>
        </w:tc>
        <w:tc>
          <w:tcPr/>
          <w:p>
            <w:pPr>
              <w:pStyle w:val="Compact"/>
              <w:spacing w:after="40" w:line="240" w:lineRule="auto"/>
            </w:pPr>
            <w:r>
              <w:rPr>
                <w:sz w:val="17"/>
              </w:rPr>
              <w:t xml:space="preserve">1894.283</w:t>
            </w:r>
          </w:p>
        </w:tc>
        <w:tc>
          <w:tcPr/>
          <w:p>
            <w:pPr>
              <w:pStyle w:val="Compact"/>
              <w:spacing w:after="40" w:line="240" w:lineRule="auto"/>
            </w:pPr>
            <w:r>
              <w:rPr>
                <w:sz w:val="17"/>
              </w:rPr>
              <w:t xml:space="preserve">1887.063 (</w:t>
            </w:r>
            <m:oMath>
              <m:r>
                <m:rPr>
                  <m:sty m:val="p"/>
                </m:rPr>
                <m:t>−</m:t>
              </m:r>
              <m:r>
                <m:t>47.00</m:t>
              </m:r>
              <m:r>
                <m:rPr>
                  <m:sty m:val="p"/>
                </m:rPr>
                <m:t>%</m:t>
              </m:r>
            </m:oMath>
            <w:r>
              <w:rPr>
                <w:sz w:val="17"/>
              </w:rPr>
              <w:t xml:space="preserve">)</w:t>
            </w:r>
          </w:p>
        </w:tc>
      </w:tr>
      <w:tr>
        <w:trPr>
          <w:cantSplit/>
        </w:trPr>
        <w:tc>
          <w:tcPr/>
          <w:p>
            <w:pPr>
              <w:pStyle w:val="Compact"/>
              <w:spacing w:after="40" w:line="240" w:lineRule="auto"/>
            </w:pPr>
            <w:r>
              <w:rPr>
                <w:sz w:val="17"/>
              </w:rPr>
              <w:t xml:space="preserve">Mechanistic ride-down (</w:t>
            </w:r>
            <w:r>
              <w:rPr>
                <w:rStyle w:val="VerbatimChar"/>
                <w:sz w:val="17"/>
              </w:rPr>
              <w:t xml:space="preserve">mechanistic_ride_down</w:t>
            </w:r>
            <w:r>
              <w:rPr>
                <w:sz w:val="17"/>
              </w:rPr>
              <w:t xml:space="preserve">, 15 min)</w:t>
            </w:r>
          </w:p>
        </w:tc>
        <w:tc>
          <w:tcPr/>
          <w:p>
            <w:pPr>
              <w:pStyle w:val="Compact"/>
              <w:spacing w:after="40" w:line="240" w:lineRule="auto"/>
            </w:pPr>
            <w:r>
              <w:rPr>
                <w:sz w:val="17"/>
              </w:rPr>
              <w:t xml:space="preserve">Pump low-level trip</w:t>
            </w:r>
          </w:p>
        </w:tc>
        <w:tc>
          <w:tcPr/>
          <w:p>
            <w:pPr>
              <w:pStyle w:val="Compact"/>
              <w:spacing w:after="40" w:line="240" w:lineRule="auto"/>
            </w:pPr>
            <w:r>
              <w:rPr>
                <w:sz w:val="17"/>
              </w:rPr>
              <w:t xml:space="preserve">5.047222</w:t>
            </w:r>
          </w:p>
        </w:tc>
        <w:tc>
          <w:tcPr/>
          <w:p>
            <w:pPr>
              <w:pStyle w:val="Compact"/>
              <w:spacing w:after="40" w:line="240" w:lineRule="auto"/>
            </w:pPr>
            <w:r>
              <w:rPr>
                <w:sz w:val="17"/>
              </w:rPr>
              <w:t xml:space="preserve">2738.433</w:t>
            </w:r>
          </w:p>
        </w:tc>
        <w:tc>
          <w:tcPr/>
          <w:p>
            <w:pPr>
              <w:pStyle w:val="Compact"/>
              <w:spacing w:after="40" w:line="240" w:lineRule="auto"/>
            </w:pPr>
            <w:r>
              <w:rPr>
                <w:sz w:val="17"/>
              </w:rPr>
              <w:t xml:space="preserve">2170.255 (</w:t>
            </w:r>
            <m:oMath>
              <m:r>
                <m:rPr>
                  <m:sty m:val="p"/>
                </m:rPr>
                <m:t>−</m:t>
              </m:r>
              <m:r>
                <m:t>53.17</m:t>
              </m:r>
              <m:r>
                <m:rPr>
                  <m:sty m:val="p"/>
                </m:rPr>
                <m:t>%</m:t>
              </m:r>
            </m:oMath>
            <w:r>
              <w:rPr>
                <w:sz w:val="17"/>
              </w:rPr>
              <w:t xml:space="preserve">)</w:t>
            </w:r>
          </w:p>
        </w:tc>
        <w:tc>
          <w:tcPr/>
          <w:p>
            <w:pPr>
              <w:pStyle w:val="Compact"/>
              <w:spacing w:after="40" w:line="240" w:lineRule="auto"/>
            </w:pPr>
            <w:r>
              <w:rPr>
                <w:sz w:val="17"/>
              </w:rPr>
              <w:t xml:space="preserve">2133.626</w:t>
            </w:r>
          </w:p>
        </w:tc>
        <w:tc>
          <w:tcPr/>
          <w:p>
            <w:pPr>
              <w:pStyle w:val="Compact"/>
              <w:spacing w:after="40" w:line="240" w:lineRule="auto"/>
            </w:pPr>
            <w:r>
              <w:rPr>
                <w:sz w:val="17"/>
              </w:rPr>
              <w:t xml:space="preserve">1665.548 (</w:t>
            </w:r>
            <m:oMath>
              <m:r>
                <m:rPr>
                  <m:sty m:val="p"/>
                </m:rPr>
                <m:t>−</m:t>
              </m:r>
              <m:r>
                <m:t>53.22</m:t>
              </m:r>
              <m:r>
                <m:rPr>
                  <m:sty m:val="p"/>
                </m:rPr>
                <m:t>%</m:t>
              </m:r>
            </m:oMath>
            <w:r>
              <w:rPr>
                <w:sz w:val="17"/>
              </w:rPr>
              <w:t xml:space="preserve">)</w:t>
            </w:r>
          </w:p>
        </w:tc>
      </w:tr>
      <w:tr>
        <w:trPr>
          <w:cantSplit/>
        </w:trPr>
        <w:tc>
          <w:tcPr/>
          <w:p>
            <w:pPr>
              <w:pStyle w:val="Compact"/>
              <w:spacing w:after="40" w:line="240" w:lineRule="auto"/>
            </w:pPr>
            <w:r>
              <w:rPr>
                <w:sz w:val="17"/>
              </w:rPr>
              <w:t xml:space="preserve">Mechanistic hold-load (</w:t>
            </w:r>
            <w:r>
              <w:rPr>
                <w:rStyle w:val="VerbatimChar"/>
                <w:sz w:val="17"/>
              </w:rPr>
              <w:t xml:space="preserve">mechanistic_hold_load</w:t>
            </w:r>
            <w:r>
              <w:rPr>
                <w:sz w:val="17"/>
              </w:rPr>
              <w:t xml:space="preserve">, C1)</w:t>
            </w:r>
          </w:p>
        </w:tc>
        <w:tc>
          <w:tcPr/>
          <w:p>
            <w:pPr>
              <w:pStyle w:val="Compact"/>
              <w:spacing w:after="40" w:line="240" w:lineRule="auto"/>
            </w:pPr>
            <w:r>
              <w:rPr>
                <w:sz w:val="17"/>
              </w:rPr>
              <w:t xml:space="preserve">Pump low-level trip</w:t>
            </w:r>
          </w:p>
        </w:tc>
        <w:tc>
          <w:tcPr/>
          <w:p>
            <w:pPr>
              <w:pStyle w:val="Compact"/>
              <w:spacing w:after="40" w:line="240" w:lineRule="auto"/>
            </w:pPr>
            <w:r>
              <w:rPr>
                <w:sz w:val="17"/>
              </w:rPr>
              <w:t xml:space="preserve">4.296389</w:t>
            </w:r>
          </w:p>
        </w:tc>
        <w:tc>
          <w:tcPr/>
          <w:p>
            <w:pPr>
              <w:pStyle w:val="Compact"/>
              <w:spacing w:after="40" w:line="240" w:lineRule="auto"/>
            </w:pPr>
            <w:r>
              <w:rPr>
                <w:sz w:val="17"/>
              </w:rPr>
              <w:t xml:space="preserve">2796.950</w:t>
            </w:r>
          </w:p>
        </w:tc>
        <w:tc>
          <w:tcPr/>
          <w:p>
            <w:pPr>
              <w:pStyle w:val="Compact"/>
              <w:spacing w:after="40" w:line="240" w:lineRule="auto"/>
            </w:pPr>
            <w:r>
              <w:rPr>
                <w:sz w:val="17"/>
              </w:rPr>
              <w:t xml:space="preserve">2148.940 (</w:t>
            </w:r>
            <m:oMath>
              <m:r>
                <m:rPr>
                  <m:sty m:val="p"/>
                </m:rPr>
                <m:t>−</m:t>
              </m:r>
              <m:r>
                <m:t>53.63</m:t>
              </m:r>
              <m:r>
                <m:rPr>
                  <m:sty m:val="p"/>
                </m:rPr>
                <m:t>%</m:t>
              </m:r>
            </m:oMath>
            <w:r>
              <w:rPr>
                <w:sz w:val="17"/>
              </w:rPr>
              <w:t xml:space="preserve">)</w:t>
            </w:r>
          </w:p>
        </w:tc>
        <w:tc>
          <w:tcPr/>
          <w:p>
            <w:pPr>
              <w:pStyle w:val="Compact"/>
              <w:spacing w:after="40" w:line="240" w:lineRule="auto"/>
            </w:pPr>
            <w:r>
              <w:rPr>
                <w:sz w:val="17"/>
              </w:rPr>
              <w:t xml:space="preserve">2179.219</w:t>
            </w:r>
          </w:p>
        </w:tc>
        <w:tc>
          <w:tcPr/>
          <w:p>
            <w:pPr>
              <w:pStyle w:val="Compact"/>
              <w:spacing w:after="40" w:line="240" w:lineRule="auto"/>
            </w:pPr>
            <w:r>
              <w:rPr>
                <w:sz w:val="17"/>
              </w:rPr>
              <w:t xml:space="preserve">1650.919 (</w:t>
            </w:r>
            <m:oMath>
              <m:r>
                <m:rPr>
                  <m:sty m:val="p"/>
                </m:rPr>
                <m:t>−</m:t>
              </m:r>
              <m:r>
                <m:t>53.63</m:t>
              </m:r>
              <m:r>
                <m:rPr>
                  <m:sty m:val="p"/>
                </m:rPr>
                <m:t>%</m:t>
              </m:r>
            </m:oMath>
            <w:r>
              <w:rPr>
                <w:sz w:val="17"/>
              </w:rPr>
              <w:t xml:space="preserve">)</w:t>
            </w:r>
          </w:p>
        </w:tc>
      </w:tr>
      <w:tr>
        <w:trPr>
          <w:cantSplit/>
        </w:trPr>
        <w:tc>
          <w:tcPr/>
          <w:p>
            <w:pPr>
              <w:pStyle w:val="Compact"/>
              <w:spacing w:after="40" w:line="240" w:lineRule="auto"/>
            </w:pPr>
            <w:r>
              <w:rPr>
                <w:sz w:val="17"/>
              </w:rPr>
              <w:t xml:space="preserve">Trip-aligned flat capability (</w:t>
            </w:r>
            <w:r>
              <w:rPr>
                <w:rStyle w:val="VerbatimChar"/>
                <w:sz w:val="17"/>
              </w:rPr>
              <w:t xml:space="preserve">delayed_instant_trip</w:t>
            </w:r>
            <w:r>
              <w:rPr>
                <w:sz w:val="17"/>
              </w:rPr>
              <w:t xml:space="preserve">)</w:t>
            </w:r>
          </w:p>
        </w:tc>
        <w:tc>
          <w:tcPr/>
          <w:p>
            <w:pPr>
              <w:pStyle w:val="Compact"/>
              <w:spacing w:after="40" w:line="240" w:lineRule="auto"/>
            </w:pPr>
            <w:r>
              <w:rPr>
                <w:sz w:val="17"/>
              </w:rPr>
              <w:t xml:space="preserve">Aligned control</w:t>
            </w:r>
          </w:p>
        </w:tc>
        <w:tc>
          <w:tcPr/>
          <w:p>
            <w:pPr>
              <w:pStyle w:val="Compact"/>
              <w:spacing w:after="40" w:line="240" w:lineRule="auto"/>
            </w:pPr>
            <w:r>
              <w:rPr>
                <w:sz w:val="17"/>
              </w:rPr>
              <w:t xml:space="preserve">5.047222</w:t>
            </w:r>
          </w:p>
        </w:tc>
        <w:tc>
          <w:tcPr/>
          <w:p>
            <w:pPr>
              <w:pStyle w:val="Compact"/>
              <w:spacing w:after="40" w:line="240" w:lineRule="auto"/>
            </w:pPr>
            <w:r>
              <w:rPr>
                <w:sz w:val="17"/>
              </w:rPr>
              <w:t xml:space="preserve">3290.789</w:t>
            </w:r>
          </w:p>
        </w:tc>
        <w:tc>
          <w:tcPr/>
          <w:p>
            <w:pPr>
              <w:pStyle w:val="Compact"/>
              <w:spacing w:after="40" w:line="240" w:lineRule="auto"/>
            </w:pPr>
            <w:r>
              <w:rPr>
                <w:sz w:val="17"/>
              </w:rPr>
              <w:t xml:space="preserve">1710.558 (</w:t>
            </w:r>
            <m:oMath>
              <m:r>
                <m:rPr>
                  <m:sty m:val="p"/>
                </m:rPr>
                <m:t>−</m:t>
              </m:r>
              <m:r>
                <m:t>63.09</m:t>
              </m:r>
              <m:r>
                <m:rPr>
                  <m:sty m:val="p"/>
                </m:rPr>
                <m:t>%</m:t>
              </m:r>
            </m:oMath>
            <w:r>
              <w:rPr>
                <w:sz w:val="17"/>
              </w:rPr>
              <w:t xml:space="preserve">)</w:t>
            </w:r>
          </w:p>
        </w:tc>
        <w:tc>
          <w:tcPr/>
          <w:p>
            <w:pPr>
              <w:pStyle w:val="Compact"/>
              <w:spacing w:after="40" w:line="240" w:lineRule="auto"/>
            </w:pPr>
            <w:r>
              <w:rPr>
                <w:sz w:val="17"/>
              </w:rPr>
              <w:t xml:space="preserve">2563.989</w:t>
            </w:r>
          </w:p>
        </w:tc>
        <w:tc>
          <w:tcPr/>
          <w:p>
            <w:pPr>
              <w:pStyle w:val="Compact"/>
              <w:spacing w:after="40" w:line="240" w:lineRule="auto"/>
            </w:pPr>
            <w:r>
              <w:rPr>
                <w:sz w:val="17"/>
              </w:rPr>
              <w:t xml:space="preserve">1314.103 (</w:t>
            </w:r>
            <m:oMath>
              <m:r>
                <m:rPr>
                  <m:sty m:val="p"/>
                </m:rPr>
                <m:t>−</m:t>
              </m:r>
              <m:r>
                <m:t>63.09</m:t>
              </m:r>
              <m:r>
                <m:rPr>
                  <m:sty m:val="p"/>
                </m:rPr>
                <m:t>%</m:t>
              </m:r>
            </m:oMath>
            <w:r>
              <w:rPr>
                <w:sz w:val="17"/>
              </w:rPr>
              <w:t xml:space="preserve">)</w:t>
            </w:r>
          </w:p>
        </w:tc>
      </w:tr>
      <w:tr>
        <w:trPr>
          <w:cantSplit/>
        </w:trPr>
        <w:tc>
          <w:tcPr/>
          <w:p>
            <w:pPr>
              <w:pStyle w:val="Compact"/>
              <w:spacing w:after="40" w:line="240" w:lineRule="auto"/>
            </w:pPr>
            <w:r>
              <w:rPr>
                <w:b/>
                <w:bCs/>
                <w:sz w:val="17"/>
              </w:rPr>
              <w:t xml:space="preserve">Panel B: G33 five-load expansion (0–8 h inc. UAE, MWh)</w:t>
            </w:r>
          </w:p>
        </w:tc>
        <w:tc>
          <w:tcPr/>
          <w:p>
            <w:pPr>
              <w:pStyle w:val="Compact"/>
              <w:spacing w:after="40" w:line="240" w:lineRule="auto"/>
            </w:pPr>
            <w:r>
              <w:rPr>
                <w:b/>
                <w:bCs/>
                <w:sz w:val="17"/>
              </w:rPr>
              <w:t xml:space="preserve">Baseline shed (MW)</w:t>
            </w:r>
          </w:p>
        </w:tc>
        <w:tc>
          <w:tcPr/>
          <w:p>
            <w:pPr>
              <w:pStyle w:val="Compact"/>
              <w:spacing w:after="40" w:line="240" w:lineRule="auto"/>
            </w:pPr>
            <w:r>
              <w:rPr>
                <w:b/>
                <w:bCs/>
                <w:sz w:val="17"/>
              </w:rPr>
              <w:t xml:space="preserve">Immediate loss (0 h)</w:t>
            </w:r>
          </w:p>
        </w:tc>
        <w:tc>
          <w:tcPr/>
          <w:p>
            <w:pPr>
              <w:pStyle w:val="Compact"/>
              <w:spacing w:after="40" w:line="240" w:lineRule="auto"/>
            </w:pPr>
            <w:r>
              <w:rPr>
                <w:b/>
                <w:bCs/>
                <w:sz w:val="17"/>
              </w:rPr>
              <w:t xml:space="preserve">Fixed hold-up (3.293 h)</w:t>
            </w:r>
          </w:p>
        </w:tc>
        <w:tc>
          <w:tcPr/>
          <w:p>
            <w:pPr>
              <w:pStyle w:val="Compact"/>
              <w:spacing w:after="40" w:line="240" w:lineRule="auto"/>
            </w:pPr>
            <w:r>
              <w:rPr>
                <w:b/>
                <w:bCs/>
                <w:sz w:val="17"/>
              </w:rPr>
              <w:t xml:space="preserve">Mech. ride-down (5.047 h)</w:t>
            </w:r>
          </w:p>
        </w:tc>
        <w:tc>
          <w:tcPr/>
          <w:p>
            <w:pPr>
              <w:pStyle w:val="Compact"/>
              <w:spacing w:after="40" w:line="240" w:lineRule="auto"/>
            </w:pPr>
            <w:r>
              <w:rPr>
                <w:b/>
                <w:bCs/>
                <w:sz w:val="17"/>
              </w:rPr>
              <w:t xml:space="preserve">Aligned flat (5.047 h)</w:t>
            </w:r>
          </w:p>
        </w:tc>
        <w:tc>
          <w:tcPr/>
          <w:p>
            <w:pPr>
              <w:pStyle w:val="Compact"/>
              <w:spacing w:after="40" w:line="240" w:lineRule="auto"/>
            </w:pPr>
            <w:r>
              <w:rPr>
                <w:b/>
                <w:bCs/>
                <w:sz w:val="17"/>
              </w:rPr>
              <w:t xml:space="preserve">Ride-down vs. hold-up</w:t>
            </w:r>
          </w:p>
        </w:tc>
      </w:tr>
      <w:tr>
        <w:trPr>
          <w:cantSplit/>
        </w:trPr>
        <w:tc>
          <w:tcPr/>
          <w:p>
            <w:pPr>
              <w:pStyle w:val="Compact"/>
              <w:spacing w:after="40" w:line="240" w:lineRule="auto"/>
            </w:pPr>
            <w:r>
              <w:rPr>
                <w:sz w:val="17"/>
              </w:rPr>
              <w:t xml:space="preserve">Load scale</w:t>
            </w:r>
            <w:r>
              <w:rPr>
                <w:sz w:val="17"/>
              </w:rPr>
              <w:t xml:space="preserve"> </w:t>
            </w:r>
            <m:oMath>
              <m:r>
                <m:t>1.00</m:t>
              </m:r>
              <m:r>
                <m:rPr>
                  <m:sty m:val="p"/>
                </m:rPr>
                <m:t>×</m:t>
              </m:r>
            </m:oMath>
            <w:r>
              <w:rPr>
                <w:sz w:val="17"/>
              </w:rPr>
              <w:t xml:space="preserve"> </w:t>
            </w:r>
            <w:r>
              <w:rPr>
                <w:sz w:val="17"/>
              </w:rPr>
              <w:t xml:space="preserve">(</w:t>
            </w:r>
            <m:oMath>
              <m:r>
                <m:t>6254.23</m:t>
              </m:r>
            </m:oMath>
            <w:r>
              <w:rPr>
                <w:sz w:val="17"/>
              </w:rPr>
              <w:t xml:space="preserve"> </w:t>
            </w:r>
            <w:r>
              <w:rPr>
                <w:sz w:val="17"/>
              </w:rPr>
              <w:t xml:space="preserve">MW)</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978.175</w:t>
            </w:r>
          </w:p>
        </w:tc>
        <w:tc>
          <w:tcPr/>
          <w:p>
            <w:pPr>
              <w:pStyle w:val="Compact"/>
              <w:spacing w:after="40" w:line="240" w:lineRule="auto"/>
            </w:pPr>
            <w:r>
              <w:rPr>
                <w:sz w:val="17"/>
              </w:rPr>
              <w:t xml:space="preserve">575.590 (</w:t>
            </w:r>
            <m:oMath>
              <m:r>
                <m:rPr>
                  <m:sty m:val="p"/>
                </m:rPr>
                <m:t>−</m:t>
              </m:r>
              <m:r>
                <m:t>41.16</m:t>
              </m:r>
              <m:r>
                <m:rPr>
                  <m:sty m:val="p"/>
                </m:rPr>
                <m:t>%</m:t>
              </m:r>
            </m:oMath>
            <w:r>
              <w:rPr>
                <w:sz w:val="17"/>
              </w:rPr>
              <w:t xml:space="preserve">)</w:t>
            </w:r>
          </w:p>
        </w:tc>
        <w:tc>
          <w:tcPr/>
          <w:p>
            <w:pPr>
              <w:pStyle w:val="Compact"/>
              <w:spacing w:after="40" w:line="240" w:lineRule="auto"/>
            </w:pPr>
            <w:r>
              <w:rPr>
                <w:sz w:val="17"/>
              </w:rPr>
              <w:t xml:space="preserve">361.042 (</w:t>
            </w:r>
            <m:oMath>
              <m:r>
                <m:rPr>
                  <m:sty m:val="p"/>
                </m:rPr>
                <m:t>−</m:t>
              </m:r>
              <m:r>
                <m:t>63.09</m:t>
              </m:r>
              <m:r>
                <m:rPr>
                  <m:sty m:val="p"/>
                </m:rPr>
                <m:t>%</m:t>
              </m:r>
            </m:oMath>
            <w:r>
              <w:rPr>
                <w:sz w:val="17"/>
              </w:rPr>
              <w:t xml:space="preserve">)</w:t>
            </w:r>
          </w:p>
        </w:tc>
        <w:tc>
          <w:tcPr/>
          <w:p>
            <w:pPr>
              <w:pStyle w:val="Compact"/>
              <w:spacing w:after="40" w:line="240" w:lineRule="auto"/>
            </w:pPr>
            <w:r>
              <w:rPr>
                <w:sz w:val="17"/>
              </w:rPr>
              <w:t xml:space="preserve">361.042 (</w:t>
            </w:r>
            <m:oMath>
              <m:r>
                <m:rPr>
                  <m:sty m:val="p"/>
                </m:rPr>
                <m:t>−</m:t>
              </m:r>
              <m:r>
                <m:t>63.09</m:t>
              </m:r>
              <m:r>
                <m:rPr>
                  <m:sty m:val="p"/>
                </m:rPr>
                <m:t>%</m:t>
              </m:r>
            </m:oMath>
            <w:r>
              <w:rPr>
                <w:sz w:val="17"/>
              </w:rPr>
              <w:t xml:space="preserve">)</w:t>
            </w:r>
          </w:p>
        </w:tc>
        <w:tc>
          <w:tcPr/>
          <w:p>
            <w:pPr>
              <w:pStyle w:val="Compact"/>
              <w:spacing w:after="40" w:line="240" w:lineRule="auto"/>
            </w:pPr>
            <m:oMath>
              <m:r>
                <m:rPr>
                  <m:sty m:val="p"/>
                </m:rPr>
                <m:t>−</m:t>
              </m:r>
              <m:r>
                <m:t>214.549</m:t>
              </m:r>
            </m:oMath>
            <w:r>
              <w:rPr>
                <w:sz w:val="17"/>
              </w:rPr>
              <w:t xml:space="preserve"> </w:t>
            </w:r>
            <w:r>
              <w:rPr>
                <w:sz w:val="17"/>
              </w:rPr>
              <w:t xml:space="preserve">MWh (</w:t>
            </w:r>
            <m:oMath>
              <m:r>
                <m:rPr>
                  <m:sty m:val="p"/>
                </m:rPr>
                <m:t>−</m:t>
              </m:r>
              <m:r>
                <m:t>37.27</m:t>
              </m:r>
              <m:r>
                <m:rPr>
                  <m:sty m:val="p"/>
                </m:rPr>
                <m:t>%</m:t>
              </m:r>
            </m:oMath>
            <w:r>
              <w:rPr>
                <w:sz w:val="17"/>
              </w:rPr>
              <w:t xml:space="preserve">)</w:t>
            </w:r>
          </w:p>
        </w:tc>
      </w:tr>
      <w:tr>
        <w:trPr>
          <w:cantSplit/>
        </w:trPr>
        <w:tc>
          <w:tcPr/>
          <w:p>
            <w:pPr>
              <w:pStyle w:val="Compact"/>
              <w:spacing w:after="40" w:line="240" w:lineRule="auto"/>
            </w:pPr>
            <w:r>
              <w:rPr>
                <w:sz w:val="17"/>
              </w:rPr>
              <w:t xml:space="preserve">Load scale</w:t>
            </w:r>
            <w:r>
              <w:rPr>
                <w:sz w:val="17"/>
              </w:rPr>
              <w:t xml:space="preserve"> </w:t>
            </w:r>
            <m:oMath>
              <m:r>
                <m:t>1.05</m:t>
              </m:r>
              <m:r>
                <m:rPr>
                  <m:sty m:val="p"/>
                </m:rPr>
                <m:t>×</m:t>
              </m:r>
            </m:oMath>
            <w:r>
              <w:rPr>
                <w:sz w:val="17"/>
              </w:rPr>
              <w:t xml:space="preserve"> </w:t>
            </w:r>
            <w:r>
              <w:rPr>
                <w:sz w:val="17"/>
              </w:rPr>
              <w:t xml:space="preserve">(</w:t>
            </w:r>
            <m:oMath>
              <m:r>
                <m:t>6566.94</m:t>
              </m:r>
            </m:oMath>
            <w:r>
              <w:rPr>
                <w:sz w:val="17"/>
              </w:rPr>
              <w:t xml:space="preserve"> </w:t>
            </w:r>
            <w:r>
              <w:rPr>
                <w:sz w:val="17"/>
              </w:rPr>
              <w:t xml:space="preserve">MW)</w:t>
            </w:r>
          </w:p>
        </w:tc>
        <w:tc>
          <w:tcPr/>
          <w:p>
            <w:pPr>
              <w:pStyle w:val="Compact"/>
              <w:spacing w:after="40" w:line="240" w:lineRule="auto"/>
            </w:pPr>
            <w:r>
              <w:rPr>
                <w:sz w:val="17"/>
              </w:rPr>
              <w:t xml:space="preserve">0.000</w:t>
            </w:r>
          </w:p>
        </w:tc>
        <w:tc>
          <w:tcPr/>
          <w:p>
            <w:pPr>
              <w:pStyle w:val="Compact"/>
              <w:spacing w:after="40" w:line="240" w:lineRule="auto"/>
            </w:pPr>
            <w:r>
              <w:rPr>
                <w:sz w:val="17"/>
              </w:rPr>
              <w:t xml:space="preserve">2627.722</w:t>
            </w:r>
          </w:p>
        </w:tc>
        <w:tc>
          <w:tcPr/>
          <w:p>
            <w:pPr>
              <w:pStyle w:val="Compact"/>
              <w:spacing w:after="40" w:line="240" w:lineRule="auto"/>
            </w:pPr>
            <w:r>
              <w:rPr>
                <w:sz w:val="17"/>
              </w:rPr>
              <w:t xml:space="preserve">1546.238 (</w:t>
            </w:r>
            <m:oMath>
              <m:r>
                <m:rPr>
                  <m:sty m:val="p"/>
                </m:rPr>
                <m:t>−</m:t>
              </m:r>
              <m:r>
                <m:t>41.16</m:t>
              </m:r>
              <m:r>
                <m:rPr>
                  <m:sty m:val="p"/>
                </m:rPr>
                <m:t>%</m:t>
              </m:r>
            </m:oMath>
            <w:r>
              <w:rPr>
                <w:sz w:val="17"/>
              </w:rPr>
              <w:t xml:space="preserve">)</w:t>
            </w:r>
          </w:p>
        </w:tc>
        <w:tc>
          <w:tcPr/>
          <w:p>
            <w:pPr>
              <w:pStyle w:val="Compact"/>
              <w:spacing w:after="40" w:line="240" w:lineRule="auto"/>
            </w:pPr>
            <w:r>
              <w:rPr>
                <w:sz w:val="17"/>
              </w:rPr>
              <w:t xml:space="preserve">1047.911 (</w:t>
            </w:r>
            <m:oMath>
              <m:r>
                <m:rPr>
                  <m:sty m:val="p"/>
                </m:rPr>
                <m:t>−</m:t>
              </m:r>
              <m:r>
                <m:t>60.12</m:t>
              </m:r>
              <m:r>
                <m:rPr>
                  <m:sty m:val="p"/>
                </m:rPr>
                <m:t>%</m:t>
              </m:r>
            </m:oMath>
            <w:r>
              <w:rPr>
                <w:sz w:val="17"/>
              </w:rPr>
              <w:t xml:space="preserve">)</w:t>
            </w:r>
          </w:p>
        </w:tc>
        <w:tc>
          <w:tcPr/>
          <w:p>
            <w:pPr>
              <w:pStyle w:val="Compact"/>
              <w:spacing w:after="40" w:line="240" w:lineRule="auto"/>
            </w:pPr>
            <w:r>
              <w:rPr>
                <w:sz w:val="17"/>
              </w:rPr>
              <w:t xml:space="preserve">969.885 (</w:t>
            </w:r>
            <m:oMath>
              <m:r>
                <m:rPr>
                  <m:sty m:val="p"/>
                </m:rPr>
                <m:t>−</m:t>
              </m:r>
              <m:r>
                <m:t>63.09</m:t>
              </m:r>
              <m:r>
                <m:rPr>
                  <m:sty m:val="p"/>
                </m:rPr>
                <m:t>%</m:t>
              </m:r>
            </m:oMath>
            <w:r>
              <w:rPr>
                <w:sz w:val="17"/>
              </w:rPr>
              <w:t xml:space="preserve">)</w:t>
            </w:r>
          </w:p>
        </w:tc>
        <w:tc>
          <w:tcPr/>
          <w:p>
            <w:pPr>
              <w:pStyle w:val="Compact"/>
              <w:spacing w:after="40" w:line="240" w:lineRule="auto"/>
            </w:pPr>
            <m:oMath>
              <m:r>
                <m:rPr>
                  <m:sty m:val="p"/>
                </m:rPr>
                <m:t>−</m:t>
              </m:r>
              <m:r>
                <m:t>498.327</m:t>
              </m:r>
            </m:oMath>
            <w:r>
              <w:rPr>
                <w:sz w:val="17"/>
              </w:rPr>
              <w:t xml:space="preserve"> </w:t>
            </w:r>
            <w:r>
              <w:rPr>
                <w:sz w:val="17"/>
              </w:rPr>
              <w:t xml:space="preserve">MWh (</w:t>
            </w:r>
            <m:oMath>
              <m:r>
                <m:rPr>
                  <m:sty m:val="p"/>
                </m:rPr>
                <m:t>−</m:t>
              </m:r>
              <m:r>
                <m:t>32.23</m:t>
              </m:r>
              <m:r>
                <m:rPr>
                  <m:sty m:val="p"/>
                </m:rPr>
                <m:t>%</m:t>
              </m:r>
            </m:oMath>
            <w:r>
              <w:rPr>
                <w:sz w:val="17"/>
              </w:rPr>
              <w:t xml:space="preserve">)</w:t>
            </w:r>
          </w:p>
        </w:tc>
      </w:tr>
      <w:tr>
        <w:trPr>
          <w:cantSplit/>
        </w:trPr>
        <w:tc>
          <w:tcPr/>
          <w:p>
            <w:pPr>
              <w:pStyle w:val="Compact"/>
              <w:spacing w:after="40" w:line="240" w:lineRule="auto"/>
            </w:pPr>
            <w:r>
              <w:rPr>
                <w:sz w:val="17"/>
              </w:rPr>
              <w:t xml:space="preserve">Load scale</w:t>
            </w:r>
            <w:r>
              <w:rPr>
                <w:sz w:val="17"/>
              </w:rPr>
              <w:t xml:space="preserve"> </w:t>
            </w:r>
            <m:oMath>
              <m:r>
                <m:t>1.10</m:t>
              </m:r>
              <m:r>
                <m:rPr>
                  <m:sty m:val="p"/>
                </m:rPr>
                <m:t>×</m:t>
              </m:r>
            </m:oMath>
            <w:r>
              <w:rPr>
                <w:sz w:val="17"/>
              </w:rPr>
              <w:t xml:space="preserve"> </w:t>
            </w:r>
            <w:r>
              <w:rPr>
                <w:sz w:val="17"/>
              </w:rPr>
              <w:t xml:space="preserve">(</w:t>
            </w:r>
            <m:oMath>
              <m:r>
                <m:t>6879.65</m:t>
              </m:r>
            </m:oMath>
            <w:r>
              <w:rPr>
                <w:sz w:val="17"/>
              </w:rPr>
              <w:t xml:space="preserve"> </w:t>
            </w:r>
            <w:r>
              <w:rPr>
                <w:sz w:val="17"/>
              </w:rPr>
              <w:t xml:space="preserve">MW)</w:t>
            </w:r>
          </w:p>
        </w:tc>
        <w:tc>
          <w:tcPr/>
          <w:p>
            <w:pPr>
              <w:pStyle w:val="Compact"/>
              <w:spacing w:after="40" w:line="240" w:lineRule="auto"/>
            </w:pPr>
            <w:r>
              <w:rPr>
                <w:sz w:val="17"/>
              </w:rPr>
              <w:t xml:space="preserve">56.609</w:t>
            </w:r>
          </w:p>
        </w:tc>
        <w:tc>
          <w:tcPr/>
          <w:p>
            <w:pPr>
              <w:pStyle w:val="Compact"/>
              <w:spacing w:after="40" w:line="240" w:lineRule="auto"/>
            </w:pPr>
            <w:r>
              <w:rPr>
                <w:sz w:val="17"/>
              </w:rPr>
              <w:t xml:space="preserve">4374.981</w:t>
            </w:r>
          </w:p>
        </w:tc>
        <w:tc>
          <w:tcPr/>
          <w:p>
            <w:pPr>
              <w:pStyle w:val="Compact"/>
              <w:spacing w:after="40" w:line="240" w:lineRule="auto"/>
            </w:pPr>
            <w:r>
              <w:rPr>
                <w:sz w:val="17"/>
              </w:rPr>
              <w:t xml:space="preserve">2574.383 (</w:t>
            </w:r>
            <m:oMath>
              <m:r>
                <m:rPr>
                  <m:sty m:val="p"/>
                </m:rPr>
                <m:t>−</m:t>
              </m:r>
              <m:r>
                <m:t>41.16</m:t>
              </m:r>
              <m:r>
                <m:rPr>
                  <m:sty m:val="p"/>
                </m:rPr>
                <m:t>%</m:t>
              </m:r>
            </m:oMath>
            <w:r>
              <w:rPr>
                <w:sz w:val="17"/>
              </w:rPr>
              <w:t xml:space="preserve">)</w:t>
            </w:r>
          </w:p>
        </w:tc>
        <w:tc>
          <w:tcPr/>
          <w:p>
            <w:pPr>
              <w:pStyle w:val="Compact"/>
              <w:spacing w:after="40" w:line="240" w:lineRule="auto"/>
            </w:pPr>
            <w:r>
              <w:rPr>
                <w:sz w:val="17"/>
              </w:rPr>
              <w:t xml:space="preserve">2054.064 (</w:t>
            </w:r>
            <m:oMath>
              <m:r>
                <m:rPr>
                  <m:sty m:val="p"/>
                </m:rPr>
                <m:t>−</m:t>
              </m:r>
              <m:r>
                <m:t>53.05</m:t>
              </m:r>
              <m:r>
                <m:rPr>
                  <m:sty m:val="p"/>
                </m:rPr>
                <m:t>%</m:t>
              </m:r>
            </m:oMath>
            <w:r>
              <w:rPr>
                <w:sz w:val="17"/>
              </w:rPr>
              <w:t xml:space="preserve">)</w:t>
            </w:r>
          </w:p>
        </w:tc>
        <w:tc>
          <w:tcPr/>
          <w:p>
            <w:pPr>
              <w:pStyle w:val="Compact"/>
              <w:spacing w:after="40" w:line="240" w:lineRule="auto"/>
            </w:pPr>
            <w:r>
              <w:rPr>
                <w:sz w:val="17"/>
              </w:rPr>
              <w:t xml:space="preserve">1614.793 (</w:t>
            </w:r>
            <m:oMath>
              <m:r>
                <m:rPr>
                  <m:sty m:val="p"/>
                </m:rPr>
                <m:t>−</m:t>
              </m:r>
              <m:r>
                <m:t>63.09</m:t>
              </m:r>
              <m:r>
                <m:rPr>
                  <m:sty m:val="p"/>
                </m:rPr>
                <m:t>%</m:t>
              </m:r>
            </m:oMath>
            <w:r>
              <w:rPr>
                <w:sz w:val="17"/>
              </w:rPr>
              <w:t xml:space="preserve">)</w:t>
            </w:r>
          </w:p>
        </w:tc>
        <w:tc>
          <w:tcPr/>
          <w:p>
            <w:pPr>
              <w:pStyle w:val="Compact"/>
              <w:spacing w:after="40" w:line="240" w:lineRule="auto"/>
            </w:pPr>
            <m:oMath>
              <m:r>
                <m:rPr>
                  <m:sty m:val="p"/>
                </m:rPr>
                <m:t>−</m:t>
              </m:r>
              <m:r>
                <m:t>520.319</m:t>
              </m:r>
            </m:oMath>
            <w:r>
              <w:rPr>
                <w:sz w:val="17"/>
              </w:rPr>
              <w:t xml:space="preserve"> </w:t>
            </w:r>
            <w:r>
              <w:rPr>
                <w:sz w:val="17"/>
              </w:rPr>
              <w:t xml:space="preserve">MWh (</w:t>
            </w:r>
            <m:oMath>
              <m:r>
                <m:rPr>
                  <m:sty m:val="p"/>
                </m:rPr>
                <m:t>−</m:t>
              </m:r>
              <m:r>
                <m:t>20.21</m:t>
              </m:r>
              <m:r>
                <m:rPr>
                  <m:sty m:val="p"/>
                </m:rPr>
                <m:t>%</m:t>
              </m:r>
            </m:oMath>
            <w:r>
              <w:rPr>
                <w:sz w:val="17"/>
              </w:rPr>
              <w:t xml:space="preserve">)</w:t>
            </w:r>
          </w:p>
        </w:tc>
      </w:tr>
      <w:tr>
        <w:trPr>
          <w:cantSplit/>
        </w:trPr>
        <w:tc>
          <w:tcPr/>
          <w:p>
            <w:pPr>
              <w:pStyle w:val="Compact"/>
              <w:spacing w:after="40" w:line="240" w:lineRule="auto"/>
            </w:pPr>
            <w:r>
              <w:rPr>
                <w:sz w:val="17"/>
              </w:rPr>
              <w:t xml:space="preserve">Load scale</w:t>
            </w:r>
            <w:r>
              <w:rPr>
                <w:sz w:val="17"/>
              </w:rPr>
              <w:t xml:space="preserve"> </w:t>
            </w:r>
            <m:oMath>
              <m:r>
                <m:t>1.15</m:t>
              </m:r>
              <m:r>
                <m:rPr>
                  <m:sty m:val="p"/>
                </m:rPr>
                <m:t>×</m:t>
              </m:r>
            </m:oMath>
            <w:r>
              <w:rPr>
                <w:sz w:val="17"/>
              </w:rPr>
              <w:t xml:space="preserve"> </w:t>
            </w:r>
            <w:r>
              <w:rPr>
                <w:sz w:val="17"/>
              </w:rPr>
              <w:t xml:space="preserve">(</w:t>
            </w:r>
            <m:oMath>
              <m:r>
                <m:t>7192.36</m:t>
              </m:r>
            </m:oMath>
            <w:r>
              <w:rPr>
                <w:sz w:val="17"/>
              </w:rPr>
              <w:t xml:space="preserve"> </w:t>
            </w:r>
            <w:r>
              <w:rPr>
                <w:sz w:val="17"/>
              </w:rPr>
              <w:t xml:space="preserve">MW)</w:t>
            </w:r>
          </w:p>
        </w:tc>
        <w:tc>
          <w:tcPr/>
          <w:p>
            <w:pPr>
              <w:pStyle w:val="Compact"/>
              <w:spacing w:after="40" w:line="240" w:lineRule="auto"/>
            </w:pPr>
            <w:r>
              <w:rPr>
                <w:sz w:val="17"/>
              </w:rPr>
              <w:t xml:space="preserve">342.199</w:t>
            </w:r>
          </w:p>
        </w:tc>
        <w:tc>
          <w:tcPr/>
          <w:p>
            <w:pPr>
              <w:pStyle w:val="Compact"/>
              <w:spacing w:after="40" w:line="240" w:lineRule="auto"/>
            </w:pPr>
            <w:r>
              <w:rPr>
                <w:sz w:val="17"/>
              </w:rPr>
              <w:t xml:space="preserve">4634.437</w:t>
            </w:r>
          </w:p>
        </w:tc>
        <w:tc>
          <w:tcPr/>
          <w:p>
            <w:pPr>
              <w:pStyle w:val="Compact"/>
              <w:spacing w:after="40" w:line="240" w:lineRule="auto"/>
            </w:pPr>
            <w:r>
              <w:rPr>
                <w:sz w:val="17"/>
              </w:rPr>
              <w:t xml:space="preserve">2727.056 (</w:t>
            </w:r>
            <m:oMath>
              <m:r>
                <m:rPr>
                  <m:sty m:val="p"/>
                </m:rPr>
                <m:t>−</m:t>
              </m:r>
              <m:r>
                <m:t>41.16</m:t>
              </m:r>
              <m:r>
                <m:rPr>
                  <m:sty m:val="p"/>
                </m:rPr>
                <m:t>%</m:t>
              </m:r>
            </m:oMath>
            <w:r>
              <w:rPr>
                <w:sz w:val="17"/>
              </w:rPr>
              <w:t xml:space="preserve">)</w:t>
            </w:r>
          </w:p>
        </w:tc>
        <w:tc>
          <w:tcPr/>
          <w:p>
            <w:pPr>
              <w:pStyle w:val="Compact"/>
              <w:spacing w:after="40" w:line="240" w:lineRule="auto"/>
            </w:pPr>
            <w:r>
              <w:rPr>
                <w:sz w:val="17"/>
              </w:rPr>
              <w:t xml:space="preserve">2170.255 (</w:t>
            </w:r>
            <m:oMath>
              <m:r>
                <m:rPr>
                  <m:sty m:val="p"/>
                </m:rPr>
                <m:t>−</m:t>
              </m:r>
              <m:r>
                <m:t>53.17</m:t>
              </m:r>
              <m:r>
                <m:rPr>
                  <m:sty m:val="p"/>
                </m:rPr>
                <m:t>%</m:t>
              </m:r>
            </m:oMath>
            <w:r>
              <w:rPr>
                <w:sz w:val="17"/>
              </w:rPr>
              <w:t xml:space="preserve">)</w:t>
            </w:r>
          </w:p>
        </w:tc>
        <w:tc>
          <w:tcPr/>
          <w:p>
            <w:pPr>
              <w:pStyle w:val="Compact"/>
              <w:spacing w:after="40" w:line="240" w:lineRule="auto"/>
            </w:pPr>
            <w:r>
              <w:rPr>
                <w:sz w:val="17"/>
              </w:rPr>
              <w:t xml:space="preserve">1710.558 (</w:t>
            </w:r>
            <m:oMath>
              <m:r>
                <m:rPr>
                  <m:sty m:val="p"/>
                </m:rPr>
                <m:t>−</m:t>
              </m:r>
              <m:r>
                <m:t>63.09</m:t>
              </m:r>
              <m:r>
                <m:rPr>
                  <m:sty m:val="p"/>
                </m:rPr>
                <m:t>%</m:t>
              </m:r>
            </m:oMath>
            <w:r>
              <w:rPr>
                <w:sz w:val="17"/>
              </w:rPr>
              <w:t xml:space="preserve">)</w:t>
            </w:r>
          </w:p>
        </w:tc>
        <w:tc>
          <w:tcPr/>
          <w:p>
            <w:pPr>
              <w:pStyle w:val="Compact"/>
              <w:spacing w:after="40" w:line="240" w:lineRule="auto"/>
            </w:pPr>
            <m:oMath>
              <m:r>
                <m:rPr>
                  <m:sty m:val="p"/>
                </m:rPr>
                <m:t>−</m:t>
              </m:r>
              <m:r>
                <m:t>556.801</m:t>
              </m:r>
            </m:oMath>
            <w:r>
              <w:rPr>
                <w:sz w:val="17"/>
              </w:rPr>
              <w:t xml:space="preserve"> </w:t>
            </w:r>
            <w:r>
              <w:rPr>
                <w:sz w:val="17"/>
              </w:rPr>
              <w:t xml:space="preserve">MWh (</w:t>
            </w:r>
            <m:oMath>
              <m:r>
                <m:rPr>
                  <m:sty m:val="p"/>
                </m:rPr>
                <m:t>−</m:t>
              </m:r>
              <m:r>
                <m:t>20.42</m:t>
              </m:r>
              <m:r>
                <m:rPr>
                  <m:sty m:val="p"/>
                </m:rPr>
                <m:t>%</m:t>
              </m:r>
            </m:oMath>
            <w:r>
              <w:rPr>
                <w:sz w:val="17"/>
              </w:rPr>
              <w:t xml:space="preserve">)</w:t>
            </w:r>
          </w:p>
        </w:tc>
      </w:tr>
      <w:tr>
        <w:trPr>
          <w:cantSplit/>
        </w:trPr>
        <w:tc>
          <w:tcPr/>
          <w:p>
            <w:pPr>
              <w:pStyle w:val="Compact"/>
              <w:spacing w:after="40" w:line="240" w:lineRule="auto"/>
            </w:pPr>
            <w:r>
              <w:rPr>
                <w:sz w:val="17"/>
              </w:rPr>
              <w:t xml:space="preserve">Load scale</w:t>
            </w:r>
            <w:r>
              <w:rPr>
                <w:sz w:val="17"/>
              </w:rPr>
              <w:t xml:space="preserve"> </w:t>
            </w:r>
            <m:oMath>
              <m:r>
                <m:t>1.20</m:t>
              </m:r>
              <m:r>
                <m:rPr>
                  <m:sty m:val="p"/>
                </m:rPr>
                <m:t>×</m:t>
              </m:r>
            </m:oMath>
            <w:r>
              <w:rPr>
                <w:sz w:val="17"/>
              </w:rPr>
              <w:t xml:space="preserve"> </w:t>
            </w:r>
            <w:r>
              <w:rPr>
                <w:sz w:val="17"/>
              </w:rPr>
              <w:t xml:space="preserve">(</w:t>
            </w:r>
            <m:oMath>
              <m:r>
                <m:t>7505.08</m:t>
              </m:r>
            </m:oMath>
            <w:r>
              <w:rPr>
                <w:sz w:val="17"/>
              </w:rPr>
              <w:t xml:space="preserve"> </w:t>
            </w:r>
            <w:r>
              <w:rPr>
                <w:sz w:val="17"/>
              </w:rPr>
              <w:t xml:space="preserve">MW)</w:t>
            </w:r>
          </w:p>
        </w:tc>
        <w:tc>
          <w:tcPr/>
          <w:p>
            <w:pPr>
              <w:pStyle w:val="Compact"/>
              <w:spacing w:after="40" w:line="240" w:lineRule="auto"/>
            </w:pPr>
            <w:r>
              <w:rPr>
                <w:sz w:val="17"/>
              </w:rPr>
              <w:t xml:space="preserve">649.190</w:t>
            </w:r>
          </w:p>
        </w:tc>
        <w:tc>
          <w:tcPr/>
          <w:p>
            <w:pPr>
              <w:pStyle w:val="Compact"/>
              <w:spacing w:after="40" w:line="240" w:lineRule="auto"/>
            </w:pPr>
            <w:r>
              <w:rPr>
                <w:sz w:val="17"/>
              </w:rPr>
              <w:t xml:space="preserve">4843.525</w:t>
            </w:r>
          </w:p>
        </w:tc>
        <w:tc>
          <w:tcPr/>
          <w:p>
            <w:pPr>
              <w:pStyle w:val="Compact"/>
              <w:spacing w:after="40" w:line="240" w:lineRule="auto"/>
            </w:pPr>
            <w:r>
              <w:rPr>
                <w:sz w:val="17"/>
              </w:rPr>
              <w:t xml:space="preserve">2850.090 (</w:t>
            </w:r>
            <m:oMath>
              <m:r>
                <m:rPr>
                  <m:sty m:val="p"/>
                </m:rPr>
                <m:t>−</m:t>
              </m:r>
              <m:r>
                <m:t>41.16</m:t>
              </m:r>
              <m:r>
                <m:rPr>
                  <m:sty m:val="p"/>
                </m:rPr>
                <m:t>%</m:t>
              </m:r>
            </m:oMath>
            <w:r>
              <w:rPr>
                <w:sz w:val="17"/>
              </w:rPr>
              <w:t xml:space="preserve">)</w:t>
            </w:r>
          </w:p>
        </w:tc>
        <w:tc>
          <w:tcPr/>
          <w:p>
            <w:pPr>
              <w:pStyle w:val="Compact"/>
              <w:spacing w:after="40" w:line="240" w:lineRule="auto"/>
            </w:pPr>
            <w:r>
              <w:rPr>
                <w:sz w:val="17"/>
              </w:rPr>
              <w:t xml:space="preserve">2296.982 (</w:t>
            </w:r>
            <m:oMath>
              <m:r>
                <m:rPr>
                  <m:sty m:val="p"/>
                </m:rPr>
                <m:t>−</m:t>
              </m:r>
              <m:r>
                <m:t>52.58</m:t>
              </m:r>
              <m:r>
                <m:rPr>
                  <m:sty m:val="p"/>
                </m:rPr>
                <m:t>%</m:t>
              </m:r>
            </m:oMath>
            <w:r>
              <w:rPr>
                <w:sz w:val="17"/>
              </w:rPr>
              <w:t xml:space="preserve">)</w:t>
            </w:r>
          </w:p>
        </w:tc>
        <w:tc>
          <w:tcPr/>
          <w:p>
            <w:pPr>
              <w:pStyle w:val="Compact"/>
              <w:spacing w:after="40" w:line="240" w:lineRule="auto"/>
            </w:pPr>
            <w:r>
              <w:rPr>
                <w:sz w:val="17"/>
              </w:rPr>
              <w:t xml:space="preserve">1787.732 (</w:t>
            </w:r>
            <m:oMath>
              <m:r>
                <m:rPr>
                  <m:sty m:val="p"/>
                </m:rPr>
                <m:t>−</m:t>
              </m:r>
              <m:r>
                <m:t>63.09</m:t>
              </m:r>
              <m:r>
                <m:rPr>
                  <m:sty m:val="p"/>
                </m:rPr>
                <m:t>%</m:t>
              </m:r>
            </m:oMath>
            <w:r>
              <w:rPr>
                <w:sz w:val="17"/>
              </w:rPr>
              <w:t xml:space="preserve">)</w:t>
            </w:r>
          </w:p>
        </w:tc>
        <w:tc>
          <w:tcPr/>
          <w:p>
            <w:pPr>
              <w:pStyle w:val="Compact"/>
              <w:spacing w:after="40" w:line="240" w:lineRule="auto"/>
            </w:pPr>
            <m:oMath>
              <m:r>
                <m:rPr>
                  <m:sty m:val="p"/>
                </m:rPr>
                <m:t>−</m:t>
              </m:r>
              <m:r>
                <m:t>553.107</m:t>
              </m:r>
            </m:oMath>
            <w:r>
              <w:rPr>
                <w:sz w:val="17"/>
              </w:rPr>
              <w:t xml:space="preserve"> </w:t>
            </w:r>
            <w:r>
              <w:rPr>
                <w:sz w:val="17"/>
              </w:rPr>
              <w:t xml:space="preserve">MWh (</w:t>
            </w:r>
            <m:oMath>
              <m:r>
                <m:rPr>
                  <m:sty m:val="p"/>
                </m:rPr>
                <m:t>−</m:t>
              </m:r>
              <m:r>
                <m:t>19.41</m:t>
              </m:r>
              <m:r>
                <m:rPr>
                  <m:sty m:val="p"/>
                </m:rPr>
                <m:t>%</m:t>
              </m:r>
            </m:oMath>
            <w:r>
              <w:rPr>
                <w:sz w:val="17"/>
              </w:rPr>
              <w:t xml:space="preserve">)</w:t>
            </w:r>
          </w:p>
        </w:tc>
      </w:tr>
    </w:tbl>
    <w:p>
      <w:pPr>
        <w:pStyle w:val="BodyText"/>
      </w:pPr>
      <w:r>
        <w:t xml:space="preserve">To address the second part of RQ3—how omitting second-to-minute plant lags biases the studied outcomes—Table 8 summarizes the 34-setting fault-specific exact-zero lag-ablation experiment (70 trajectory solves in total). An initial four-layer refinement cap (</w:t>
      </w:r>
      <m:oMath>
        <m:r>
          <m:rPr>
            <m:sty m:val="p"/>
          </m:rPr>
          <m:t>Δ</m:t>
        </m:r>
        <m:r>
          <m:t>t</m:t>
        </m:r>
        <m:r>
          <m:rPr>
            <m:sty m:val="p"/>
          </m:rPr>
          <m:t>≥</m:t>
        </m:r>
        <m:r>
          <m:t>1</m:t>
        </m:r>
        <m:r>
          <m:rPr>
            <m:sty m:val="p"/>
          </m:rPr>
          <m:t>/</m:t>
        </m:r>
        <m:r>
          <m:t>64</m:t>
        </m:r>
      </m:oMath>
      <w:r>
        <w:t xml:space="preserve"> </w:t>
      </w:r>
      <w:r>
        <w:t xml:space="preserve">s) passed 31 of 32 admissible settings and flagged S3a_111 as a precision failure (3.091% adjacent-layer energy difference); that first-pass failure record is retained, and extending the maximum refinement depth to seven layers without relaxing any threshold resolves S3a_111 at</w:t>
      </w:r>
      <w:r>
        <w:t xml:space="preserve"> </w:t>
      </w:r>
      <m:oMath>
        <m:r>
          <m:rPr>
            <m:sty m:val="p"/>
          </m:rPr>
          <m:t>Δ</m:t>
        </m:r>
        <m:r>
          <m:t>t</m:t>
        </m:r>
        <m:r>
          <m:rPr>
            <m:sty m:val="p"/>
          </m:rPr>
          <m:t>=</m:t>
        </m:r>
        <m:r>
          <m:t>1</m:t>
        </m:r>
        <m:r>
          <m:rPr>
            <m:sty m:val="p"/>
          </m:rPr>
          <m:t>/</m:t>
        </m:r>
        <m:r>
          <m:t>4096</m:t>
        </m:r>
      </m:oMath>
      <w:r>
        <w:t xml:space="preserve"> </w:t>
      </w:r>
      <w:r>
        <w:t xml:space="preserve">s (0.0488% energy difference).</w:t>
      </w:r>
    </w:p>
    <w:p>
      <w:pPr>
        <w:pStyle w:val="BodyText"/>
      </w:pPr>
      <w:r>
        <w:rPr>
          <w:b/>
          <w:bCs/>
        </w:rPr>
        <w:t xml:space="preserve">Table 8. Fault-specific exact-zero lag-omission biases across the four contingency classes.</w:t>
      </w:r>
      <w:r>
        <w:t xml:space="preserve"> </w:t>
      </w:r>
      <w:r>
        <w:t xml:space="preserve">Binary code</w:t>
      </w:r>
      <w:r>
        <w:t xml:space="preserve"> </w:t>
      </w:r>
      <m:oMath>
        <m:r>
          <m:t>C</m:t>
        </m:r>
        <m:r>
          <m:t>T</m:t>
        </m:r>
        <m:r>
          <m:t>P</m:t>
        </m:r>
      </m:oMath>
      <w:r>
        <w:t xml:space="preserve"> </w:t>
      </w:r>
      <w:r>
        <w:t xml:space="preserve">indicates whether condenser storage (</w:t>
      </w:r>
      <m:oMath>
        <m:r>
          <m:t>C</m:t>
        </m:r>
        <m:r>
          <m:rPr>
            <m:sty m:val="p"/>
          </m:rPr>
          <m:t>:</m:t>
        </m:r>
        <m:r>
          <m:t>90</m:t>
        </m:r>
        <m:r>
          <m:rPr>
            <m:sty m:val="p"/>
          </m:rPr>
          <m:t>→</m:t>
        </m:r>
        <m:r>
          <m:t>0</m:t>
        </m:r>
      </m:oMath>
      <w:r>
        <w:t xml:space="preserve"> </w:t>
      </w:r>
      <w:r>
        <w:t xml:space="preserve">s), tower-basin lag (</w:t>
      </w:r>
      <m:oMath>
        <m:r>
          <m:t>T</m:t>
        </m:r>
        <m:r>
          <m:rPr>
            <m:sty m:val="p"/>
          </m:rPr>
          <m:t>:</m:t>
        </m:r>
        <m:r>
          <m:t>300</m:t>
        </m:r>
        <m:r>
          <m:rPr>
            <m:sty m:val="p"/>
          </m:rPr>
          <m:t>→</m:t>
        </m:r>
        <m:r>
          <m:t>0</m:t>
        </m:r>
      </m:oMath>
      <w:r>
        <w:t xml:space="preserve"> </w:t>
      </w:r>
      <w:r>
        <w:t xml:space="preserve">s) and pump hydraulic lag (</w:t>
      </w:r>
      <m:oMath>
        <m:r>
          <m:t>P</m:t>
        </m:r>
        <m:r>
          <m:rPr>
            <m:sty m:val="p"/>
          </m:rPr>
          <m:t>:</m:t>
        </m:r>
        <m:r>
          <m:t>10</m:t>
        </m:r>
        <m:r>
          <m:rPr>
            <m:sty m:val="p"/>
          </m:rPr>
          <m:t>→</m:t>
        </m:r>
        <m:r>
          <m:t>0</m:t>
        </m:r>
      </m:oMath>
      <w:r>
        <w:t xml:space="preserve"> </w:t>
      </w:r>
      <w:r>
        <w:t xml:space="preserve">s) are omitted (</w:t>
      </w:r>
      <m:oMath>
        <m:r>
          <m:t>1</m:t>
        </m:r>
      </m:oMath>
      <w:r>
        <w:t xml:space="preserve">) or retained (</w:t>
      </w:r>
      <m:oMath>
        <m:r>
          <m:t>0</m:t>
        </m:r>
      </m:oMath>
      <w:r>
        <w:t xml:space="preserve">); W_only and CTPW additionally omit the 900 s wet-bulb forcing lag in S4. Biases are defined as</w:t>
      </w:r>
      <w:r>
        <w:t xml:space="preserve"> </w:t>
      </w:r>
      <m:oMath>
        <m:r>
          <m:rPr>
            <m:sty m:val="p"/>
          </m:rPr>
          <m:t>(</m:t>
        </m:r>
        <m:sSub>
          <m:e>
            <m:r>
              <m:t>X</m:t>
            </m:r>
          </m:e>
          <m:sub>
            <m:r>
              <m:t>C</m:t>
            </m:r>
            <m:r>
              <m:t>T</m:t>
            </m:r>
            <m:r>
              <m:t>P</m:t>
            </m:r>
          </m:sub>
        </m:sSub>
        <m:r>
          <m:rPr>
            <m:sty m:val="p"/>
          </m:rPr>
          <m:t>−</m:t>
        </m:r>
        <m:sSub>
          <m:e>
            <m:r>
              <m:t>X</m:t>
            </m:r>
          </m:e>
          <m:sub>
            <m:r>
              <m:t>000</m:t>
            </m:r>
          </m:sub>
        </m:sSub>
        <m:r>
          <m:rPr>
            <m:sty m:val="p"/>
          </m:rPr>
          <m:t>)</m:t>
        </m:r>
      </m:oMath>
      <w:r>
        <w:t xml:space="preserve"> </w:t>
      </w:r>
      <w:r>
        <w:t xml:space="preserve">at the accepted fine resolution of each fault. For S1a, one-minute event-aware incremental UAE biases use the same 797 cached single-G33 DC snapshots and 12 LP-dual certificates (0 new DC solves, maximum enclosure width</w:t>
      </w:r>
      <w:r>
        <w:t xml:space="preserve"> </w:t>
      </w:r>
      <m:oMath>
        <m:r>
          <m:t>1.231816</m:t>
        </m:r>
      </m:oMath>
      <w:r>
        <w:t xml:space="preserve"> </w:t>
      </w:r>
      <w:r>
        <w:t xml:space="preserve">MWh).</w:t>
      </w:r>
    </w:p>
    <w:tbl>
      <w:tblPr>
        <w:tblStyle w:val="TableGrid"/>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cantSplit/>
          <w:tblHeader/>
        </w:trPr>
        <w:tc>
          <w:tcPr/>
          <w:p>
            <w:pPr>
              <w:pStyle w:val="Compact"/>
              <w:spacing w:after="40" w:line="240" w:lineRule="auto"/>
            </w:pPr>
            <w:r>
              <w:rPr>
                <w:sz w:val="17"/>
              </w:rPr>
              <w:t xml:space="preserve">Fault &amp; metric</w:t>
            </w:r>
          </w:p>
        </w:tc>
        <w:tc>
          <w:tcPr/>
          <w:p>
            <w:pPr>
              <w:pStyle w:val="Compact"/>
              <w:spacing w:after="40" w:line="240" w:lineRule="auto"/>
            </w:pPr>
            <w:r>
              <w:rPr>
                <w:sz w:val="17"/>
              </w:rPr>
              <w:t xml:space="preserve">Full-lag reference (000)</w:t>
            </w:r>
          </w:p>
        </w:tc>
        <w:tc>
          <w:tcPr/>
          <w:p>
            <w:pPr>
              <w:pStyle w:val="Compact"/>
              <w:spacing w:after="40" w:line="240" w:lineRule="auto"/>
            </w:pPr>
            <w:r>
              <w:rPr>
                <w:sz w:val="17"/>
              </w:rPr>
              <w:t xml:space="preserve">Condenser storage omitted (100)</w:t>
            </w:r>
          </w:p>
        </w:tc>
        <w:tc>
          <w:tcPr/>
          <w:p>
            <w:pPr>
              <w:pStyle w:val="Compact"/>
              <w:spacing w:after="40" w:line="240" w:lineRule="auto"/>
            </w:pPr>
            <w:r>
              <w:rPr>
                <w:sz w:val="17"/>
              </w:rPr>
              <w:t xml:space="preserve">Tower lag omitted (010)</w:t>
            </w:r>
          </w:p>
        </w:tc>
        <w:tc>
          <w:tcPr/>
          <w:p>
            <w:pPr>
              <w:pStyle w:val="Compact"/>
              <w:spacing w:after="40" w:line="240" w:lineRule="auto"/>
            </w:pPr>
            <w:r>
              <w:rPr>
                <w:sz w:val="17"/>
              </w:rPr>
              <w:t xml:space="preserve">Pump lag omitted (001)</w:t>
            </w:r>
          </w:p>
        </w:tc>
        <w:tc>
          <w:tcPr/>
          <w:p>
            <w:pPr>
              <w:pStyle w:val="Compact"/>
              <w:spacing w:after="40" w:line="240" w:lineRule="auto"/>
            </w:pPr>
            <w:r>
              <w:rPr>
                <w:sz w:val="17"/>
              </w:rPr>
              <w:t xml:space="preserve">Joint plant-lag omission (111)</w:t>
            </w:r>
          </w:p>
        </w:tc>
        <w:tc>
          <w:tcPr/>
          <w:p>
            <w:pPr>
              <w:pStyle w:val="Compact"/>
              <w:spacing w:after="40" w:line="240" w:lineRule="auto"/>
            </w:pPr>
            <w:r>
              <w:rPr>
                <w:sz w:val="17"/>
              </w:rPr>
              <w:t xml:space="preserve">Admissibility &amp; dominant bias mechanism</w:t>
            </w:r>
          </w:p>
        </w:tc>
      </w:tr>
      <w:tr>
        <w:trPr>
          <w:cantSplit/>
        </w:trPr>
        <w:tc>
          <w:tcPr/>
          <w:p>
            <w:pPr>
              <w:pStyle w:val="Compact"/>
              <w:spacing w:after="40" w:line="240" w:lineRule="auto"/>
            </w:pPr>
            <w:r>
              <w:rPr>
                <w:b/>
                <w:bCs/>
                <w:sz w:val="17"/>
              </w:rPr>
              <w:t xml:space="preserve">S1a</w:t>
            </w:r>
            <w:r>
              <w:rPr>
                <w:sz w:val="17"/>
              </w:rPr>
              <w:t xml:space="preserve"> </w:t>
            </w:r>
            <w:r>
              <w:rPr>
                <w:sz w:val="17"/>
              </w:rPr>
              <w:t xml:space="preserve">makeup interrupt (dt=0.25 s)</w:t>
            </w:r>
          </w:p>
        </w:tc>
        <w:tc>
          <w:tcPr/>
          <w:p>
            <w:pPr>
              <w:pStyle w:val="Compact"/>
              <w:spacing w:after="40" w:line="240" w:lineRule="auto"/>
            </w:pPr>
            <w:r>
              <w:rPr>
                <w:sz w:val="17"/>
              </w:rPr>
              <w:t xml:space="preserve">Trip 18170.0 s (5.047222 h),</w:t>
            </w:r>
            <w:r>
              <w:rPr>
                <w:sz w:val="17"/>
              </w:rPr>
              <w:t xml:space="preserve"> </w:t>
            </w:r>
            <m:oMath>
              <m:sSub>
                <m:e>
                  <m:r>
                    <m:t>E</m:t>
                  </m:r>
                </m:e>
                <m:sub>
                  <m:r>
                    <m:t>r</m:t>
                  </m:r>
                </m:sub>
              </m:sSub>
              <m:r>
                <m:rPr>
                  <m:sty m:val="p"/>
                </m:rPr>
                <m:t>=</m:t>
              </m:r>
              <m:r>
                <m:t>2738.446</m:t>
              </m:r>
            </m:oMath>
            <w:r>
              <w:rPr>
                <w:sz w:val="17"/>
              </w:rPr>
              <w:t xml:space="preserve"> </w:t>
            </w:r>
            <w:r>
              <w:rPr>
                <w:sz w:val="17"/>
              </w:rPr>
              <w:t xml:space="preserve">MWh, UAE [2170.668, 2170.688] MWh</w:t>
            </w:r>
          </w:p>
        </w:tc>
        <w:tc>
          <w:tcPr/>
          <w:p>
            <w:pPr>
              <w:pStyle w:val="Compact"/>
              <w:spacing w:after="40" w:line="240" w:lineRule="auto"/>
            </w:pPr>
            <w:r>
              <w:rPr>
                <w:sz w:val="17"/>
              </w:rPr>
              <w:t xml:space="preserve">+93.0 s (+0.512%), +10.753 MWh (+0.393%), UAE bias [-9.911, -9.831] MWh</w:t>
            </w:r>
          </w:p>
        </w:tc>
        <w:tc>
          <w:tcPr/>
          <w:p>
            <w:pPr>
              <w:pStyle w:val="Compact"/>
              <w:spacing w:after="40" w:line="240" w:lineRule="auto"/>
            </w:pPr>
            <w:r>
              <w:rPr>
                <w:sz w:val="17"/>
              </w:rPr>
              <w:t xml:space="preserve">+0.5 s (+0.003%), +0.017 MWh (+0.0006%), UAE bias [-0.040, +1.212] MWh (unresolved sign)</w:t>
            </w:r>
          </w:p>
        </w:tc>
        <w:tc>
          <w:tcPr/>
          <w:p>
            <w:pPr>
              <w:pStyle w:val="Compact"/>
              <w:spacing w:after="40" w:line="240" w:lineRule="auto"/>
            </w:pPr>
            <w:r>
              <w:rPr>
                <w:sz w:val="17"/>
              </w:rPr>
              <w:t xml:space="preserve">0.0 s (0.000%), -0.001 MWh (-0.0001%), UAE bias [-0.019, +0.026] MWh (unresolved sign)</w:t>
            </w:r>
          </w:p>
        </w:tc>
        <w:tc>
          <w:tcPr/>
          <w:p>
            <w:pPr>
              <w:pStyle w:val="Compact"/>
              <w:spacing w:after="40" w:line="240" w:lineRule="auto"/>
            </w:pPr>
            <w:r>
              <w:rPr>
                <w:sz w:val="17"/>
              </w:rPr>
              <w:t xml:space="preserve">+94.0 s (+0.517%), +10.867 MWh (+0.397%), UAE bias [-10.016, -9.893] MWh</w:t>
            </w:r>
          </w:p>
        </w:tc>
        <w:tc>
          <w:tcPr/>
          <w:p>
            <w:pPr>
              <w:pStyle w:val="Compact"/>
              <w:spacing w:after="40" w:line="240" w:lineRule="auto"/>
            </w:pPr>
            <w:r>
              <w:rPr>
                <w:sz w:val="17"/>
              </w:rPr>
              <w:t xml:space="preserve">All 8 admissible (</w:t>
            </w:r>
            <w:r>
              <w:rPr>
                <w:rStyle w:val="VerbatimChar"/>
                <w:sz w:val="17"/>
              </w:rPr>
              <w:t xml:space="preserve">pump_level</w:t>
            </w:r>
            <w:r>
              <w:rPr>
                <w:sz w:val="17"/>
              </w:rPr>
              <w:t xml:space="preserve">). Algebraic condenser releases less heat to water during ride-down, slightly slowing evaporation.</w:t>
            </w:r>
          </w:p>
        </w:tc>
      </w:tr>
      <w:tr>
        <w:trPr>
          <w:cantSplit/>
        </w:trPr>
        <w:tc>
          <w:tcPr/>
          <w:p>
            <w:pPr>
              <w:pStyle w:val="Compact"/>
              <w:spacing w:after="40" w:line="240" w:lineRule="auto"/>
            </w:pPr>
            <w:r>
              <w:rPr>
                <w:b/>
                <w:bCs/>
                <w:sz w:val="17"/>
              </w:rPr>
              <w:t xml:space="preserve">S2</w:t>
            </w:r>
            <w:r>
              <w:rPr>
                <w:sz w:val="17"/>
              </w:rPr>
              <w:t xml:space="preserve"> </w:t>
            </w:r>
            <w:r>
              <w:rPr>
                <w:sz w:val="17"/>
              </w:rPr>
              <w:t xml:space="preserve">full pump loss (dt=0.0025 s; 110 at 0.000625 s)</w:t>
            </w:r>
          </w:p>
        </w:tc>
        <w:tc>
          <w:tcPr/>
          <w:p>
            <w:pPr>
              <w:pStyle w:val="Compact"/>
              <w:spacing w:after="40" w:line="240" w:lineRule="auto"/>
            </w:pPr>
            <w:r>
              <w:rPr>
                <w:sz w:val="17"/>
              </w:rPr>
              <w:t xml:space="preserve">Trip 97.315 s,</w:t>
            </w:r>
            <w:r>
              <w:rPr>
                <w:sz w:val="17"/>
              </w:rPr>
              <w:t xml:space="preserve"> </w:t>
            </w:r>
            <m:oMath>
              <m:sSub>
                <m:e>
                  <m:r>
                    <m:t>E</m:t>
                  </m:r>
                </m:e>
                <m:sub>
                  <m:r>
                    <m:t>r</m:t>
                  </m:r>
                </m:sub>
              </m:sSub>
              <m:r>
                <m:rPr>
                  <m:sty m:val="p"/>
                </m:rPr>
                <m:t>=</m:t>
              </m:r>
              <m:r>
                <m:t>17.370</m:t>
              </m:r>
            </m:oMath>
            <w:r>
              <w:rPr>
                <w:sz w:val="17"/>
              </w:rPr>
              <w:t xml:space="preserve"> </w:t>
            </w:r>
            <w:r>
              <w:rPr>
                <w:sz w:val="17"/>
              </w:rPr>
              <w:t xml:space="preserve">MWh (backpressure)</w:t>
            </w:r>
          </w:p>
        </w:tc>
        <w:tc>
          <w:tcPr/>
          <w:p>
            <w:pPr>
              <w:pStyle w:val="Compact"/>
              <w:spacing w:after="40" w:line="240" w:lineRule="auto"/>
            </w:pPr>
            <w:r>
              <w:rPr>
                <w:sz w:val="17"/>
              </w:rPr>
              <w:t xml:space="preserve">-87.253 s (-89.660%), -15.551 MWh (-89.526%), trip at 10.063 s</w:t>
            </w:r>
          </w:p>
        </w:tc>
        <w:tc>
          <w:tcPr/>
          <w:p>
            <w:pPr>
              <w:pStyle w:val="Compact"/>
              <w:spacing w:after="40" w:line="240" w:lineRule="auto"/>
            </w:pPr>
            <w:r>
              <w:rPr>
                <w:sz w:val="17"/>
              </w:rPr>
              <w:t xml:space="preserve">+1.495 s (+1.536%), +0.268 MWh (+1.544%), trip at 98.810 s</w:t>
            </w:r>
          </w:p>
        </w:tc>
        <w:tc>
          <w:tcPr/>
          <w:p>
            <w:pPr>
              <w:pStyle w:val="Compact"/>
              <w:spacing w:after="40" w:line="240" w:lineRule="auto"/>
            </w:pPr>
            <w:r>
              <w:rPr>
                <w:sz w:val="17"/>
              </w:rPr>
              <w:t xml:space="preserve">-11.618 s (-11.938%), -2.071 MWh (-11.922%), trip at 85.698 s (011 identical)</w:t>
            </w:r>
          </w:p>
        </w:tc>
        <w:tc>
          <w:tcPr/>
          <w:p>
            <w:pPr>
              <w:pStyle w:val="Compact"/>
              <w:spacing w:after="40" w:line="240" w:lineRule="auto"/>
            </w:pPr>
            <w:r>
              <w:rPr>
                <w:b/>
                <w:bCs/>
                <w:sz w:val="17"/>
              </w:rPr>
              <w:t xml:space="preserve">Inadmissible</w:t>
            </w:r>
            <w:r>
              <w:rPr>
                <w:sz w:val="17"/>
              </w:rPr>
              <w:t xml:space="preserve"> </w:t>
            </w:r>
            <w:r>
              <w:rPr>
                <w:sz w:val="17"/>
              </w:rPr>
              <w:t xml:space="preserve">(101 &amp; 111:</w:t>
            </w:r>
            <w:r>
              <w:rPr>
                <w:sz w:val="17"/>
              </w:rPr>
              <w:t xml:space="preserve"> </w:t>
            </w:r>
            <w:r>
              <w:rPr>
                <w:rStyle w:val="VerbatimChar"/>
                <w:sz w:val="17"/>
              </w:rPr>
              <w:t xml:space="preserve">NoQuasiStaticEquilibrium</w:t>
            </w:r>
            <w:r>
              <w:rPr>
                <w:sz w:val="17"/>
              </w:rPr>
              <w:t xml:space="preserve"> </w:t>
            </w:r>
            <w:r>
              <w:rPr>
                <w:sz w:val="17"/>
              </w:rPr>
              <w:t xml:space="preserve">at</w:t>
            </w:r>
            <w:r>
              <w:rPr>
                <w:sz w:val="17"/>
              </w:rPr>
              <w:t xml:space="preserve"> </w:t>
            </w:r>
            <m:oMath>
              <m:r>
                <m:t>C</m:t>
              </m:r>
              <m:r>
                <m:rPr>
                  <m:sty m:val="p"/>
                </m:rPr>
                <m:t>=</m:t>
              </m:r>
              <m:r>
                <m:t>0</m:t>
              </m:r>
              <m:r>
                <m:rPr>
                  <m:sty m:val="p"/>
                </m:rPr>
                <m:t>,</m:t>
              </m:r>
              <m:r>
                <m:t>G</m:t>
              </m:r>
              <m:r>
                <m:rPr>
                  <m:sty m:val="p"/>
                </m:rPr>
                <m:t>=</m:t>
              </m:r>
              <m:r>
                <m:t>0</m:t>
              </m:r>
              <m:r>
                <m:rPr>
                  <m:sty m:val="p"/>
                </m:rPr>
                <m:t>,</m:t>
              </m:r>
              <m:sSub>
                <m:e>
                  <m:r>
                    <m:t>Q</m:t>
                  </m:r>
                </m:e>
                <m:sub>
                  <m:r>
                    <m:t>s</m:t>
                  </m:r>
                  <m:r>
                    <m:t>t</m:t>
                  </m:r>
                  <m:r>
                    <m:t>e</m:t>
                  </m:r>
                  <m:r>
                    <m:t>a</m:t>
                  </m:r>
                  <m:r>
                    <m:t>m</m:t>
                  </m:r>
                </m:sub>
              </m:sSub>
              <m:r>
                <m:rPr>
                  <m:sty m:val="p"/>
                </m:rPr>
                <m:t>&gt;</m:t>
              </m:r>
              <m:r>
                <m:t>0</m:t>
              </m:r>
            </m:oMath>
            <w:r>
              <w:rPr>
                <w:sz w:val="17"/>
              </w:rPr>
              <w:t xml:space="preserve">)</w:t>
            </w:r>
          </w:p>
        </w:tc>
        <w:tc>
          <w:tcPr/>
          <w:p>
            <w:pPr>
              <w:pStyle w:val="Compact"/>
              <w:spacing w:after="40" w:line="240" w:lineRule="auto"/>
            </w:pPr>
            <w:r>
              <w:rPr>
                <w:sz w:val="17"/>
              </w:rPr>
              <w:t xml:space="preserve">110 trips at 9.768 s (-89.962%). Omitting</w:t>
            </w:r>
            <w:r>
              <w:rPr>
                <w:sz w:val="17"/>
              </w:rPr>
              <w:t xml:space="preserve"> </w:t>
            </w:r>
            <m:oMath>
              <m:sSub>
                <m:e>
                  <m:r>
                    <m:t>τ</m:t>
                  </m:r>
                </m:e>
                <m:sub>
                  <m:r>
                    <m:t>c</m:t>
                  </m:r>
                  <m:r>
                    <m:t>o</m:t>
                  </m:r>
                  <m:r>
                    <m:t>n</m:t>
                  </m:r>
                  <m:r>
                    <m:t>d</m:t>
                  </m:r>
                </m:sub>
              </m:sSub>
            </m:oMath>
            <w:r>
              <w:rPr>
                <w:sz w:val="17"/>
              </w:rPr>
              <w:t xml:space="preserve"> </w:t>
            </w:r>
            <w:r>
              <w:rPr>
                <w:sz w:val="17"/>
              </w:rPr>
              <w:t xml:space="preserve">alone collapses survival time almost tenfold; omitting both</w:t>
            </w:r>
            <w:r>
              <w:rPr>
                <w:sz w:val="17"/>
              </w:rPr>
              <w:t xml:space="preserve"> </w:t>
            </w:r>
            <m:oMath>
              <m:sSub>
                <m:e>
                  <m:r>
                    <m:t>τ</m:t>
                  </m:r>
                </m:e>
                <m:sub>
                  <m:r>
                    <m:t>c</m:t>
                  </m:r>
                  <m:r>
                    <m:t>o</m:t>
                  </m:r>
                  <m:r>
                    <m:t>n</m:t>
                  </m:r>
                  <m:r>
                    <m:t>d</m:t>
                  </m:r>
                </m:sub>
              </m:sSub>
            </m:oMath>
            <w:r>
              <w:rPr>
                <w:sz w:val="17"/>
              </w:rPr>
              <w:t xml:space="preserve"> </w:t>
            </w:r>
            <w:r>
              <w:rPr>
                <w:sz w:val="17"/>
              </w:rPr>
              <w:t xml:space="preserve">and</w:t>
            </w:r>
            <w:r>
              <w:rPr>
                <w:sz w:val="17"/>
              </w:rPr>
              <w:t xml:space="preserve"> </w:t>
            </w:r>
            <m:oMath>
              <m:sSub>
                <m:e>
                  <m:r>
                    <m:t>τ</m:t>
                  </m:r>
                </m:e>
                <m:sub>
                  <m:r>
                    <m:t>p</m:t>
                  </m:r>
                  <m:r>
                    <m:t>u</m:t>
                  </m:r>
                  <m:r>
                    <m:t>m</m:t>
                  </m:r>
                  <m:r>
                    <m:t>p</m:t>
                  </m:r>
                </m:sub>
              </m:sSub>
            </m:oMath>
            <w:r>
              <w:rPr>
                <w:sz w:val="17"/>
              </w:rPr>
              <w:t xml:space="preserve"> </w:t>
            </w:r>
            <w:r>
              <w:rPr>
                <w:sz w:val="17"/>
              </w:rPr>
              <w:t xml:space="preserve">is undefined.</w:t>
            </w:r>
          </w:p>
        </w:tc>
      </w:tr>
      <w:tr>
        <w:trPr>
          <w:cantSplit/>
        </w:trPr>
        <w:tc>
          <w:tcPr/>
          <w:p>
            <w:pPr>
              <w:pStyle w:val="Compact"/>
              <w:spacing w:after="40" w:line="240" w:lineRule="auto"/>
            </w:pPr>
            <w:r>
              <w:rPr>
                <w:b/>
                <w:bCs/>
                <w:sz w:val="17"/>
              </w:rPr>
              <w:t xml:space="preserve">S3a</w:t>
            </w:r>
            <w:r>
              <w:rPr>
                <w:sz w:val="17"/>
              </w:rPr>
              <w:t xml:space="preserve"> </w:t>
            </w:r>
            <w:r>
              <w:rPr>
                <w:sz w:val="17"/>
              </w:rPr>
              <w:t xml:space="preserve">50% pump loss (dt=0.25 s; 111 at 1/4096 s)</w:t>
            </w:r>
          </w:p>
        </w:tc>
        <w:tc>
          <w:tcPr/>
          <w:p>
            <w:pPr>
              <w:pStyle w:val="Compact"/>
              <w:spacing w:after="40" w:line="240" w:lineRule="auto"/>
            </w:pPr>
            <w:r>
              <w:rPr>
                <w:sz w:val="17"/>
              </w:rPr>
              <w:t xml:space="preserve">No trip in 8 h (max pb=12.964 kPa),</w:t>
            </w:r>
            <w:r>
              <w:rPr>
                <w:sz w:val="17"/>
              </w:rPr>
              <w:t xml:space="preserve"> </w:t>
            </w:r>
            <m:oMath>
              <m:sSub>
                <m:e>
                  <m:r>
                    <m:t>E</m:t>
                  </m:r>
                </m:e>
                <m:sub>
                  <m:r>
                    <m:t>r</m:t>
                  </m:r>
                </m:sub>
              </m:sSub>
              <m:r>
                <m:rPr>
                  <m:sty m:val="p"/>
                </m:rPr>
                <m:t>=</m:t>
              </m:r>
              <m:r>
                <m:t>4928.493</m:t>
              </m:r>
            </m:oMath>
            <w:r>
              <w:rPr>
                <w:sz w:val="17"/>
              </w:rPr>
              <w:t xml:space="preserve"> </w:t>
            </w:r>
            <w:r>
              <w:rPr>
                <w:sz w:val="17"/>
              </w:rPr>
              <w:t xml:space="preserve">MWh, end 615.715 MW</w:t>
            </w:r>
          </w:p>
        </w:tc>
        <w:tc>
          <w:tcPr/>
          <w:p>
            <w:pPr>
              <w:pStyle w:val="Compact"/>
              <w:spacing w:after="40" w:line="240" w:lineRule="auto"/>
            </w:pPr>
            <w:r>
              <w:rPr>
                <w:sz w:val="17"/>
              </w:rPr>
              <w:t xml:space="preserve">No trip (max pb=14.438 kPa), -1.843 MWh (-0.037%)</w:t>
            </w:r>
          </w:p>
        </w:tc>
        <w:tc>
          <w:tcPr/>
          <w:p>
            <w:pPr>
              <w:pStyle w:val="Compact"/>
              <w:spacing w:after="40" w:line="240" w:lineRule="auto"/>
            </w:pPr>
            <w:r>
              <w:rPr>
                <w:sz w:val="17"/>
              </w:rPr>
              <w:t xml:space="preserve">No trip (max pb=13.014 kPa), -0.228 MWh (-0.005%)</w:t>
            </w:r>
          </w:p>
        </w:tc>
        <w:tc>
          <w:tcPr/>
          <w:p>
            <w:pPr>
              <w:pStyle w:val="Compact"/>
              <w:spacing w:after="40" w:line="240" w:lineRule="auto"/>
            </w:pPr>
            <w:r>
              <w:rPr>
                <w:sz w:val="17"/>
              </w:rPr>
              <w:t xml:space="preserve">No trip (max pb=13.016 kPa), -0.102 MWh (-0.002%)</w:t>
            </w:r>
          </w:p>
        </w:tc>
        <w:tc>
          <w:tcPr/>
          <w:p>
            <w:pPr>
              <w:pStyle w:val="Compact"/>
              <w:spacing w:after="40" w:line="240" w:lineRule="auto"/>
            </w:pPr>
            <w:r>
              <w:rPr>
                <w:b/>
                <w:bCs/>
                <w:sz w:val="17"/>
              </w:rPr>
              <w:t xml:space="preserve">Regime flip:</w:t>
            </w:r>
            <w:r>
              <w:rPr>
                <w:sz w:val="17"/>
              </w:rPr>
              <w:t xml:space="preserve"> </w:t>
            </w:r>
            <w:r>
              <w:rPr>
                <w:sz w:val="17"/>
              </w:rPr>
              <w:t xml:space="preserve">backpressure trip at 3.000488 s (</w:t>
            </w:r>
            <m:oMath>
              <m:r>
                <m:t>3</m:t>
              </m:r>
              <m:r>
                <m:rPr>
                  <m:nor/>
                  <m:sty m:val="p"/>
                </m:rPr>
                <m:t> s</m:t>
              </m:r>
              <m:r>
                <m:rPr>
                  <m:sty m:val="p"/>
                </m:rPr>
                <m:t>+</m:t>
              </m:r>
              <m:r>
                <m:t>2</m:t>
              </m:r>
              <m:r>
                <m:rPr>
                  <m:sty m:val="p"/>
                </m:rPr>
                <m:t>Δ</m:t>
              </m:r>
              <m:r>
                <m:t>t</m:t>
              </m:r>
            </m:oMath>
            <w:r>
              <w:rPr>
                <w:sz w:val="17"/>
              </w:rPr>
              <w:t xml:space="preserve">), -4927.950 MWh (-99.989%)</w:t>
            </w:r>
          </w:p>
        </w:tc>
        <w:tc>
          <w:tcPr/>
          <w:p>
            <w:pPr>
              <w:pStyle w:val="Compact"/>
              <w:spacing w:after="40" w:line="240" w:lineRule="auto"/>
            </w:pPr>
            <w:r>
              <w:rPr>
                <w:sz w:val="17"/>
              </w:rPr>
              <w:t xml:space="preserve">Non-additive interaction: 101 (14.801 kPa) and 110 (14.840 kPa) stay below 15 kPa, but 111 jumps to 15.375 kPa at step 2 before ramp relief.</w:t>
            </w:r>
          </w:p>
        </w:tc>
      </w:tr>
      <w:tr>
        <w:trPr>
          <w:cantSplit/>
        </w:trPr>
        <w:tc>
          <w:tcPr/>
          <w:p>
            <w:pPr>
              <w:pStyle w:val="Compact"/>
              <w:spacing w:after="40" w:line="240" w:lineRule="auto"/>
            </w:pPr>
            <w:r>
              <w:rPr>
                <w:b/>
                <w:bCs/>
                <w:sz w:val="17"/>
              </w:rPr>
              <w:t xml:space="preserve">S4</w:t>
            </w:r>
            <w:r>
              <w:rPr>
                <w:sz w:val="17"/>
              </w:rPr>
              <w:t xml:space="preserve"> </w:t>
            </w:r>
            <w:r>
              <w:rPr>
                <w:sz w:val="17"/>
              </w:rPr>
              <w:t xml:space="preserve">+6 K wet-bulb rise (dt=0.25 s)</w:t>
            </w:r>
          </w:p>
        </w:tc>
        <w:tc>
          <w:tcPr/>
          <w:p>
            <w:pPr>
              <w:pStyle w:val="Compact"/>
              <w:spacing w:after="40" w:line="240" w:lineRule="auto"/>
            </w:pPr>
            <w:r>
              <w:rPr>
                <w:sz w:val="17"/>
              </w:rPr>
              <w:t xml:space="preserve">No trip in 8 h,</w:t>
            </w:r>
            <w:r>
              <w:rPr>
                <w:sz w:val="17"/>
              </w:rPr>
              <w:t xml:space="preserve"> </w:t>
            </w:r>
            <m:oMath>
              <m:sSub>
                <m:e>
                  <m:r>
                    <m:t>E</m:t>
                  </m:r>
                </m:e>
                <m:sub>
                  <m:r>
                    <m:t>r</m:t>
                  </m:r>
                </m:sub>
              </m:sSub>
              <m:r>
                <m:rPr>
                  <m:sty m:val="p"/>
                </m:rPr>
                <m:t>=</m:t>
              </m:r>
              <m:r>
                <m:t>5126.377</m:t>
              </m:r>
            </m:oMath>
            <w:r>
              <w:rPr>
                <w:sz w:val="17"/>
              </w:rPr>
              <w:t xml:space="preserve"> </w:t>
            </w:r>
            <w:r>
              <w:rPr>
                <w:sz w:val="17"/>
              </w:rPr>
              <w:t xml:space="preserve">MWh, end 640.237 MW</w:t>
            </w:r>
          </w:p>
        </w:tc>
        <w:tc>
          <w:tcPr/>
          <w:p>
            <w:pPr>
              <w:pStyle w:val="Compact"/>
              <w:spacing w:after="40" w:line="240" w:lineRule="auto"/>
            </w:pPr>
            <w:r>
              <w:rPr>
                <w:sz w:val="17"/>
              </w:rPr>
              <w:t xml:space="preserve">No trip, -0.383 MWh (-0.007%; 101 identical)</w:t>
            </w:r>
          </w:p>
        </w:tc>
        <w:tc>
          <w:tcPr/>
          <w:p>
            <w:pPr>
              <w:pStyle w:val="Compact"/>
              <w:spacing w:after="40" w:line="240" w:lineRule="auto"/>
            </w:pPr>
            <w:r>
              <w:rPr>
                <w:sz w:val="17"/>
              </w:rPr>
              <w:t xml:space="preserve">No trip, -0.980 MWh (-0.019%; 011 identical)</w:t>
            </w:r>
          </w:p>
        </w:tc>
        <w:tc>
          <w:tcPr/>
          <w:p>
            <w:pPr>
              <w:pStyle w:val="Compact"/>
              <w:spacing w:after="40" w:line="240" w:lineRule="auto"/>
            </w:pPr>
            <w:r>
              <w:rPr>
                <w:sz w:val="17"/>
              </w:rPr>
              <w:t xml:space="preserve">No trip, 0.000 MWh (0.000%)</w:t>
            </w:r>
          </w:p>
        </w:tc>
        <w:tc>
          <w:tcPr/>
          <w:p>
            <w:pPr>
              <w:pStyle w:val="Compact"/>
              <w:spacing w:after="40" w:line="240" w:lineRule="auto"/>
            </w:pPr>
            <w:r>
              <w:rPr>
                <w:sz w:val="17"/>
              </w:rPr>
              <w:t xml:space="preserve">No trip, -1.360 MWh (-0.027%; 110 identical)</w:t>
            </w:r>
          </w:p>
        </w:tc>
        <w:tc>
          <w:tcPr/>
          <w:p>
            <w:pPr>
              <w:pStyle w:val="Compact"/>
              <w:spacing w:after="40" w:line="240" w:lineRule="auto"/>
            </w:pPr>
            <w:r>
              <w:rPr>
                <w:sz w:val="17"/>
              </w:rPr>
              <w:t xml:space="preserve">All 10 admissible. W_only (-3.067 MWh, -0.060%) and CTPW (-4.386 MWh, -0.086%) show exogenous weather-ramp removal exceeds endogenous lag bias.</w:t>
            </w:r>
          </w:p>
        </w:tc>
      </w:tr>
    </w:tbl>
    <w:p>
      <w:pPr>
        <w:pStyle w:val="BodyText"/>
      </w:pPr>
      <w:r>
        <w:t xml:space="preserve">The ablation matrix demonstrates that lag-omission bias is strongly fault-dependent and cannot be summarized by a single quasi-static multiplier. First, in S2 complete pump outage, joint omission of condenser storage and pump coastdown (101, 111) is mathematically undefined under positive steam load, whereas conditional omission of condenser storage while retaining the 10 s pump lag (100, 110) is admissible and reduces trip time from 97.315 s to 10.063 s and 9.768 s (-89.660% and -89.962%). Omitting the 10 s pump lag while retaining condenser storage (001, 011) reduces trip time to 85.698 s (-11.938%), and once flow drops to zero at</w:t>
      </w:r>
      <w:r>
        <w:t xml:space="preserve"> </w:t>
      </w:r>
      <m:oMath>
        <m:r>
          <m:t>t</m:t>
        </m:r>
        <m:r>
          <m:rPr>
            <m:sty m:val="p"/>
          </m:rPr>
          <m:t>=</m:t>
        </m:r>
        <m:sSup>
          <m:e>
            <m:r>
              <m:t>0</m:t>
            </m:r>
          </m:e>
          <m:sup>
            <m:r>
              <m:rPr>
                <m:sty m:val="p"/>
              </m:rPr>
              <m:t>+</m:t>
            </m:r>
          </m:sup>
        </m:sSup>
      </m:oMath>
      <w:r>
        <w:t xml:space="preserve">, tower-lag removal has no further effect (011 equals 001). Second, in S3a partial pump outage, lag omission exhibits a severe non-additive threshold flip: removing any one or two lags preserves 8 h ride-through (4926.569–4928.391 MWh) because either the 10 s flow decay, the 90 s condenser thermal buffer or the 300 s tower-basin lag keeps peak backpressure below 14.841 kPa until the</w:t>
      </w:r>
      <w:r>
        <w:t xml:space="preserve"> </w:t>
      </w:r>
      <m:oMath>
        <m:r>
          <m:t>0.02</m:t>
        </m:r>
        <m:r>
          <m:t> </m:t>
        </m:r>
        <m:sSup>
          <m:e>
            <m:r>
              <m:rPr>
                <m:sty m:val="p"/>
              </m:rPr>
              <m:t>m</m:t>
            </m:r>
            <m:r>
              <m:rPr>
                <m:sty m:val="p"/>
              </m:rPr>
              <m:t>i</m:t>
            </m:r>
            <m:r>
              <m:rPr>
                <m:sty m:val="p"/>
              </m:rPr>
              <m:t>n</m:t>
            </m:r>
          </m:e>
          <m:sup>
            <m:r>
              <m:rPr>
                <m:sty m:val="p"/>
              </m:rPr>
              <m:t>−</m:t>
            </m:r>
            <m:r>
              <m:t>1</m:t>
            </m:r>
          </m:sup>
        </m:sSup>
      </m:oMath>
      <w:r>
        <w:t xml:space="preserve"> </w:t>
      </w:r>
      <w:r>
        <w:t xml:space="preserve">load-following ramp reduces steam duty; removing all three lags simultaneously (111) causes the coupled algebraic tower–condenser state to reach 15.375 kPa on the second time step (</w:t>
      </w:r>
      <m:oMath>
        <m:r>
          <m:t>t</m:t>
        </m:r>
        <m:r>
          <m:rPr>
            <m:sty m:val="p"/>
          </m:rPr>
          <m:t>=</m:t>
        </m:r>
        <m:r>
          <m:t>2</m:t>
        </m:r>
        <m:r>
          <m:rPr>
            <m:sty m:val="p"/>
          </m:rPr>
          <m:t>Δ</m:t>
        </m:r>
        <m:r>
          <m:t>t</m:t>
        </m:r>
      </m:oMath>
      <w:r>
        <w:t xml:space="preserve">) and trip at</w:t>
      </w:r>
      <w:r>
        <w:t xml:space="preserve"> </w:t>
      </w:r>
      <m:oMath>
        <m:r>
          <m:t>3</m:t>
        </m:r>
        <m:r>
          <m:rPr>
            <m:nor/>
            <m:sty m:val="p"/>
          </m:rPr>
          <m:t> s</m:t>
        </m:r>
        <m:r>
          <m:rPr>
            <m:sty m:val="p"/>
          </m:rPr>
          <m:t>+</m:t>
        </m:r>
        <m:r>
          <m:t>2</m:t>
        </m:r>
        <m:r>
          <m:rPr>
            <m:sty m:val="p"/>
          </m:rPr>
          <m:t>Δ</m:t>
        </m:r>
        <m:r>
          <m:t>t</m:t>
        </m:r>
        <m:r>
          <m:rPr>
            <m:sty m:val="p"/>
          </m:rPr>
          <m:t>=</m:t>
        </m:r>
        <m:r>
          <m:t>3.000488</m:t>
        </m:r>
      </m:oMath>
      <w:r>
        <w:t xml:space="preserve"> </w:t>
      </w:r>
      <w:r>
        <w:t xml:space="preserve">s (0.543 MWh, -99.989%). Third, in S1a makeup interruption, hour-scale basin depletion dominates, but omitting condenser storage (100, 101, 110, 111) delays the low-level trip by 93.0–94.0 s (+0.512% to +0.517%) and lowers one-minute incremental UAE by 9.826–10.018 MWh (-0.453% to -0.461% of the fine-grid 000 enclosure [2170.668, 2170.688] MWh), whereas omitting tower or pump lags alone produces sub-second shifts whose UAE bias intervals ([-0.040, +1.212] and [-0.019, +0.026] MWh) straddle zero and are therefore reported as unresolved in sign at the current enclosure width. Note that the fine-grid S1a 000 reference (dt=0.25 s, report=30 s) is paired exclusively with the ablation controls and does not replace the dt=1.0 s, report=60 s headline UAE (2170.680 MWh) in Table 6.</w:t>
      </w:r>
    </w:p>
    <w:p>
      <w:pPr>
        <w:pStyle w:val="CaptionedFigure"/>
        <w:keepNext/>
        <w:jc w:val="center"/>
      </w:pPr>
      <w:r>
        <w:drawing>
          <wp:inline>
            <wp:extent cx="6120000" cy="3960089"/>
            <wp:effectExtent b="0" l="0" r="0" t="0"/>
            <wp:docPr descr="Figure 6: The adequacy contrast persists across the tested thermal settings." title="" id="54" name="Picture"/>
            <a:graphic>
              <a:graphicData uri="http://schemas.openxmlformats.org/drawingml/2006/picture">
                <pic:pic>
                  <pic:nvPicPr>
                    <pic:cNvPr descr="figures/fig06.png" id="55" name="Picture"/>
                    <pic:cNvPicPr>
                      <a:picLocks noChangeArrowheads="1" noChangeAspect="1"/>
                    </pic:cNvPicPr>
                  </pic:nvPicPr>
                  <pic:blipFill>
                    <a:blip r:embed="rId53"/>
                    <a:stretch>
                      <a:fillRect/>
                    </a:stretch>
                  </pic:blipFill>
                  <pic:spPr bwMode="auto">
                    <a:xfrm>
                      <a:off x="0" y="0"/>
                      <a:ext cx="6120000" cy="3960089"/>
                    </a:xfrm>
                    <a:prstGeom prst="rect">
                      <a:avLst/>
                    </a:prstGeom>
                    <a:noFill/>
                    <a:ln w="9525">
                      <a:noFill/>
                      <a:headEnd/>
                      <a:tailEnd/>
                    </a:ln>
                  </pic:spPr>
                </pic:pic>
              </a:graphicData>
            </a:graphic>
          </wp:inline>
        </w:drawing>
      </w:r>
    </w:p>
    <w:p>
      <w:pPr>
        <w:pStyle w:val="ImageCaption"/>
      </w:pPr>
      <w:r>
        <w:t xml:space="preserve">Figure 6: The adequacy contrast persists across the tested thermal settings.</w:t>
      </w:r>
    </w:p>
    <w:p>
      <w:pPr>
        <w:pStyle w:val="BodyText"/>
        <w:keepLines/>
        <w:spacing w:after="160"/>
      </w:pPr>
      <w:r>
        <w:rPr>
          <w:b/>
          <w:bCs/>
          <w:sz w:val="18"/>
        </w:rPr>
        <w:t xml:space="preserve">Figure 6. The adequacy contrast persists across the tested thermal settings.</w:t>
      </w:r>
      <w:r>
        <w:rPr>
          <w:sz w:val="18"/>
        </w:rPr>
        <w:t xml:space="preserve"> </w:t>
      </w:r>
      <w:r>
        <w:rPr>
          <w:sz w:val="18"/>
        </w:rPr>
        <w:t xml:space="preserve">Each horizontal segment is the verified lower/upper numerical enclosure of UAE reduction for one of all 18 condenser-anchor/tower-lag pairs, relative to the same immediate-loss UAE of 4634.436991647404 MWh. End caps mark bounds, not statistical error bars; no central estimate is added. The dashed line is the independently evaluated 90/300 s mechanism reference (53.161947%). The outer reduction envelope is 52.025–53.306%; the largest individual UAE enclosure width is 1.382977 MWh. Bounds apply to the specified one-minute event-aware exchange integral, not model-form error, continuous-time physical error, confidence intervals or all intermediate parameter values. The original monotone-only precision failure is retained; 12 independent LP certificate solves at existing positions tighten the bounds without exceeding the 96 additional unique-capacity-point budget. These numerical checks support, but do not replace, the original lag-omission question.</w:t>
      </w:r>
    </w:p>
    <w:bookmarkEnd w:id="56"/>
    <w:bookmarkEnd w:id="57"/>
    <w:bookmarkStart w:id="62" w:name="discussion"/>
    <w:p>
      <w:pPr>
        <w:pStyle w:val="Heading2"/>
      </w:pPr>
      <w:r>
        <w:t xml:space="preserve">5. Discussion</w:t>
      </w:r>
    </w:p>
    <w:bookmarkStart w:id="58" w:name="X760effbb31f76c96db8289d640f7f66098d139c"/>
    <w:p>
      <w:pPr>
        <w:pStyle w:val="Heading3"/>
      </w:pPr>
      <w:r>
        <w:t xml:space="preserve">5.1 Inventory control is the supported primary mechanism</w:t>
      </w:r>
    </w:p>
    <w:p>
      <w:pPr>
        <w:pStyle w:val="FirstParagraph"/>
      </w:pPr>
      <w:r>
        <w:t xml:space="preserve">The principal finding is the distinction between inventory-limited capability loss, rapid flow/pressure stress and no-trip derating within a finite horizon. In the studied makeup scenario, explicit volume and heat-based water loss create an hour-scale path that differs from immediate loss. Operator/blowdown conventions affect both its terminal event and the integral of available power. The observed UAE contrast remains under the tested thermal coefficients, so it is not confined to the original 90 s anchor.</w:t>
      </w:r>
    </w:p>
    <w:p>
      <w:pPr>
        <w:pStyle w:val="BodyText"/>
      </w:pPr>
      <w:r>
        <w:t xml:space="preserve">The model does not introduce a new universally validated heat-transfer correlation. It makes the choices connecting known engineering maps, finite storage, control rules and grid ceilings inspectable. The evidence supports retaining that auditable pathway as the paper's main contribution while avoiding a site-specific interpretation of the reference geometry, time constants or protection settings.</w:t>
      </w:r>
    </w:p>
    <w:bookmarkEnd w:id="58"/>
    <w:bookmarkStart w:id="59" w:name="Xea62d62d70577df158ed90ca18c18b94398dc5d"/>
    <w:p>
      <w:pPr>
        <w:pStyle w:val="Heading3"/>
      </w:pPr>
      <w:r>
        <w:t xml:space="preserve">5.2 Fast durations and external validation require stronger data</w:t>
      </w:r>
    </w:p>
    <w:p>
      <w:pPr>
        <w:pStyle w:val="FirstParagraph"/>
      </w:pPr>
      <w:r>
        <w:t xml:space="preserve">The pump-loss range is broad despite stable protection labels. This is not an uncertainty distribution: it is a deterministic demonstration that a precise fast trip time cannot be justified by a healthy steady-state match. A synchronized transient with known steam duty and cooling-flow evolution is needed to separate effective storage from forcing and sensor response.</w:t>
      </w:r>
    </w:p>
    <w:p>
      <w:pPr>
        <w:pStyle w:val="BodyText"/>
      </w:pPr>
      <w:r>
        <w:t xml:space="preserve">The HPR1000 publication [47] was read through its public model, verification, assumptions and tables. Its pressure events are Apros predictions associated with pump-coastdown verification, turbine/bypass sequences and possible reverse water flow, not measurements of the present coal prototype. Eight public tabulated event values are recorded as simulation references only. Seguin et al. [56] report a more directly relevant loss/restart-cooling experiment, but the accessible material does not provide the complete input–geometry–response package used here. Its associated thesis catalogue [59] states confidentiality until March 2029; no restricted manuscript was obtained or bypassed. Alcock et al. [57] provide another reduced-pressure experimental route, but only abstract-level information was obtained in this review phase. No quantitative reproduction or transient calibration is claimed.</w:t>
      </w:r>
    </w:p>
    <w:p>
      <w:pPr>
        <w:pStyle w:val="BodyText"/>
      </w:pPr>
      <w:r>
        <w:t xml:space="preserve">The reference G33 capacity corresponds dimensionally to about 1416.603 m³ of water, or 68.887 s of design flow. This equivalent-water diagnostic is not a measured tube inventory and must not be justified using basin volume. Independent geometry and a suitable transient could constrain a richer wall/water/steam storage model; until then the effective capacity is a transparent conditional anchor.</w:t>
      </w:r>
    </w:p>
    <w:bookmarkEnd w:id="59"/>
    <w:bookmarkStart w:id="60" w:name="Xf31b562f4a10a46df28efba30ca78d8f80ff16c"/>
    <w:p>
      <w:pPr>
        <w:pStyle w:val="Heading3"/>
      </w:pPr>
      <w:r>
        <w:t xml:space="preserve">5.3 Capability, dispatch and grid-response assumptions must remain separate</w:t>
      </w:r>
    </w:p>
    <w:p>
      <w:pPr>
        <w:pStyle w:val="FirstParagraph"/>
      </w:pPr>
      <w:r>
        <w:t xml:space="preserve">Available power is a ceiling on grid injection, not a command. The current steam-duty path is based on the reference plant operation and does not receive feedback from actual network redispatch. The adequacy contrast therefore answers an open-loop screening question, not the outcome of a jointly optimized turbine/cooling/network controller.</w:t>
      </w:r>
    </w:p>
    <w:p>
      <w:pPr>
        <w:pStyle w:val="BodyText"/>
      </w:pPr>
      <w:r>
        <w:t xml:space="preserve">S/H propagation and optimized DC adequacy answer different questions. The former inherits dispatch, served demand and cuts within each cascade and applies non-optimized response rules; the latter evaluates separate constrained snapshots and an incremental time integral. Static headroom is not calibrated reserve delivery, and no overload removals do not imply no unmet demand. Nor is a policy with more upward response guaranteed to cause fewer overloads [50–55].</w:t>
      </w:r>
    </w:p>
    <w:p>
      <w:pPr>
        <w:pStyle w:val="BodyText"/>
      </w:pPr>
      <w:r>
        <w:t xml:space="preserve">Common cooling supplies or auxiliary power can motivate correlated capability states, and recoupling the S3a dual-derate and detuned makeup-interruption states under v0.7.2 shows why intermediate asymmetric capability ceilings cannot be interpolated from single- and dual-zero endpoints: at</w:t>
      </w:r>
      <w:r>
        <w:t xml:space="preserve"> </w:t>
      </w:r>
      <m:oMath>
        <m:sSub>
          <m:e>
            <m:r>
              <m:t>t</m:t>
            </m:r>
          </m:e>
          <m:sub>
            <m:r>
              <m:t>1</m:t>
            </m:r>
          </m:sub>
        </m:sSub>
        <m:r>
          <m:rPr>
            <m:sty m:val="p"/>
          </m:rPr>
          <m:t>=</m:t>
        </m:r>
        <m:r>
          <m:t>4.273889</m:t>
        </m:r>
      </m:oMath>
      <w:r>
        <w:t xml:space="preserve"> </w:t>
      </w:r>
      <w:r>
        <w:t xml:space="preserve">h (G34=0, G33=351.663 MW), upward headroom redistribution (H) sheds 1909.537 MW under simultaneous removal (3154.947 MW at 0.9 ratings), whereas mild partial derating (S3a) is completely absorbed by H (0.0 MW shed vs 44.556 MW under S). Even so, each snapshot is evaluated from the intact pre-contingency network; a true chronological cascade study would require carrying post-</w:t>
      </w:r>
      <m:oMath>
        <m:sSub>
          <m:e>
            <m:r>
              <m:t>t</m:t>
            </m:r>
          </m:e>
          <m:sub>
            <m:r>
              <m:t>1</m:t>
            </m:r>
          </m:sub>
        </m:sSub>
      </m:oMath>
      <w:r>
        <w:t xml:space="preserve"> </w:t>
      </w:r>
      <w:r>
        <w:t xml:space="preserve">islanded topology, generator thermal states and explicit dispatch/restoration timing forward into</w:t>
      </w:r>
      <w:r>
        <w:t xml:space="preserve"> </w:t>
      </w:r>
      <m:oMath>
        <m:sSub>
          <m:e>
            <m:r>
              <m:t>t</m:t>
            </m:r>
          </m:e>
          <m:sub>
            <m:r>
              <m:t>2</m:t>
            </m:r>
          </m:sub>
        </m:sSub>
      </m:oMath>
      <w:r>
        <w:t xml:space="preserve">.</w:t>
      </w:r>
    </w:p>
    <w:bookmarkEnd w:id="60"/>
    <w:bookmarkStart w:id="61" w:name="X48dd7324098701fb66368e54d65c349e4f34968"/>
    <w:p>
      <w:pPr>
        <w:pStyle w:val="Heading3"/>
      </w:pPr>
      <w:r>
        <w:t xml:space="preserve">5.4 Scope, superseded statistics and priority extensions</w:t>
      </w:r>
    </w:p>
    <w:p>
      <w:pPr>
        <w:pStyle w:val="FirstParagraph"/>
      </w:pPr>
      <w:r>
        <w:t xml:space="preserve">The tower is a simplified design-anchored surrogate without full humidity treatment [19–22]. The condenser uses one effective state, a fixed air partial pressure and an empirical saturation map rather than explicit vapour mass/volume dynamics. Flow is nonnegative and exponentially smoothed; reverse-flow transients are outside its domain. Basin depletion is not combined with pump/ambient faults, chemistry is not dynamically integrated after blowdown isolation, and the full tower/piping energy inventory is unresolved. Local reference-operation heat and electrical-power conventions are not a full steam-cycle balance.</w:t>
      </w:r>
    </w:p>
    <w:p>
      <w:pPr>
        <w:pStyle w:val="BodyText"/>
      </w:pPr>
      <w:r>
        <w:t xml:space="preserve">The cascade outlet omits voltage/reactive power, frequency, calibrated reserve ramps, relay time and optimized remedial/restoration action. Its reactance-only transformer representation differs from the adequacy outlet's tap-aware case model. Rating multipliers are sensitivity settings, not identified emergency/seasonal ratings. No AC computation is part of this study.</w:t>
      </w:r>
    </w:p>
    <w:p>
      <w:pPr>
        <w:pStyle w:val="BodyText"/>
      </w:pPr>
      <w:r>
        <w:t xml:space="preserve">Historical MC/Sobol statistics cannot be used after changing the dynamics. As a diagnostic, two previously identified backpressure samples were replayed: sample 40 changes from 2.963889 to 2.978333 h and sample 282 from a saved 10 s to 2.100000 h under the revised initialization/closure. Their new initial pressures are below their respective thresholds. These two replays do not preserve or re-estimate the former mechanism frequency, trip-time quantiles or sensitivity ranking. In particular, a spurious initially over-threshold trajectory is not evidence for an early fault-induced tail event. A new probabilistic study would first specify initial-state eligibility and establish sample-relevant integration accuracy; no such full campaign is claimed here [37–42].</w:t>
      </w:r>
    </w:p>
    <w:p>
      <w:pPr>
        <w:pStyle w:val="BodyText"/>
      </w:pPr>
      <w:r>
        <w:t xml:space="preserve">The original RQ3 is now answered across both of its components—outage encoding (Tables 6–7, Fig. 5) and omission of second-to-minute plant lags (Table 8)—while keeping parameter robustness (Fig. 6) in its proper supporting role. Three methodological lessons emerge from the 34-setting ablation design. First, a lag-omission control must be checked for physical admissibility before any numerical ratio is formed: in complete pump loss, setting both condenser storage and pump coastdown to zero (S2_101, S2_111) eliminates heat removal under positive steam input and has no finite quasi-static state, whereas conditional single-channel ablations (S2_100, S2_001) are well-posed and quantify the separate buffering roles of condenser heat capacity (-89.660% trip-time bias when omitted) and pump coastdown (-11.938%). Second, lag-omission effects are non-additive near protection thresholds: in S3a, every single- and two-lag ablation rides through 8 h with less than 0.04% energy change, yet joint omission of all three plant lags (S3a_111) crosses the 15 kPa vacuum threshold before operator/governor ramping can reduce steam rejection, collapsing delivered energy by 99.989% and requiring</w:t>
      </w:r>
      <w:r>
        <w:t xml:space="preserve"> </w:t>
      </w:r>
      <m:oMath>
        <m:r>
          <m:rPr>
            <m:sty m:val="p"/>
          </m:rPr>
          <m:t>Δ</m:t>
        </m:r>
        <m:r>
          <m:t>t</m:t>
        </m:r>
        <m:r>
          <m:rPr>
            <m:sty m:val="p"/>
          </m:rPr>
          <m:t>=</m:t>
        </m:r>
        <m:r>
          <m:t>1</m:t>
        </m:r>
        <m:r>
          <m:rPr>
            <m:sty m:val="p"/>
          </m:rPr>
          <m:t>/</m:t>
        </m:r>
        <m:r>
          <m:t>4096</m:t>
        </m:r>
      </m:oMath>
      <w:r>
        <w:t xml:space="preserve"> </w:t>
      </w:r>
      <w:r>
        <w:t xml:space="preserve">s to resolve the</w:t>
      </w:r>
      <w:r>
        <w:t xml:space="preserve"> </w:t>
      </w:r>
      <m:oMath>
        <m:r>
          <m:t>3</m:t>
        </m:r>
        <m:r>
          <m:rPr>
            <m:nor/>
            <m:sty m:val="p"/>
          </m:rPr>
          <m:t> s</m:t>
        </m:r>
        <m:r>
          <m:rPr>
            <m:sty m:val="p"/>
          </m:rPr>
          <m:t>+</m:t>
        </m:r>
        <m:r>
          <m:t>2</m:t>
        </m:r>
        <m:r>
          <m:rPr>
            <m:sty m:val="p"/>
          </m:rPr>
          <m:t>Δ</m:t>
        </m:r>
        <m:r>
          <m:t>t</m:t>
        </m:r>
      </m:oMath>
      <w:r>
        <w:t xml:space="preserve"> </w:t>
      </w:r>
      <w:r>
        <w:t xml:space="preserve">serial-splitting transient within 0.1%. Third, in inventory-dominated makeup faults (S1a) and slow ambient rises (S4), omitting endogenous thermal/hydraulic lags shifts 8 h energy by less than 0.40% (+93 to +94 s trip shift and -9.83 to -10.02 MWh UAE bias in S1a), and in S4 the historical</w:t>
      </w:r>
      <w:r>
        <w:t xml:space="preserve"> </w:t>
      </w:r>
      <w:r>
        <w:rPr>
          <w:rStyle w:val="VerbatimChar"/>
        </w:rPr>
        <w:t xml:space="preserve">quasi_static</w:t>
      </w:r>
      <w:r>
        <w:t xml:space="preserve"> </w:t>
      </w:r>
      <w:r>
        <w:t xml:space="preserve">flag conflated endogenous plant lags (-1.360 MWh for 111) with removal of the 900 s exogenous weather ramp (-3.067 MWh for W_only, -4.386 MWh for CTPW).</w:t>
      </w:r>
    </w:p>
    <w:p>
      <w:pPr>
        <w:pStyle w:val="BodyText"/>
      </w:pPr>
      <w:r>
        <w:t xml:space="preserve">Priority work is an accessible independent transient benchmark and parameter-identification protocol, followed by any justified expansion of thermal scenarios, uncertainty or networks. The present finite grid supports its stated comparisons, not every continuously varying parameter or operational situation. Publishing readiness still requires author information, final page-layout proofing and any additional evidence needed to support broader claims.</w:t>
      </w:r>
    </w:p>
    <w:bookmarkEnd w:id="61"/>
    <w:bookmarkEnd w:id="62"/>
    <w:bookmarkStart w:id="63" w:name="conclusions"/>
    <w:p>
      <w:pPr>
        <w:pStyle w:val="Heading2"/>
      </w:pPr>
      <w:r>
        <w:t xml:space="preserve">6. Conclusions</w:t>
      </w:r>
    </w:p>
    <w:p>
      <w:pPr>
        <w:pStyle w:val="FirstParagraph"/>
      </w:pPr>
      <w:r>
        <w:t xml:space="preserve">A serial finite-storage cold-end surrogate preserves the existing steady heat-transfer map while distinguishing steam input, water-side transfer and retained heat. Together with explicit basin geometry and heat-based water losses, it produces inventory-controlled makeup-interruption paths rather than prescribing a hold-up trip. The reference G33 ride-down trip is 5.047 h with blowdown isolation and 3.855 h with maintained blowdown. A longer operating window does not necessarily increase the integral of available power.</w:t>
      </w:r>
    </w:p>
    <w:p>
      <w:pPr>
        <w:pStyle w:val="BodyText"/>
      </w:pPr>
      <w:r>
        <w:t xml:space="preserve">Thermal-parameter stress tests preserve the three studied outcome classes but expose unequal timing robustness. Makeup trips span 4.907–5.065 h; full pump-loss trips span 42.43–572.50 s; wet-bulb probes remain online within 8 h. Fast durations remain uncalibrated. A zero-storage, zero-flow control with positive heat has no finite equilibrium and cannot define a meaningful trip-time multiplier.</w:t>
      </w:r>
    </w:p>
    <w:p>
      <w:pPr>
        <w:pStyle w:val="BodyText"/>
      </w:pPr>
      <w:r>
        <w:t xml:space="preserve">At 1.15 times demand in the defined IEEE 39-bus adequacy problem, reference mechanism UAE is 2170.680 MWh against 4634.437 MWh for immediate loss. The 18-setting reduction envelope is 52.025–53.306%, with numerically verified snapshot enclosures, not empirical confidence bounds. The trip-aligned difference identity does not identify unique causal contributions.</w:t>
      </w:r>
    </w:p>
    <w:p>
      <w:pPr>
        <w:pStyle w:val="BodyText"/>
      </w:pPr>
      <w:r>
        <w:t xml:space="preserve">Recoupled state-carrying cascade snapshots across mild dual derating (S3a), single-unit loss, detuned first-trip asymmetry (4.274 h) and dual-zero collapse (5.047 h) demonstrate that finite, conserving response assumptions and removal rules govern branch removals and terminal shedding; under H, the detuned intermediate state (1909.5 MW nominal simultaneous shed) is more severe than complete dual-unit loss (1087.2 MW), whereas S3a dual derating is fully absorbed (0.0 MW shed). Together these results address the original fault-pathway question (RQ1), the response-dependent single/dual-loss comparison (RQ2), and both the outage-encoding and lag-omission components of RQ3: black-box immediate-loss encoding overstates incremental UAE by 53.16% (robust across 52.025–53.306%), while exact-zero lag ablation shows that omitting short plant lags is undefined for joint zero-flow/zero-storage pump loss (S2_101, S2_111), compresses conditional S2 survival by 11.94–89.96%, triggers a spurious 3.0005 s backpressure trip under joint omission in 50% pump loss (S3a_111, -99.989% energy), and shifts makeup-interruption trip time by only +93 to +94 s (-9.83 to -10.02 MWh UAE). These findings support mechanism-aware and response-explicit screening. They do not validate plant-specific protection times, chronological blackout forecasts or a universal numerical effect size.</w:t>
      </w:r>
    </w:p>
    <w:bookmarkEnd w:id="63"/>
    <w:bookmarkStart w:id="64" w:name="declarations"/>
    <w:p>
      <w:pPr>
        <w:pStyle w:val="Heading2"/>
      </w:pPr>
      <w:r>
        <w:t xml:space="preserve">Declarations</w:t>
      </w:r>
    </w:p>
    <w:p>
      <w:pPr>
        <w:pStyle w:val="FirstParagraph"/>
      </w:pPr>
      <w:r>
        <w:rPr>
          <w:b/>
          <w:bCs/>
        </w:rPr>
        <w:t xml:space="preserve">Data and code availability.</w:t>
      </w:r>
      <w:r>
        <w:t xml:space="preserve"> </w:t>
      </w:r>
      <w:r>
        <w:t xml:space="preserve">Current candidate core is version 0.7.2.dev0. Current thermal evidence is under</w:t>
      </w:r>
      <w:r>
        <w:t xml:space="preserve"> </w:t>
      </w:r>
      <w:r>
        <w:rPr>
          <w:rStyle w:val="VerbatimChar"/>
        </w:rPr>
        <w:t xml:space="preserve">manuscript/revisions/thermal_v072/outputs</w:t>
      </w:r>
      <w:r>
        <w:t xml:space="preserve">; the deterministic matrix, enclosure certificates, original precision failure and external-source registry are under</w:t>
      </w:r>
      <w:r>
        <w:t xml:space="preserve"> </w:t>
      </w:r>
      <w:r>
        <w:rPr>
          <w:rStyle w:val="VerbatimChar"/>
        </w:rPr>
        <w:t xml:space="preserve">manuscript/revisions/thermal_validation_v072</w:t>
      </w:r>
      <w:r>
        <w:t xml:space="preserve">; the 34-setting fault-specific exact-zero lag-ablation gate, 70 compressed trajectories, first-pass precision failure record and S1a UAE ablation enclosures are under</w:t>
      </w:r>
      <w:r>
        <w:t xml:space="preserve"> </w:t>
      </w:r>
      <w:r>
        <w:rPr>
          <w:rStyle w:val="VerbatimChar"/>
        </w:rPr>
        <w:t xml:space="preserve">manuscript/revisions/lag_ablation_v072</w:t>
      </w:r>
      <w:r>
        <w:t xml:space="preserve">. The recoupled v0.7.2 electrical cascade gate (8 rows), full rule/rating and decorrelation matrix (60 rows), detuned first-trip rating sensitivity (12 rows), and migrated v0.7.2 six-encoding, five-load and G34 adequacy tables (</w:t>
      </w:r>
      <w:r>
        <w:rPr>
          <w:rStyle w:val="VerbatimChar"/>
        </w:rPr>
        <w:t xml:space="preserve">opf_six_encodings_v072.csv</w:t>
      </w:r>
      <w:r>
        <w:t xml:space="preserve">,</w:t>
      </w:r>
      <w:r>
        <w:t xml:space="preserve"> </w:t>
      </w:r>
      <w:r>
        <w:rPr>
          <w:rStyle w:val="VerbatimChar"/>
        </w:rPr>
        <w:t xml:space="preserve">opf_encoding_expand_v072.csv</w:t>
      </w:r>
      <w:r>
        <w:t xml:space="preserve">,</w:t>
      </w:r>
      <w:r>
        <w:t xml:space="preserve"> </w:t>
      </w:r>
      <w:r>
        <w:rPr>
          <w:rStyle w:val="VerbatimChar"/>
        </w:rPr>
        <w:t xml:space="preserve">OPF_EXPAND_V072_GATE.json</w:t>
      </w:r>
      <w:r>
        <w:t xml:space="preserve">) are archived under</w:t>
      </w:r>
      <w:r>
        <w:t xml:space="preserve"> </w:t>
      </w:r>
      <w:r>
        <w:rPr>
          <w:rStyle w:val="VerbatimChar"/>
        </w:rPr>
        <w:t xml:space="preserve">manuscript/revisions/rq2_recoupled_v072/outputs</w:t>
      </w:r>
      <w:r>
        <w:t xml:space="preserve">, while the historical</w:t>
      </w:r>
      <w:r>
        <w:t xml:space="preserve"> </w:t>
      </w:r>
      <w:r>
        <w:rPr>
          <w:rStyle w:val="VerbatimChar"/>
        </w:rPr>
        <w:t xml:space="preserve">code/examples/dc_minimal_validation_v07.csv</w:t>
      </w:r>
      <w:r>
        <w:t xml:space="preserve"> </w:t>
      </w:r>
      <w:r>
        <w:t xml:space="preserve">and</w:t>
      </w:r>
      <w:r>
        <w:t xml:space="preserve"> </w:t>
      </w:r>
      <w:r>
        <w:rPr>
          <w:rStyle w:val="VerbatimChar"/>
        </w:rPr>
        <w:t xml:space="preserve">m2_cascade_robustness.csv</w:t>
      </w:r>
      <w:r>
        <w:t xml:space="preserve"> </w:t>
      </w:r>
      <w:r>
        <w:t xml:space="preserve">remain untouched. Old outputs elsewhere in</w:t>
      </w:r>
      <w:r>
        <w:t xml:space="preserve"> </w:t>
      </w:r>
      <w:r>
        <w:rPr>
          <w:rStyle w:val="VerbatimChar"/>
        </w:rPr>
        <w:t xml:space="preserve">code/examples</w:t>
      </w:r>
      <w:r>
        <w:t xml:space="preserve"> </w:t>
      </w:r>
      <w:r>
        <w:t xml:space="preserve">are not blanket-declared current. No project artifact used here contains measured observations from a power plant. The eight external HPR1000 table values are explicitly published simulation references, not project calibration data.</w:t>
      </w:r>
    </w:p>
    <w:p>
      <w:pPr>
        <w:pStyle w:val="BodyText"/>
      </w:pPr>
      <w:r>
        <w:rPr>
          <w:b/>
          <w:bCs/>
        </w:rPr>
        <w:t xml:space="preserve">Reproducibility and verification.</w:t>
      </w:r>
      <w:r>
        <w:t xml:space="preserve"> </w:t>
      </w:r>
      <w:r>
        <w:t xml:space="preserve">The thermal/core standard-library implementation is separate from optional pandapower 3.5.6 DC adequacy and SciPy LP verification. No external release tag is asserted. Numerical/source checks, manuscript claim and equation audits, and the manuscript-to-Word conversion record accompany this candidate. Four unchanged tests require the author-reserved</w:t>
      </w:r>
      <w:r>
        <w:t xml:space="preserve"> </w:t>
      </w:r>
      <w:r>
        <w:rPr>
          <w:rStyle w:val="VerbatimChar"/>
        </w:rPr>
        <w:t xml:space="preserve">RESEARCH_FRAMEWORK.md</w:t>
      </w:r>
      <w:r>
        <w:t xml:space="preserve">; this document remains absent and those failures are not concealed. The historical v0.7.1 manuscript, images, invariants and delivery ZIP remain unchanged.</w:t>
      </w:r>
    </w:p>
    <w:p>
      <w:pPr>
        <w:pStyle w:val="BodyText"/>
      </w:pPr>
      <w:r>
        <w:rPr>
          <w:b/>
          <w:bCs/>
        </w:rPr>
        <w:t xml:space="preserve">Figure status.</w:t>
      </w:r>
      <w:r>
        <w:t xml:space="preserve"> </w:t>
      </w:r>
      <w:r>
        <w:t xml:space="preserve">Six newly rendered, source-linked figures accompany this illustrated candidate. A figure-source manifest, editable PDF/SVG files, PNG/TIFF previews and automated/visual QA records are supplied separately. No historical scientific image is reused. Structural and figure QA do not establish external physical validity or replace final manuscript page-layout proofing.</w:t>
      </w:r>
    </w:p>
    <w:p>
      <w:pPr>
        <w:pStyle w:val="BodyText"/>
      </w:pPr>
      <w:r>
        <w:rPr>
          <w:b/>
          <w:bCs/>
        </w:rPr>
        <w:t xml:space="preserve">CRediT authorship contribution statement.</w:t>
      </w:r>
      <w:r>
        <w:t xml:space="preserve"> </w:t>
      </w:r>
      <w:r>
        <w:rPr>
          <w:b/>
          <w:bCs/>
        </w:rPr>
        <w:t xml:space="preserve">[Author 1]:</w:t>
      </w:r>
      <w:r>
        <w:t xml:space="preserve"> </w:t>
      </w:r>
      <w:r>
        <w:t xml:space="preserve">Conceptualization, Methodology, Software, Validation, Formal analysis, Investigation, Data curation, Visualization, Writing – original draft, Writing – review &amp; editing.</w:t>
      </w:r>
      <w:r>
        <w:t xml:space="preserve"> </w:t>
      </w:r>
      <w:r>
        <w:rPr>
          <w:b/>
          <w:bCs/>
        </w:rPr>
        <w:t xml:space="preserve">[Author 2]:</w:t>
      </w:r>
      <w:r>
        <w:t xml:space="preserve"> </w:t>
      </w:r>
      <w:r>
        <w:t xml:space="preserve">Methodology, Validation, Investigation, Writing – review &amp; editing, Supervision.</w:t>
      </w:r>
      <w:r>
        <w:t xml:space="preserve"> </w:t>
      </w:r>
      <w:r>
        <w:rPr>
          <w:b/>
          <w:bCs/>
        </w:rPr>
        <w:t xml:space="preserve">[Author 3]:</w:t>
      </w:r>
      <w:r>
        <w:t xml:space="preserve"> </w:t>
      </w:r>
      <w:r>
        <w:t xml:space="preserve">Conceptualization, Resources, Writing – review &amp; editing, Project administration, Funding acquisition.</w:t>
      </w:r>
      <w:r>
        <w:t xml:space="preserve"> </w:t>
      </w:r>
      <w:r>
        <w:rPr>
          <w:i/>
          <w:iCs/>
        </w:rPr>
        <w:t xml:space="preserve">(Placeholder roles for author verification prior to submission; no authorship is assumed by the research assistant.)</w:t>
      </w:r>
    </w:p>
    <w:p>
      <w:pPr>
        <w:pStyle w:val="BodyText"/>
      </w:pPr>
      <w:r>
        <w:rPr>
          <w:b/>
          <w:bCs/>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r>
        <w:t xml:space="preserve"> </w:t>
      </w:r>
      <w:r>
        <w:rPr>
          <w:i/>
          <w:iCs/>
        </w:rPr>
        <w:t xml:space="preserve">(To be confirmed by the authors at submission.)</w:t>
      </w:r>
    </w:p>
    <w:p>
      <w:pPr>
        <w:pStyle w:val="BodyText"/>
      </w:pPr>
      <w:r>
        <w:rPr>
          <w:b/>
          <w:bCs/>
        </w:rPr>
        <w:t xml:space="preserve">Funding.</w:t>
      </w:r>
      <w:r>
        <w:t xml:space="preserve"> </w:t>
      </w:r>
      <w:r>
        <w:t xml:space="preserve">This work was supported by</w:t>
      </w:r>
      <w:r>
        <w:t xml:space="preserve"> </w:t>
      </w:r>
      <w:r>
        <w:rPr>
          <w:rStyle w:val="VerbatimChar"/>
        </w:rPr>
        <w:t xml:space="preserve">[Funding Agency Name, Grant/Award Number(s)]</w:t>
      </w:r>
      <w:r>
        <w:t xml:space="preserve">.</w:t>
      </w:r>
      <w:r>
        <w:t xml:space="preserve"> </w:t>
      </w:r>
      <w:r>
        <w:rPr>
          <w:i/>
          <w:iCs/>
        </w:rPr>
        <w:t xml:space="preserve">(To be completed by the authors prior to submission.)</w:t>
      </w:r>
    </w:p>
    <w:p>
      <w:pPr>
        <w:pStyle w:val="BodyText"/>
      </w:pPr>
      <w:r>
        <w:rPr>
          <w:b/>
          <w:bCs/>
        </w:rPr>
        <w:t xml:space="preserve">Reference status.</w:t>
      </w:r>
      <w:r>
        <w:t xml:space="preserve"> </w:t>
      </w:r>
      <w:r>
        <w:t xml:space="preserve">All 59 numbered references include full article/standard titles, standardized author names and journal abbreviations, volume/page or article numbers, and verified DOIs or URLs while preserving the exact in-text citation numbering [1–59]. Source access levels for the transient benchmark review ([47,56–59]) are stated explicitly; retaining a historical citation does not claim that all historical full texts were re-reviewed in this revision.</w:t>
      </w:r>
    </w:p>
    <w:bookmarkEnd w:id="64"/>
    <w:bookmarkStart w:id="65" w:name="references"/>
    <w:p>
      <w:pPr>
        <w:pStyle w:val="Heading2"/>
      </w:pPr>
      <w:r>
        <w:t xml:space="preserve">References</w:t>
      </w:r>
    </w:p>
    <w:p>
      <w:pPr>
        <w:pStyle w:val="Compact"/>
        <w:numPr>
          <w:ilvl w:val="0"/>
          <w:numId w:val="1002"/>
        </w:numPr>
      </w:pPr>
      <w:r>
        <w:t xml:space="preserve">Wang Y, Zhou Z, Betrie G, Zhang K, Yan E. Power generation-cooling water Nexus: Impacts of cooling water shortage on power system operation - a simulation case study in Illinois, U.S. Appl Energy 2025;377:124440. https://doi.org/10.1016/j.apenergy.2024.124440</w:t>
      </w:r>
    </w:p>
    <w:p>
      <w:pPr>
        <w:pStyle w:val="Compact"/>
        <w:numPr>
          <w:ilvl w:val="0"/>
          <w:numId w:val="1002"/>
        </w:numPr>
      </w:pPr>
      <w:r>
        <w:t xml:space="preserve">Byers EA, Coxon G, Freer J, Hall JW. Drought and climate change impacts on cooling water shortages and electricity prices in Great Britain. Nat Commun 2020;11:2239. https://doi.org/10.1038/s41467-020-16012-2</w:t>
      </w:r>
    </w:p>
    <w:p>
      <w:pPr>
        <w:pStyle w:val="Compact"/>
        <w:numPr>
          <w:ilvl w:val="0"/>
          <w:numId w:val="1002"/>
        </w:numPr>
      </w:pPr>
      <w:r>
        <w:t xml:space="preserve">van Vliet MTH, Yearsley JR, Ludwig F, Vögele S, Lettenmaier DP, Kabat P. Vulnerability of US and European electricity supply to climate change. Nat Clim Chang 2012;2:676–81. https://doi.org/10.1038/nclimate1546</w:t>
      </w:r>
    </w:p>
    <w:p>
      <w:pPr>
        <w:pStyle w:val="Compact"/>
        <w:numPr>
          <w:ilvl w:val="0"/>
          <w:numId w:val="1002"/>
        </w:numPr>
      </w:pPr>
      <w:r>
        <w:t xml:space="preserve">DeNooyer TA, Peschel JM, Zhang Z, Stillwell AS. Integrating water resources and power generation: The energy–water nexus in Illinois. Appl Energy 2016;162:363–71. https://doi.org/10.1016/j.apenergy.2015.10.071</w:t>
      </w:r>
    </w:p>
    <w:p>
      <w:pPr>
        <w:pStyle w:val="Compact"/>
        <w:numPr>
          <w:ilvl w:val="0"/>
          <w:numId w:val="1002"/>
        </w:numPr>
      </w:pPr>
      <w:r>
        <w:t xml:space="preserve">Shuai H, Li F, Zhu J, Tingen WJ II, Mukherjee S. Modeling the impact of extreme summer drought on conventional and renewable generation capacity: Methods and a case study on the Eastern U.S. power system. Appl Energy 2024;363:122977. https://doi.org/10.1016/j.apenergy.2024.122977</w:t>
      </w:r>
    </w:p>
    <w:p>
      <w:pPr>
        <w:pStyle w:val="Compact"/>
        <w:numPr>
          <w:ilvl w:val="0"/>
          <w:numId w:val="1002"/>
        </w:numPr>
      </w:pPr>
      <w:r>
        <w:t xml:space="preserve">Macknick J, Newmark R, Heath G, Hallett KC. Operational water consumption and withdrawal factors for electricity generating technologies: a review of existing literature. Environ Res Lett 2012;7:045802. https://doi.org/10.1088/1748-9326/7/4/045802</w:t>
      </w:r>
    </w:p>
    <w:p>
      <w:pPr>
        <w:pStyle w:val="Compact"/>
        <w:numPr>
          <w:ilvl w:val="0"/>
          <w:numId w:val="1002"/>
        </w:numPr>
      </w:pPr>
      <w:r>
        <w:t xml:space="preserve">Meldrum J, Nettles-Anderson S, Heath G, Macknick J. Life cycle water use for electricity generation: a review and harmonization of literature estimates. Environ Res Lett 2013;8:015031. https://doi.org/10.1088/1748-9326/8/1/015031</w:t>
      </w:r>
    </w:p>
    <w:p>
      <w:pPr>
        <w:pStyle w:val="Compact"/>
        <w:numPr>
          <w:ilvl w:val="0"/>
          <w:numId w:val="1002"/>
        </w:numPr>
      </w:pPr>
      <w:r>
        <w:t xml:space="preserve">van Vliet MTH, Wiberg D, Leduc S, Riahi K. Power-generation system vulnerability and adaptation to changes in climate and water resources. Nat Clim Chang 2016;6:375–80. https://doi.org/10.1038/nclimate2903</w:t>
      </w:r>
    </w:p>
    <w:p>
      <w:pPr>
        <w:pStyle w:val="Compact"/>
        <w:numPr>
          <w:ilvl w:val="0"/>
          <w:numId w:val="1002"/>
        </w:numPr>
      </w:pPr>
      <w:r>
        <w:t xml:space="preserve">Miara A, Macknick JE, Vörösmarty CJ, Tidwell VC, Newmark R, Fekete B. Climate and water resource change impacts and adaptation potential for US power supply. Nat Clim Chang 2017;7:793–8. https://doi.org/10.1038/nclimate3417</w:t>
      </w:r>
    </w:p>
    <w:p>
      <w:pPr>
        <w:pStyle w:val="Compact"/>
        <w:numPr>
          <w:ilvl w:val="0"/>
          <w:numId w:val="1002"/>
        </w:numPr>
      </w:pPr>
      <w:r>
        <w:t xml:space="preserve">Peer RAM, Sanders KT. Characterizing cooling water source and usage patterns across US thermoelectric power plants: a comprehensive assessment of self-reported cooling water data. Environ Res Lett 2016;11:124030. https://doi.org/10.1088/1748-9326/aa51d8</w:t>
      </w:r>
    </w:p>
    <w:p>
      <w:pPr>
        <w:pStyle w:val="Compact"/>
        <w:numPr>
          <w:ilvl w:val="0"/>
          <w:numId w:val="1002"/>
        </w:numPr>
      </w:pPr>
      <w:r>
        <w:t xml:space="preserve">Förster H, Lilliestam J. Modeling thermoelectric power generation in view of climate change. Reg Environ Chang 2010;10:327–38. https://doi.org/10.1007/s10113-009-0104-x</w:t>
      </w:r>
    </w:p>
    <w:p>
      <w:pPr>
        <w:pStyle w:val="Compact"/>
        <w:numPr>
          <w:ilvl w:val="0"/>
          <w:numId w:val="1002"/>
        </w:numPr>
      </w:pPr>
      <w:r>
        <w:t xml:space="preserve">van Vliet MTH, Vögele S, Rübbelke D. Water constraints on European power supply under climate change: impacts on electricity prices. Environ Res Lett 2013;8:035010. https://doi.org/10.1088/1748-9326/8/3/035010</w:t>
      </w:r>
    </w:p>
    <w:p>
      <w:pPr>
        <w:pStyle w:val="Compact"/>
        <w:numPr>
          <w:ilvl w:val="0"/>
          <w:numId w:val="1002"/>
        </w:numPr>
      </w:pPr>
      <w:r>
        <w:t xml:space="preserve">Liu L, Hejazi M, Li H, Forman B, Zhang X. Vulnerability of US thermoelectric power generation to climate change when incorporating state-level environmental regulations. Nat Energy 2017;2:17133. https://doi.org/10.1038/nenergy.2017.109</w:t>
      </w:r>
    </w:p>
    <w:p>
      <w:pPr>
        <w:pStyle w:val="Compact"/>
        <w:numPr>
          <w:ilvl w:val="0"/>
          <w:numId w:val="1002"/>
        </w:numPr>
      </w:pPr>
      <w:r>
        <w:t xml:space="preserve">Bartos MD, Chester MV. Impacts of climate change on electric power supply in the Western United States. Nat Clim Chang 2015;5:748–52. https://doi.org/10.1038/nclimate2648</w:t>
      </w:r>
    </w:p>
    <w:p>
      <w:pPr>
        <w:pStyle w:val="Compact"/>
        <w:numPr>
          <w:ilvl w:val="0"/>
          <w:numId w:val="1002"/>
        </w:numPr>
      </w:pPr>
      <w:r>
        <w:t xml:space="preserve">Burillo D, Chester MV, Ruddell B, Johnson N. Electricity demand planning forecasts should consider climate non-stationarity to maintain reserve margins during heat waves. Appl Energy 2017;206:267–77. https://doi.org/10.1016/j.apenergy.2017.08.141</w:t>
      </w:r>
    </w:p>
    <w:p>
      <w:pPr>
        <w:pStyle w:val="Compact"/>
        <w:numPr>
          <w:ilvl w:val="0"/>
          <w:numId w:val="1002"/>
        </w:numPr>
      </w:pPr>
      <w:r>
        <w:t xml:space="preserve">Pan S-Y, Snyder SW, Packman AI, Lin YJ, Chiang P-C. Cooling water use in thermoelectric power generation and its associated challenges for addressing water-energy nexus. Water-Energy Nexus 2018;1:26–41. https://doi.org/10.1016/j.wen.2018.04.002</w:t>
      </w:r>
    </w:p>
    <w:p>
      <w:pPr>
        <w:pStyle w:val="Compact"/>
        <w:numPr>
          <w:ilvl w:val="0"/>
          <w:numId w:val="1002"/>
        </w:numPr>
      </w:pPr>
      <w:r>
        <w:t xml:space="preserve">Stillwell AS, King CW, Webber ME. Desalination and Long-Haul Water Transfer as a Water Supply for Dallas, Texas: A Case Study of the Energy-Water Nexus in Texas. Tex Water J 2010;1:33–41. https://doi.org/10.21423/twj.v1i1.1042</w:t>
      </w:r>
    </w:p>
    <w:p>
      <w:pPr>
        <w:pStyle w:val="Compact"/>
        <w:numPr>
          <w:ilvl w:val="0"/>
          <w:numId w:val="1002"/>
        </w:numPr>
      </w:pPr>
      <w:r>
        <w:t xml:space="preserve">Heat Exchange Institute (HEI). Standards for Steam Surface Condensers. 12th ed. Cleveland, OH: Heat Exchange Institute; 2017.</w:t>
      </w:r>
    </w:p>
    <w:p>
      <w:pPr>
        <w:pStyle w:val="Compact"/>
        <w:numPr>
          <w:ilvl w:val="0"/>
          <w:numId w:val="1002"/>
        </w:numPr>
      </w:pPr>
      <w:r>
        <w:t xml:space="preserve">Jaber H, Webb RL. Design of Cooling Towers by the Effectiveness-NTU Method. J Heat Transfer 1989;111:837–43. https://doi.org/10.1115/1.3250794</w:t>
      </w:r>
    </w:p>
    <w:p>
      <w:pPr>
        <w:pStyle w:val="Compact"/>
        <w:numPr>
          <w:ilvl w:val="0"/>
          <w:numId w:val="1002"/>
        </w:numPr>
      </w:pPr>
      <w:r>
        <w:t xml:space="preserve">Kloppers JC, Kröger DG. Cooling Tower Performance Evaluation: Merkel, Poppe, and e-NTU Methods of Analysis. J Eng Gas Turbines Power 2005;127:1–7. https://doi.org/10.1115/1.1787504</w:t>
      </w:r>
    </w:p>
    <w:p>
      <w:pPr>
        <w:pStyle w:val="Compact"/>
        <w:numPr>
          <w:ilvl w:val="0"/>
          <w:numId w:val="1002"/>
        </w:numPr>
      </w:pPr>
      <w:r>
        <w:t xml:space="preserve">Kloppers JC, Kröger DG. A critical investigation into the heat and mass transfer analysis of counterflow wet-cooling towers. Int J Heat Mass Transf 2005;48:765–77. https://doi.org/10.1016/j.ijheatmasstransfer.2004.09.004</w:t>
      </w:r>
    </w:p>
    <w:p>
      <w:pPr>
        <w:pStyle w:val="Compact"/>
        <w:numPr>
          <w:ilvl w:val="0"/>
          <w:numId w:val="1002"/>
        </w:numPr>
      </w:pPr>
      <w:r>
        <w:t xml:space="preserve">Kloppers JC, Kröger DG. Influence of temperature inversions on wet-cooling tower performance. Appl Therm Eng 2005;25:1325–36. https://doi.org/10.1016/j.applthermaleng.2004.09.003</w:t>
      </w:r>
    </w:p>
    <w:p>
      <w:pPr>
        <w:pStyle w:val="Compact"/>
        <w:numPr>
          <w:ilvl w:val="0"/>
          <w:numId w:val="1002"/>
        </w:numPr>
      </w:pPr>
      <w:r>
        <w:t xml:space="preserve">Wang C, Liu M, Zhao Y, Qiao Y, Chong D, Yan J. Dynamic modeling and operation optimization for the cold end system of thermal power plants during transient processes. Energy 2018;145:734–46. https://doi.org/10.1016/j.energy.2017.12.146</w:t>
      </w:r>
    </w:p>
    <w:p>
      <w:pPr>
        <w:pStyle w:val="Compact"/>
        <w:numPr>
          <w:ilvl w:val="0"/>
          <w:numId w:val="1002"/>
        </w:numPr>
      </w:pPr>
      <w:r>
        <w:t xml:space="preserve">Wu T, Ge Z, Yang L, Du X. Transient behavior of the cold end system in an indirect dry cooling thermal power plant under varying operating conditions. Energy 2019;181:1202–12. https://doi.org/10.1016/j.energy.2019.06.030</w:t>
      </w:r>
    </w:p>
    <w:p>
      <w:pPr>
        <w:pStyle w:val="Compact"/>
        <w:numPr>
          <w:ilvl w:val="0"/>
          <w:numId w:val="1002"/>
        </w:numPr>
      </w:pPr>
      <w:r>
        <w:t xml:space="preserve">Arastou A, Ahmadi P, Karrari M. Modeling and Parameter Estimation of a Steam Power Plant Including Condenser Back-Pressure Uncertainty Using Operational Data. IEEE Syst J 2022;16:2979–88. https://doi.org/10.1109/jsyst.2021.3122228</w:t>
      </w:r>
    </w:p>
    <w:p>
      <w:pPr>
        <w:pStyle w:val="Compact"/>
        <w:numPr>
          <w:ilvl w:val="0"/>
          <w:numId w:val="1002"/>
        </w:numPr>
      </w:pPr>
      <w:r>
        <w:t xml:space="preserve">Anozie AN, Odejobi OJ. The search for optimum condenser cooling water flow rate in a thermal power plant. Appl Therm Eng 2011;31:4083–90. https://doi.org/10.1016/j.applthermaleng.2011.08.014</w:t>
      </w:r>
    </w:p>
    <w:p>
      <w:pPr>
        <w:pStyle w:val="Compact"/>
        <w:numPr>
          <w:ilvl w:val="0"/>
          <w:numId w:val="1002"/>
        </w:numPr>
      </w:pPr>
      <w:r>
        <w:t xml:space="preserve">Zeng H, Meng J, Li Z. Numerical study of a power plant condenser tube arrangement. Appl Therm Eng 2012;40:294–303. https://doi.org/10.1016/j.applthermaleng.2012.02.028</w:t>
      </w:r>
    </w:p>
    <w:p>
      <w:pPr>
        <w:pStyle w:val="Compact"/>
        <w:numPr>
          <w:ilvl w:val="0"/>
          <w:numId w:val="1002"/>
        </w:numPr>
      </w:pPr>
      <w:r>
        <w:t xml:space="preserve">Ministry of Housing and Urban-Rural Development of the People's Republic of China. GB/T 50102-2014: Code for design of industrial recirculating water cooling. Beijing: China Planning Press; 2014.</w:t>
      </w:r>
    </w:p>
    <w:p>
      <w:pPr>
        <w:pStyle w:val="Compact"/>
        <w:numPr>
          <w:ilvl w:val="0"/>
          <w:numId w:val="1002"/>
        </w:numPr>
      </w:pPr>
      <w:r>
        <w:t xml:space="preserve">Hydraulic Institute. ANSI/HI 9.6.1-2017: Rotodynamic Pumps—Guideline for NPSH Margin. Parsippany, NJ: Hydraulic Institute; 2017.</w:t>
      </w:r>
    </w:p>
    <w:p>
      <w:pPr>
        <w:pStyle w:val="Compact"/>
        <w:numPr>
          <w:ilvl w:val="0"/>
          <w:numId w:val="1002"/>
        </w:numPr>
      </w:pPr>
      <w:r>
        <w:t xml:space="preserve">Dobson I, Carreras BA, Lynch VE, Newman DE. Complex systems analysis of series of blackouts: Cascading failure, critical points, and self-organization. Chaos 2007;17:026103. https://doi.org/10.1063/1.2737822</w:t>
      </w:r>
    </w:p>
    <w:p>
      <w:pPr>
        <w:pStyle w:val="Compact"/>
        <w:numPr>
          <w:ilvl w:val="0"/>
          <w:numId w:val="1002"/>
        </w:numPr>
      </w:pPr>
      <w:r>
        <w:t xml:space="preserve">Vaiman M, Bell K, Chen Y, Chowdhury B, Dobson I, Hines P, Papic M, Miller S, Zhang P. Risk Assessment of Cascading Outages: Methodologies and Challenges. IEEE Trans Power Syst 2012;27:631–41. https://doi.org/10.1109/TPWRS.2011.2177868</w:t>
      </w:r>
    </w:p>
    <w:p>
      <w:pPr>
        <w:pStyle w:val="Compact"/>
        <w:numPr>
          <w:ilvl w:val="0"/>
          <w:numId w:val="1002"/>
        </w:numPr>
      </w:pPr>
      <w:r>
        <w:t xml:space="preserve">Zimmerman RD, Murillo-Sánchez CE, Thomas RJ. MATPOWER: Steady-State Operations, Planning, and Analysis Tools for Power Systems Research and Education. IEEE Trans Power Syst 2011;26:12–19. https://doi.org/10.1109/TPWRS.2010.2051168</w:t>
      </w:r>
    </w:p>
    <w:p>
      <w:pPr>
        <w:pStyle w:val="Compact"/>
        <w:numPr>
          <w:ilvl w:val="0"/>
          <w:numId w:val="1002"/>
        </w:numPr>
      </w:pPr>
      <w:r>
        <w:t xml:space="preserve">Kundur P, Paserba J, Ajjarapu V, Andersson G, Bose A, Canizares C, Hatziargyriou N, Hill D, Stankovic A, Taylor C, Van Cutsem T, Vittal V. Definition and Classification of Power System Stability IEEE/CIGRE Joint Task Force on Stability Terms and Definitions. IEEE Trans Power Syst 2004;19:1387–401. https://doi.org/10.1109/TPWRS.2004.825981</w:t>
      </w:r>
    </w:p>
    <w:p>
      <w:pPr>
        <w:pStyle w:val="Compact"/>
        <w:numPr>
          <w:ilvl w:val="0"/>
          <w:numId w:val="1002"/>
        </w:numPr>
      </w:pPr>
      <w:r>
        <w:t xml:space="preserve">Palensky P, Van Der Meer AA, Lopez CD, Joseph A, Pan K. Cosimulation of Intelligent Power Systems: Fundamentals, Software Architecture, Numerics, and Coupling. IEEE Ind Electron Mag 2017;11(1):34–50. https://doi.org/10.1109/MIE.2016.2639825</w:t>
      </w:r>
    </w:p>
    <w:p>
      <w:pPr>
        <w:pStyle w:val="Compact"/>
        <w:numPr>
          <w:ilvl w:val="0"/>
          <w:numId w:val="1002"/>
        </w:numPr>
      </w:pPr>
      <w:r>
        <w:t xml:space="preserve">Palensky P, van der Meer AA, Lopez CD, Joseph A, Pan K. Applied Cosimulation of Intelligent Power Systems: Implementing Hybrid Simulators for Complex Power Systems. IEEE Ind Electron Mag 2017;11(2):6–21. https://doi.org/10.1109/MIE.2017.2671198</w:t>
      </w:r>
    </w:p>
    <w:p>
      <w:pPr>
        <w:pStyle w:val="Compact"/>
        <w:numPr>
          <w:ilvl w:val="0"/>
          <w:numId w:val="1002"/>
        </w:numPr>
      </w:pPr>
      <w:r>
        <w:t xml:space="preserve">Barbierato L, Pons E, Bompard EF, Rajkumar VS, Palensky P, Bottaccioli L, Patti E. Exploring Stability and Accuracy Limits of Distributed Real-Time Power System Simulations via System-of-Systems Cosimulation. IEEE Syst J 2023;17:3354–65. https://doi.org/10.1109/JSYST.2022.3230092</w:t>
      </w:r>
    </w:p>
    <w:p>
      <w:pPr>
        <w:pStyle w:val="Compact"/>
        <w:numPr>
          <w:ilvl w:val="0"/>
          <w:numId w:val="1002"/>
        </w:numPr>
      </w:pPr>
      <w:r>
        <w:t xml:space="preserve">Morris MD. Factorial Sampling Plans for Preliminary Computational Experiments. Technometrics 1991;33:161–74. https://doi.org/10.1080/00401706.1991.10484804</w:t>
      </w:r>
    </w:p>
    <w:p>
      <w:pPr>
        <w:pStyle w:val="Compact"/>
        <w:numPr>
          <w:ilvl w:val="0"/>
          <w:numId w:val="1002"/>
        </w:numPr>
      </w:pPr>
      <w:r>
        <w:t xml:space="preserve">Campolongo F, Cariboni J, Saltelli A. An effective screening design for sensitivity analysis of large models. Environ Model Softw 2007;22:1509–18. https://doi.org/10.1016/j.envsoft.2006.10.004</w:t>
      </w:r>
    </w:p>
    <w:p>
      <w:pPr>
        <w:pStyle w:val="Compact"/>
        <w:numPr>
          <w:ilvl w:val="0"/>
          <w:numId w:val="1002"/>
        </w:numPr>
      </w:pPr>
      <w:r>
        <w:t xml:space="preserve">Pianosi F, Beven K, Freer J, Hall JW, Rougier J, Stephenson DB, Wagener T. Sensitivity analysis of environmental models: A systematic review with practical workflow. Environ Model Softw 2016;79:214–32. https://doi.org/10.1016/j.envsoft.2016.02.008</w:t>
      </w:r>
    </w:p>
    <w:p>
      <w:pPr>
        <w:pStyle w:val="Compact"/>
        <w:numPr>
          <w:ilvl w:val="0"/>
          <w:numId w:val="1002"/>
        </w:numPr>
      </w:pPr>
      <w:r>
        <w:t xml:space="preserve">Sarrazin F, Pianosi F, Wagener T. Global Sensitivity Analysis of environmental models: Convergence and validation. Environ Model Softw 2016;79:135–52. https://doi.org/10.1016/j.envsoft.2016.02.005</w:t>
      </w:r>
    </w:p>
    <w:p>
      <w:pPr>
        <w:pStyle w:val="Compact"/>
        <w:numPr>
          <w:ilvl w:val="0"/>
          <w:numId w:val="1002"/>
        </w:numPr>
      </w:pPr>
      <w:r>
        <w:t xml:space="preserve">Saltelli A, Sobol’ IM. About the use of rank transformation in sensitivity analysis of model output. Reliab Eng Syst Saf 1995;50:225–39. https://doi.org/10.1016/0951-8320(95)00099-2</w:t>
      </w:r>
    </w:p>
    <w:p>
      <w:pPr>
        <w:pStyle w:val="Compact"/>
        <w:numPr>
          <w:ilvl w:val="0"/>
          <w:numId w:val="1002"/>
        </w:numPr>
      </w:pPr>
      <w:r>
        <w:t xml:space="preserve">Refsgaard JC, van der Sluijs JP, Højberg AL, Vanrolleghem PA. Uncertainty in the environmental modelling process – A framework and guidance. Environ Model Softw 2007;22:1543–56. https://doi.org/10.1016/j.envsoft.2007.02.004</w:t>
      </w:r>
    </w:p>
    <w:p>
      <w:pPr>
        <w:pStyle w:val="Compact"/>
        <w:numPr>
          <w:ilvl w:val="0"/>
          <w:numId w:val="1002"/>
        </w:numPr>
      </w:pPr>
      <w:r>
        <w:t xml:space="preserve">Lubega WN, Stillwell AS. Maintaining electric grid reliability under hydrologic drought and heat wave conditions. Appl Energy 2018;210:538–49. https://doi.org/10.1016/j.apenergy.2017.06.091</w:t>
      </w:r>
    </w:p>
    <w:p>
      <w:pPr>
        <w:pStyle w:val="Compact"/>
        <w:numPr>
          <w:ilvl w:val="0"/>
          <w:numId w:val="1002"/>
        </w:numPr>
      </w:pPr>
      <w:r>
        <w:t xml:space="preserve">Gjorgiev B, Sansavini G. Electrical power generation under policy constrained water-energy nexus. Appl Energy 2018;210:568–79. https://doi.org/10.1016/j.apenergy.2017.09.011</w:t>
      </w:r>
    </w:p>
    <w:p>
      <w:pPr>
        <w:pStyle w:val="Compact"/>
        <w:numPr>
          <w:ilvl w:val="0"/>
          <w:numId w:val="1002"/>
        </w:numPr>
      </w:pPr>
      <w:r>
        <w:t xml:space="preserve">Behrens P, van Vliet MTH, Nanninga T, Walsh B, Rodrigues JFD. Climate change and the vulnerability of electricity generation to water stress in the European Union. Nat Energy 2017;2:17114. https://doi.org/10.1038/nenergy.2017.114</w:t>
      </w:r>
    </w:p>
    <w:p>
      <w:pPr>
        <w:pStyle w:val="Compact"/>
        <w:numPr>
          <w:ilvl w:val="0"/>
          <w:numId w:val="1002"/>
        </w:numPr>
      </w:pPr>
      <w:r>
        <w:t xml:space="preserve">Kumar Y, Hoesly R, Venkatesh A, Shuster E, Iyengar A. Effects of Short-Term Water Constraints on Electricity Dispatch: A Case Study of ERCOT and SPP Regions. ACS ES&amp;T Water 2022;2:749–58. https://doi.org/10.1021/acsestwater.1c00450</w:t>
      </w:r>
    </w:p>
    <w:p>
      <w:pPr>
        <w:pStyle w:val="Compact"/>
        <w:numPr>
          <w:ilvl w:val="0"/>
          <w:numId w:val="1002"/>
        </w:numPr>
      </w:pPr>
      <w:r>
        <w:t xml:space="preserve">Lu C, Yang J, Zhang Q. Pressure Transient Analysis on the Condenser of the HPR1000 Nuclear Power Unit. Energies 2024;17:1210. https://doi.org/10.3390/en17051210</w:t>
      </w:r>
    </w:p>
    <w:p>
      <w:pPr>
        <w:pStyle w:val="Compact"/>
        <w:numPr>
          <w:ilvl w:val="0"/>
          <w:numId w:val="1002"/>
        </w:numPr>
      </w:pPr>
      <w:r>
        <w:t xml:space="preserve">Schäfer B, Witthaut D, Timme M, Latora V. Dynamically induced cascading failures in power grids. Nat Commun 2018;9:1975. https://doi.org/10.1038/s41467-018-04287-5</w:t>
      </w:r>
    </w:p>
    <w:p>
      <w:pPr>
        <w:pStyle w:val="Compact"/>
        <w:numPr>
          <w:ilvl w:val="0"/>
          <w:numId w:val="1002"/>
        </w:numPr>
      </w:pPr>
      <w:r>
        <w:t xml:space="preserve">Illinois Center for a Smarter Electric Grid (ICSEG), University of Illinois Urbana-Champaign. IEEE 39-Bus System. https://icseg.iti.illinois.edu/ieee-39-bus-system/; 2026 [accessed 15 October 2026].</w:t>
      </w:r>
    </w:p>
    <w:p>
      <w:pPr>
        <w:pStyle w:val="Compact"/>
        <w:numPr>
          <w:ilvl w:val="0"/>
          <w:numId w:val="1002"/>
        </w:numPr>
      </w:pPr>
      <w:r>
        <w:t xml:space="preserve">Cetinay H, Soltan S, Kuipers FA, Zussman G, Van Mieghem P. Comparing the effects of failures in power grids under the AC and DC power flow models. IEEE Trans Netw Sci Eng 2018;5(4):301–12. https://doi.org/10.1109/TNSE.2017.2763746</w:t>
      </w:r>
    </w:p>
    <w:p>
      <w:pPr>
        <w:pStyle w:val="Compact"/>
        <w:numPr>
          <w:ilvl w:val="0"/>
          <w:numId w:val="1002"/>
        </w:numPr>
      </w:pPr>
      <w:r>
        <w:t xml:space="preserve">Koç Y, Verma T, Araujo NAM, Warnier M. MATCASC: A tool to analyse cascading line outages in power grids. In: 2013 IEEE International Workshop on Intelligent Energy Systems (IWIES); 2013. p. 143–8. https://doi.org/10.1109/IWIES.2013.6698576</w:t>
      </w:r>
    </w:p>
    <w:p>
      <w:pPr>
        <w:pStyle w:val="Compact"/>
        <w:numPr>
          <w:ilvl w:val="0"/>
          <w:numId w:val="1002"/>
        </w:numPr>
      </w:pPr>
      <w:r>
        <w:t xml:space="preserve">Fitzmaurice R, Cotilla-Sanchez E, Hines P. Evaluating the impact of modeling assumptions for cascading failure simulation. In: 2012 IEEE Power and Energy Society General Meeting; 2012. p. 1–8. https://doi.org/10.1109/PESGM.2012.6345378</w:t>
      </w:r>
    </w:p>
    <w:p>
      <w:pPr>
        <w:pStyle w:val="Compact"/>
        <w:numPr>
          <w:ilvl w:val="0"/>
          <w:numId w:val="1002"/>
        </w:numPr>
      </w:pPr>
      <w:r>
        <w:t xml:space="preserve">Korkali M, Veneman JG, Tivnan BF, Bagrow JP, Hines PDH. Reducing cascading failure risk by increasing infrastructure network interdependence. Sci Rep 2017;7:44499. https://doi.org/10.1038/srep44499</w:t>
      </w:r>
    </w:p>
    <w:p>
      <w:pPr>
        <w:pStyle w:val="Compact"/>
        <w:numPr>
          <w:ilvl w:val="0"/>
          <w:numId w:val="1002"/>
        </w:numPr>
      </w:pPr>
      <w:r>
        <w:t xml:space="preserve">Baldwin TL, Tawfik MS, McQueen M. Contingency analysis of cascading line outage events. In: Clemson University Power Systems Conference; 2011. Report INL/CON-11-21104. https://www.osti.gov/biblio/1027903</w:t>
      </w:r>
    </w:p>
    <w:p>
      <w:pPr>
        <w:pStyle w:val="Compact"/>
        <w:numPr>
          <w:ilvl w:val="0"/>
          <w:numId w:val="1002"/>
        </w:numPr>
      </w:pPr>
      <w:r>
        <w:t xml:space="preserve">Rezaei P, Hines PDH, Eppstein MJ. Estimating cascading failure risk with random chemistry. IEEE Trans Power Syst 2015;30(5):2726–35. https://doi.org/10.1109/TPWRS.2014.2361735</w:t>
      </w:r>
    </w:p>
    <w:p>
      <w:pPr>
        <w:pStyle w:val="Compact"/>
        <w:numPr>
          <w:ilvl w:val="0"/>
          <w:numId w:val="1002"/>
        </w:numPr>
      </w:pPr>
      <w:r>
        <w:t xml:space="preserve">Seguin M-O, Thuaud D, Couton D, Fenot M, Melot V, Plourde F. Experimental and numerical study of pressure increase in a condenser during loss of cooling. Nucl Eng Des 2025;432:113753. https://doi.org/10.1016/j.nucengdes.2024.113753</w:t>
      </w:r>
    </w:p>
    <w:p>
      <w:pPr>
        <w:pStyle w:val="Compact"/>
        <w:numPr>
          <w:ilvl w:val="0"/>
          <w:numId w:val="1002"/>
        </w:numPr>
      </w:pPr>
      <w:r>
        <w:t xml:space="preserve">Alcock J-L, Webb DR, Botsch TW, Stephan K. An experimental investigation of the dynamic behaviour of a shell-and-tube condenser. Int J Heat Mass Transf 1997;40(17):4129–35. https://doi.org/10.1016/S0017-9310(97)00018-5</w:t>
      </w:r>
    </w:p>
    <w:p>
      <w:pPr>
        <w:pStyle w:val="Compact"/>
        <w:numPr>
          <w:ilvl w:val="0"/>
          <w:numId w:val="1002"/>
        </w:numPr>
      </w:pPr>
      <w:r>
        <w:t xml:space="preserve">Botsch TW, Stephan K, Alcock J-L, Webb DR. Modelling and simulation of the dynamic behaviour of a shell-and-tube condenser. Int J Heat Mass Transf 1997;40(17):4137–49. https://doi.org/10.1016/S0017-9310(97)00019-7</w:t>
      </w:r>
    </w:p>
    <w:p>
      <w:pPr>
        <w:pStyle w:val="Compact"/>
        <w:numPr>
          <w:ilvl w:val="0"/>
          <w:numId w:val="1002"/>
        </w:numPr>
      </w:pPr>
      <w:r>
        <w:t xml:space="preserve">Seguin M-O. Étude numérique et expérimentale de la dynamique des phénomènes de convection naturelle au sein de condenseur. Doctoral thesis, ENSMA, 2024. National catalogue https://theses.fr/2024ESMA0005 [accessed 17 October 2026; catalogue/abstract only; manuscript listed confidential until 19 March 2029].</w:t>
      </w:r>
    </w:p>
    <w:bookmarkEnd w:id="65"/>
    <w:bookmarkStart w:id="66" w:name="X75eecc2a0fdb1e8cff3942a01e04c558b735a6f"/>
    <w:p>
      <w:pPr>
        <w:pStyle w:val="Heading2"/>
      </w:pPr>
      <w:r>
        <w:t xml:space="preserve">Appendix A. Current reference assumptions and stress settings</w:t>
      </w:r>
    </w:p>
    <w:p>
      <w:pPr>
        <w:pStyle w:val="FirstParagraph"/>
      </w:pPr>
      <w:r>
        <w:rPr>
          <w:b/>
          <w:bCs/>
        </w:rPr>
        <w:t xml:space="preserve">Table A1. Parameter roles are separated from evidence of numerical performance.</w:t>
      </w:r>
      <w:r>
        <w:t xml:space="preserve"> </w:t>
      </w:r>
      <w:r>
        <w:t xml:space="preserve">Values are for the 500 MWe archetype unless stated. Stress-test settings are not physical-confidence intervals; fixed coefficients are not silently sampled. G33 scales design flow and basin area by 1.304.</w:t>
      </w:r>
    </w:p>
    <w:tbl>
      <w:tblPr>
        <w:tblStyle w:val="TableGrid"/>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40" w:line="240" w:lineRule="auto"/>
            </w:pPr>
            <w:r>
              <w:rPr>
                <w:sz w:val="17"/>
              </w:rPr>
              <w:t xml:space="preserve">Parameter group</w:t>
            </w:r>
          </w:p>
        </w:tc>
        <w:tc>
          <w:tcPr/>
          <w:p>
            <w:pPr>
              <w:pStyle w:val="Compact"/>
              <w:spacing w:after="40" w:line="240" w:lineRule="auto"/>
            </w:pPr>
            <w:r>
              <w:rPr>
                <w:sz w:val="17"/>
              </w:rPr>
              <w:t xml:space="preserve">Reference or tested values</w:t>
            </w:r>
          </w:p>
        </w:tc>
        <w:tc>
          <w:tcPr/>
          <w:p>
            <w:pPr>
              <w:pStyle w:val="Compact"/>
              <w:spacing w:after="40" w:line="240" w:lineRule="auto"/>
            </w:pPr>
            <w:r>
              <w:rPr>
                <w:sz w:val="17"/>
              </w:rPr>
              <w:t xml:space="preserve">Evidence/use</w:t>
            </w:r>
          </w:p>
        </w:tc>
      </w:tr>
      <w:tr>
        <w:trPr>
          <w:cantSplit/>
        </w:trPr>
        <w:tc>
          <w:tcPr/>
          <w:p>
            <w:pPr>
              <w:pStyle w:val="Compact"/>
              <w:spacing w:after="40" w:line="240" w:lineRule="auto"/>
            </w:pPr>
            <w:r>
              <w:rPr>
                <w:sz w:val="17"/>
              </w:rPr>
              <w:t xml:space="preserve">Net efficiency / heat-rate penalty</w:t>
            </w:r>
          </w:p>
        </w:tc>
        <w:tc>
          <w:tcPr/>
          <w:p>
            <w:pPr>
              <w:pStyle w:val="Compact"/>
              <w:spacing w:after="40" w:line="240" w:lineRule="auto"/>
            </w:pPr>
            <w:r>
              <w:rPr>
                <w:sz w:val="17"/>
              </w:rPr>
              <w:t xml:space="preserve">0.38 / 0.25</w:t>
            </w:r>
          </w:p>
        </w:tc>
        <w:tc>
          <w:tcPr/>
          <w:p>
            <w:pPr>
              <w:pStyle w:val="Compact"/>
              <w:spacing w:after="40" w:line="240" w:lineRule="auto"/>
            </w:pPr>
            <w:r>
              <w:rPr>
                <w:sz w:val="17"/>
              </w:rPr>
              <w:t xml:space="preserve">Fixed reference, not site estimate</w:t>
            </w:r>
          </w:p>
        </w:tc>
      </w:tr>
      <w:tr>
        <w:trPr>
          <w:cantSplit/>
        </w:trPr>
        <w:tc>
          <w:tcPr/>
          <w:p>
            <w:pPr>
              <w:pStyle w:val="Compact"/>
              <w:spacing w:after="40" w:line="240" w:lineRule="auto"/>
            </w:pPr>
            <w:r>
              <w:rPr>
                <w:sz w:val="17"/>
              </w:rPr>
              <w:t xml:space="preserve">Condenser waste-heat fraction</w:t>
            </w:r>
          </w:p>
        </w:tc>
        <w:tc>
          <w:tcPr/>
          <w:p>
            <w:pPr>
              <w:pStyle w:val="Compact"/>
              <w:spacing w:after="40" w:line="240" w:lineRule="auto"/>
            </w:pPr>
            <w:r>
              <w:rPr>
                <w:sz w:val="17"/>
              </w:rPr>
              <w:t xml:space="preserve">0.92</w:t>
            </w:r>
          </w:p>
        </w:tc>
        <w:tc>
          <w:tcPr/>
          <w:p>
            <w:pPr>
              <w:pStyle w:val="Compact"/>
              <w:spacing w:after="40" w:line="240" w:lineRule="auto"/>
            </w:pPr>
            <w:r>
              <w:rPr>
                <w:sz w:val="17"/>
              </w:rPr>
              <w:t xml:space="preserve">Fixed heat-duty convention</w:t>
            </w:r>
          </w:p>
        </w:tc>
      </w:tr>
      <w:tr>
        <w:trPr>
          <w:cantSplit/>
        </w:trPr>
        <w:tc>
          <w:tcPr/>
          <w:p>
            <w:pPr>
              <w:pStyle w:val="Compact"/>
              <w:spacing w:after="40" w:line="240" w:lineRule="auto"/>
            </w:pPr>
            <w:r>
              <w:rPr>
                <w:sz w:val="17"/>
              </w:rPr>
              <w:t xml:space="preserve">Design approach / TTD</w:t>
            </w:r>
          </w:p>
        </w:tc>
        <w:tc>
          <w:tcPr/>
          <w:p>
            <w:pPr>
              <w:pStyle w:val="Compact"/>
              <w:spacing w:after="40" w:line="240" w:lineRule="auto"/>
            </w:pPr>
            <w:r>
              <w:rPr>
                <w:sz w:val="17"/>
              </w:rPr>
              <w:t xml:space="preserve">5.55 / 3.50 K</w:t>
            </w:r>
          </w:p>
        </w:tc>
        <w:tc>
          <w:tcPr/>
          <w:p>
            <w:pPr>
              <w:pStyle w:val="Compact"/>
              <w:spacing w:after="40" w:line="240" w:lineRule="auto"/>
            </w:pPr>
            <w:r>
              <w:rPr>
                <w:sz w:val="17"/>
              </w:rPr>
              <w:t xml:space="preserve">Steady design inversion</w:t>
            </w:r>
          </w:p>
        </w:tc>
      </w:tr>
      <w:tr>
        <w:trPr>
          <w:cantSplit/>
        </w:trPr>
        <w:tc>
          <w:tcPr/>
          <w:p>
            <w:pPr>
              <w:pStyle w:val="Compact"/>
              <w:spacing w:after="40" w:line="240" w:lineRule="auto"/>
            </w:pPr>
            <w:r>
              <w:rPr>
                <w:sz w:val="17"/>
              </w:rPr>
              <w:t xml:space="preserve">Tower multiplier / exponent</w:t>
            </w:r>
          </w:p>
        </w:tc>
        <w:tc>
          <w:tcPr/>
          <w:p>
            <w:pPr>
              <w:pStyle w:val="Compact"/>
              <w:spacing w:after="40" w:line="240" w:lineRule="auto"/>
            </w:pPr>
            <w:r>
              <w:rPr>
                <w:sz w:val="17"/>
              </w:rPr>
              <w:t xml:space="preserve">1.0 / 0.45</w:t>
            </w:r>
          </w:p>
        </w:tc>
        <w:tc>
          <w:tcPr/>
          <w:p>
            <w:pPr>
              <w:pStyle w:val="Compact"/>
              <w:spacing w:after="40" w:line="240" w:lineRule="auto"/>
            </w:pPr>
            <w:r>
              <w:rPr>
                <w:sz w:val="17"/>
              </w:rPr>
              <w:t xml:space="preserve">Fixed base equipment surrogate</w:t>
            </w:r>
          </w:p>
        </w:tc>
      </w:tr>
      <w:tr>
        <w:trPr>
          <w:cantSplit/>
        </w:trPr>
        <w:tc>
          <w:tcPr/>
          <w:p>
            <w:pPr>
              <w:pStyle w:val="Compact"/>
              <w:spacing w:after="40" w:line="240" w:lineRule="auto"/>
            </w:pPr>
            <w:r>
              <w:rPr>
                <w:sz w:val="17"/>
              </w:rPr>
              <w:t xml:space="preserve">Cleanliness / UA flow exponent</w:t>
            </w:r>
          </w:p>
        </w:tc>
        <w:tc>
          <w:tcPr/>
          <w:p>
            <w:pPr>
              <w:pStyle w:val="Compact"/>
              <w:spacing w:after="40" w:line="240" w:lineRule="auto"/>
            </w:pPr>
            <w:r>
              <w:rPr>
                <w:sz w:val="17"/>
              </w:rPr>
              <w:t xml:space="preserve">1.0 / 0.80</w:t>
            </w:r>
          </w:p>
        </w:tc>
        <w:tc>
          <w:tcPr/>
          <w:p>
            <w:pPr>
              <w:pStyle w:val="Compact"/>
              <w:spacing w:after="40" w:line="240" w:lineRule="auto"/>
            </w:pPr>
            <w:r>
              <w:rPr>
                <w:sz w:val="17"/>
              </w:rPr>
              <w:t xml:space="preserve">Fixed base equipment surrogate</w:t>
            </w:r>
          </w:p>
        </w:tc>
      </w:tr>
      <w:tr>
        <w:trPr>
          <w:cantSplit/>
        </w:trPr>
        <w:tc>
          <w:tcPr/>
          <w:p>
            <w:pPr>
              <w:pStyle w:val="Compact"/>
              <w:spacing w:after="40" w:line="240" w:lineRule="auto"/>
            </w:pPr>
            <w:r>
              <w:rPr>
                <w:sz w:val="17"/>
              </w:rPr>
              <w:t xml:space="preserve">Fixed air partial pressure</w:t>
            </w:r>
          </w:p>
        </w:tc>
        <w:tc>
          <w:tcPr/>
          <w:p>
            <w:pPr>
              <w:pStyle w:val="Compact"/>
              <w:spacing w:after="40" w:line="240" w:lineRule="auto"/>
            </w:pPr>
            <w:r>
              <w:rPr>
                <w:sz w:val="17"/>
              </w:rPr>
              <w:t xml:space="preserve">0 kPa</w:t>
            </w:r>
          </w:p>
        </w:tc>
        <w:tc>
          <w:tcPr/>
          <w:p>
            <w:pPr>
              <w:pStyle w:val="Compact"/>
              <w:spacing w:after="40" w:line="240" w:lineRule="auto"/>
            </w:pPr>
            <w:r>
              <w:rPr>
                <w:sz w:val="17"/>
              </w:rPr>
              <w:t xml:space="preserve">No dynamic gas inventory</w:t>
            </w:r>
          </w:p>
        </w:tc>
      </w:tr>
      <w:tr>
        <w:trPr>
          <w:cantSplit/>
        </w:trPr>
        <w:tc>
          <w:tcPr/>
          <w:p>
            <w:pPr>
              <w:pStyle w:val="Compact"/>
              <w:spacing w:after="40" w:line="240" w:lineRule="auto"/>
            </w:pPr>
            <w:r>
              <w:rPr>
                <w:sz w:val="17"/>
              </w:rPr>
              <w:t xml:space="preserve">Evaporative fraction / CoC</w:t>
            </w:r>
          </w:p>
        </w:tc>
        <w:tc>
          <w:tcPr/>
          <w:p>
            <w:pPr>
              <w:pStyle w:val="Compact"/>
              <w:spacing w:after="40" w:line="240" w:lineRule="auto"/>
            </w:pPr>
            <w:r>
              <w:rPr>
                <w:sz w:val="17"/>
              </w:rPr>
              <w:t xml:space="preserve">0.82 / 4</w:t>
            </w:r>
          </w:p>
        </w:tc>
        <w:tc>
          <w:tcPr/>
          <w:p>
            <w:pPr>
              <w:pStyle w:val="Compact"/>
              <w:spacing w:after="40" w:line="240" w:lineRule="auto"/>
            </w:pPr>
            <w:r>
              <w:rPr>
                <w:sz w:val="17"/>
              </w:rPr>
              <w:t xml:space="preserve">Heat-water / design salt rule</w:t>
            </w:r>
          </w:p>
        </w:tc>
      </w:tr>
      <w:tr>
        <w:trPr>
          <w:cantSplit/>
        </w:trPr>
        <w:tc>
          <w:tcPr/>
          <w:p>
            <w:pPr>
              <w:pStyle w:val="Compact"/>
              <w:spacing w:after="40" w:line="240" w:lineRule="auto"/>
            </w:pPr>
            <w:r>
              <w:rPr>
                <w:sz w:val="17"/>
              </w:rPr>
              <w:t xml:space="preserve">Drift fraction</w:t>
            </w:r>
          </w:p>
        </w:tc>
        <w:tc>
          <w:tcPr/>
          <w:p>
            <w:pPr>
              <w:pStyle w:val="Compact"/>
              <w:spacing w:after="40" w:line="240" w:lineRule="auto"/>
            </w:pPr>
            <m:oMath>
              <m:r>
                <m:t>5</m:t>
              </m:r>
              <m:r>
                <m:rPr>
                  <m:sty m:val="p"/>
                </m:rPr>
                <m:t>×</m:t>
              </m:r>
              <m:sSup>
                <m:e>
                  <m:r>
                    <m:t>10</m:t>
                  </m:r>
                </m:e>
                <m:sup>
                  <m:r>
                    <m:rPr>
                      <m:sty m:val="p"/>
                    </m:rPr>
                    <m:t>−</m:t>
                  </m:r>
                  <m:r>
                    <m:t>5</m:t>
                  </m:r>
                </m:sup>
              </m:sSup>
            </m:oMath>
          </w:p>
        </w:tc>
        <w:tc>
          <w:tcPr/>
          <w:p>
            <w:pPr>
              <w:pStyle w:val="Compact"/>
              <w:spacing w:after="40" w:line="240" w:lineRule="auto"/>
            </w:pPr>
            <w:r>
              <w:rPr>
                <w:sz w:val="17"/>
              </w:rPr>
              <w:t xml:space="preserve">Fixed design loss</w:t>
            </w:r>
          </w:p>
        </w:tc>
      </w:tr>
      <w:tr>
        <w:trPr>
          <w:cantSplit/>
        </w:trPr>
        <w:tc>
          <w:tcPr/>
          <w:p>
            <w:pPr>
              <w:pStyle w:val="Compact"/>
              <w:spacing w:after="40" w:line="240" w:lineRule="auto"/>
            </w:pPr>
            <w:r>
              <w:rPr>
                <w:sz w:val="17"/>
              </w:rPr>
              <w:t xml:space="preserve">Basin area / levels</w:t>
            </w:r>
          </w:p>
        </w:tc>
        <w:tc>
          <w:tcPr/>
          <w:p>
            <w:pPr>
              <w:pStyle w:val="Compact"/>
              <w:spacing w:after="40" w:line="240" w:lineRule="auto"/>
            </w:pPr>
            <w:r>
              <w:rPr>
                <w:sz w:val="17"/>
              </w:rPr>
              <w:t xml:space="preserve">1600 m² / 3.50, 2.00, 1.00 m</w:t>
            </w:r>
          </w:p>
        </w:tc>
        <w:tc>
          <w:tcPr/>
          <w:p>
            <w:pPr>
              <w:pStyle w:val="Compact"/>
              <w:spacing w:after="40" w:line="240" w:lineRule="auto"/>
            </w:pPr>
            <w:r>
              <w:rPr>
                <w:sz w:val="17"/>
              </w:rPr>
              <w:t xml:space="preserve">Normal, SOP, trip; scales in area</w:t>
            </w:r>
          </w:p>
        </w:tc>
      </w:tr>
      <w:tr>
        <w:trPr>
          <w:cantSplit/>
        </w:trPr>
        <w:tc>
          <w:tcPr/>
          <w:p>
            <w:pPr>
              <w:pStyle w:val="Compact"/>
              <w:spacing w:after="40" w:line="240" w:lineRule="auto"/>
            </w:pPr>
            <w:r>
              <w:rPr>
                <w:sz w:val="17"/>
              </w:rPr>
              <w:t xml:space="preserve">Design NPSH / margin</w:t>
            </w:r>
          </w:p>
        </w:tc>
        <w:tc>
          <w:tcPr/>
          <w:p>
            <w:pPr>
              <w:pStyle w:val="Compact"/>
              <w:spacing w:after="40" w:line="240" w:lineRule="auto"/>
            </w:pPr>
            <w:r>
              <w:rPr>
                <w:sz w:val="17"/>
              </w:rPr>
              <w:t xml:space="preserve">8 / 1 m</w:t>
            </w:r>
          </w:p>
        </w:tc>
        <w:tc>
          <w:tcPr/>
          <w:p>
            <w:pPr>
              <w:pStyle w:val="Compact"/>
              <w:spacing w:after="40" w:line="240" w:lineRule="auto"/>
            </w:pPr>
            <w:r>
              <w:rPr>
                <w:sz w:val="17"/>
              </w:rPr>
              <w:t xml:space="preserve">Pump availability template</w:t>
            </w:r>
          </w:p>
        </w:tc>
      </w:tr>
      <w:tr>
        <w:trPr>
          <w:cantSplit/>
        </w:trPr>
        <w:tc>
          <w:tcPr/>
          <w:p>
            <w:pPr>
              <w:pStyle w:val="Compact"/>
              <w:spacing w:after="40" w:line="240" w:lineRule="auto"/>
            </w:pPr>
            <w:r>
              <w:rPr>
                <w:sz w:val="17"/>
              </w:rPr>
              <w:t xml:space="preserve">Head / static lift</w:t>
            </w:r>
          </w:p>
        </w:tc>
        <w:tc>
          <w:tcPr/>
          <w:p>
            <w:pPr>
              <w:pStyle w:val="Compact"/>
              <w:spacing w:after="40" w:line="240" w:lineRule="auto"/>
            </w:pPr>
            <w:r>
              <w:rPr>
                <w:sz w:val="17"/>
              </w:rPr>
              <w:t xml:space="preserve">22 / 10 m</w:t>
            </w:r>
          </w:p>
        </w:tc>
        <w:tc>
          <w:tcPr/>
          <w:p>
            <w:pPr>
              <w:pStyle w:val="Compact"/>
              <w:spacing w:after="40" w:line="240" w:lineRule="auto"/>
            </w:pPr>
            <w:r>
              <w:rPr>
                <w:sz w:val="17"/>
              </w:rPr>
              <w:t xml:space="preserve">Pump/system-head template</w:t>
            </w:r>
          </w:p>
        </w:tc>
      </w:tr>
      <w:tr>
        <w:trPr>
          <w:cantSplit/>
        </w:trPr>
        <w:tc>
          <w:tcPr/>
          <w:p>
            <w:pPr>
              <w:pStyle w:val="Compact"/>
              <w:spacing w:after="40" w:line="240" w:lineRule="auto"/>
            </w:pPr>
            <w:r>
              <w:rPr>
                <w:sz w:val="17"/>
              </w:rPr>
              <w:t xml:space="preserve">Backpressure sensitivity / break</w:t>
            </w:r>
          </w:p>
        </w:tc>
        <w:tc>
          <w:tcPr/>
          <w:p>
            <w:pPr>
              <w:pStyle w:val="Compact"/>
              <w:spacing w:after="40" w:line="240" w:lineRule="auto"/>
            </w:pPr>
            <w:r>
              <w:rPr>
                <w:sz w:val="17"/>
              </w:rPr>
              <w:t xml:space="preserve">0.007, 0.014 kPa⁻¹ / 5 kPa</w:t>
            </w:r>
          </w:p>
        </w:tc>
        <w:tc>
          <w:tcPr/>
          <w:p>
            <w:pPr>
              <w:pStyle w:val="Compact"/>
              <w:spacing w:after="40" w:line="240" w:lineRule="auto"/>
            </w:pPr>
            <w:r>
              <w:rPr>
                <w:sz w:val="17"/>
              </w:rPr>
              <w:t xml:space="preserve">Piecewise assumed turbine map</w:t>
            </w:r>
          </w:p>
        </w:tc>
      </w:tr>
      <w:tr>
        <w:trPr>
          <w:cantSplit/>
        </w:trPr>
        <w:tc>
          <w:tcPr/>
          <w:p>
            <w:pPr>
              <w:pStyle w:val="Compact"/>
              <w:spacing w:after="40" w:line="240" w:lineRule="auto"/>
            </w:pPr>
            <w:r>
              <w:rPr>
                <w:sz w:val="17"/>
              </w:rPr>
              <w:t xml:space="preserve">Low-pressure bonus / cap</w:t>
            </w:r>
          </w:p>
        </w:tc>
        <w:tc>
          <w:tcPr/>
          <w:p>
            <w:pPr>
              <w:pStyle w:val="Compact"/>
              <w:spacing w:after="40" w:line="240" w:lineRule="auto"/>
            </w:pPr>
            <w:r>
              <w:rPr>
                <w:sz w:val="17"/>
              </w:rPr>
              <w:t xml:space="preserve">0.002 kPa⁻¹ / 0.02</w:t>
            </w:r>
          </w:p>
        </w:tc>
        <w:tc>
          <w:tcPr/>
          <w:p>
            <w:pPr>
              <w:pStyle w:val="Compact"/>
              <w:spacing w:after="40" w:line="240" w:lineRule="auto"/>
            </w:pPr>
            <w:r>
              <w:rPr>
                <w:sz w:val="17"/>
              </w:rPr>
              <w:t xml:space="preserve">Clamped capability bonus</w:t>
            </w:r>
          </w:p>
        </w:tc>
      </w:tr>
      <w:tr>
        <w:trPr>
          <w:cantSplit/>
        </w:trPr>
        <w:tc>
          <w:tcPr/>
          <w:p>
            <w:pPr>
              <w:pStyle w:val="Compact"/>
              <w:spacing w:after="40" w:line="240" w:lineRule="auto"/>
            </w:pPr>
            <w:r>
              <w:rPr>
                <w:sz w:val="17"/>
              </w:rPr>
              <w:t xml:space="preserve">Ramp / technical minimum</w:t>
            </w:r>
          </w:p>
        </w:tc>
        <w:tc>
          <w:tcPr/>
          <w:p>
            <w:pPr>
              <w:pStyle w:val="Compact"/>
              <w:spacing w:after="40" w:line="240" w:lineRule="auto"/>
            </w:pPr>
            <w:r>
              <w:rPr>
                <w:sz w:val="17"/>
              </w:rPr>
              <w:t xml:space="preserve">0.02 min⁻¹ / 0.40</w:t>
            </w:r>
          </w:p>
        </w:tc>
        <w:tc>
          <w:tcPr/>
          <w:p>
            <w:pPr>
              <w:pStyle w:val="Compact"/>
              <w:spacing w:after="40" w:line="240" w:lineRule="auto"/>
            </w:pPr>
            <w:r>
              <w:rPr>
                <w:sz w:val="17"/>
              </w:rPr>
              <w:t xml:space="preserve">Both strategies / SOP</w:t>
            </w:r>
          </w:p>
        </w:tc>
      </w:tr>
      <w:tr>
        <w:trPr>
          <w:cantSplit/>
        </w:trPr>
        <w:tc>
          <w:tcPr/>
          <w:p>
            <w:pPr>
              <w:pStyle w:val="Compact"/>
              <w:spacing w:after="40" w:line="240" w:lineRule="auto"/>
            </w:pPr>
            <w:r>
              <w:rPr>
                <w:sz w:val="17"/>
              </w:rPr>
              <w:t xml:space="preserve">Vacuum set-point / dwell</w:t>
            </w:r>
          </w:p>
        </w:tc>
        <w:tc>
          <w:tcPr/>
          <w:p>
            <w:pPr>
              <w:pStyle w:val="Compact"/>
              <w:spacing w:after="40" w:line="240" w:lineRule="auto"/>
            </w:pPr>
            <w:r>
              <w:rPr>
                <w:sz w:val="17"/>
              </w:rPr>
              <w:t xml:space="preserve">15 kPa / 3 s</w:t>
            </w:r>
          </w:p>
        </w:tc>
        <w:tc>
          <w:tcPr/>
          <w:p>
            <w:pPr>
              <w:pStyle w:val="Compact"/>
              <w:spacing w:after="40" w:line="240" w:lineRule="auto"/>
            </w:pPr>
            <w:r>
              <w:rPr>
                <w:sz w:val="17"/>
              </w:rPr>
              <w:t xml:space="preserve">Protection only</w:t>
            </w:r>
          </w:p>
        </w:tc>
      </w:tr>
      <w:tr>
        <w:trPr>
          <w:cantSplit/>
        </w:trPr>
        <w:tc>
          <w:tcPr/>
          <w:p>
            <w:pPr>
              <w:pStyle w:val="Compact"/>
              <w:spacing w:after="40" w:line="240" w:lineRule="auto"/>
            </w:pPr>
            <w:r>
              <w:rPr>
                <w:sz w:val="17"/>
              </w:rPr>
              <w:t xml:space="preserve">Blowdown detection</w:t>
            </w:r>
          </w:p>
        </w:tc>
        <w:tc>
          <w:tcPr/>
          <w:p>
            <w:pPr>
              <w:pStyle w:val="Compact"/>
              <w:spacing w:after="40" w:line="240" w:lineRule="auto"/>
            </w:pPr>
            <w:r>
              <w:rPr>
                <w:sz w:val="17"/>
              </w:rPr>
              <w:t xml:space="preserve">900 s</w:t>
            </w:r>
          </w:p>
        </w:tc>
        <w:tc>
          <w:tcPr/>
          <w:p>
            <w:pPr>
              <w:pStyle w:val="Compact"/>
              <w:spacing w:after="40" w:line="240" w:lineRule="auto"/>
            </w:pPr>
            <w:r>
              <w:rPr>
                <w:sz w:val="17"/>
              </w:rPr>
              <w:t xml:space="preserve">Isolation switches after detection</w:t>
            </w:r>
          </w:p>
        </w:tc>
      </w:tr>
      <w:tr>
        <w:trPr>
          <w:cantSplit/>
        </w:trPr>
        <w:tc>
          <w:tcPr/>
          <w:p>
            <w:pPr>
              <w:pStyle w:val="Compact"/>
              <w:spacing w:after="40" w:line="240" w:lineRule="auto"/>
            </w:pPr>
            <w:r>
              <w:rPr>
                <w:sz w:val="17"/>
              </w:rPr>
              <w:t xml:space="preserve">Pump / weather lag</w:t>
            </w:r>
          </w:p>
        </w:tc>
        <w:tc>
          <w:tcPr/>
          <w:p>
            <w:pPr>
              <w:pStyle w:val="Compact"/>
              <w:spacing w:after="40" w:line="240" w:lineRule="auto"/>
            </w:pPr>
            <w:r>
              <w:rPr>
                <w:sz w:val="17"/>
              </w:rPr>
              <w:t xml:space="preserve">10 / 900 s</w:t>
            </w:r>
          </w:p>
        </w:tc>
        <w:tc>
          <w:tcPr/>
          <w:p>
            <w:pPr>
              <w:pStyle w:val="Compact"/>
              <w:spacing w:after="40" w:line="240" w:lineRule="auto"/>
            </w:pPr>
            <w:r>
              <w:rPr>
                <w:sz w:val="17"/>
              </w:rPr>
              <w:t xml:space="preserve">Fixed reference dynamics</w:t>
            </w:r>
          </w:p>
        </w:tc>
      </w:tr>
      <w:tr>
        <w:trPr>
          <w:cantSplit/>
        </w:trPr>
        <w:tc>
          <w:tcPr/>
          <w:p>
            <w:pPr>
              <w:pStyle w:val="Compact"/>
              <w:spacing w:after="40" w:line="240" w:lineRule="auto"/>
            </w:pPr>
            <w:r>
              <w:rPr>
                <w:sz w:val="17"/>
              </w:rPr>
              <w:t xml:space="preserve">Condenser anchor</w:t>
            </w:r>
          </w:p>
        </w:tc>
        <w:tc>
          <w:tcPr/>
          <w:p>
            <w:pPr>
              <w:pStyle w:val="Compact"/>
              <w:spacing w:after="40" w:line="240" w:lineRule="auto"/>
            </w:pPr>
            <w:r>
              <w:rPr>
                <w:sz w:val="17"/>
              </w:rPr>
              <w:t xml:space="preserve">90 s; stress 30, 60, 90, 180, 300, 600 s</w:t>
            </w:r>
          </w:p>
        </w:tc>
        <w:tc>
          <w:tcPr/>
          <w:p>
            <w:pPr>
              <w:pStyle w:val="Compact"/>
              <w:spacing w:after="40" w:line="240" w:lineRule="auto"/>
            </w:pPr>
            <w:r>
              <w:rPr>
                <w:sz w:val="17"/>
              </w:rPr>
              <w:t xml:space="preserve">Unidentified; deterministic grid</w:t>
            </w:r>
          </w:p>
        </w:tc>
      </w:tr>
      <w:tr>
        <w:trPr>
          <w:cantSplit/>
        </w:trPr>
        <w:tc>
          <w:tcPr/>
          <w:p>
            <w:pPr>
              <w:pStyle w:val="Compact"/>
              <w:spacing w:after="40" w:line="240" w:lineRule="auto"/>
            </w:pPr>
            <w:r>
              <w:rPr>
                <w:sz w:val="17"/>
              </w:rPr>
              <w:t xml:space="preserve">Tower lag</w:t>
            </w:r>
          </w:p>
        </w:tc>
        <w:tc>
          <w:tcPr/>
          <w:p>
            <w:pPr>
              <w:pStyle w:val="Compact"/>
              <w:spacing w:after="40" w:line="240" w:lineRule="auto"/>
            </w:pPr>
            <w:r>
              <w:rPr>
                <w:sz w:val="17"/>
              </w:rPr>
              <w:t xml:space="preserve">300 s; stress 30, 300, 1800 s</w:t>
            </w:r>
          </w:p>
        </w:tc>
        <w:tc>
          <w:tcPr/>
          <w:p>
            <w:pPr>
              <w:pStyle w:val="Compact"/>
              <w:spacing w:after="40" w:line="240" w:lineRule="auto"/>
            </w:pPr>
            <w:r>
              <w:rPr>
                <w:sz w:val="17"/>
              </w:rPr>
              <w:t xml:space="preserve">Unidentified; deterministic grid</w:t>
            </w:r>
          </w:p>
        </w:tc>
      </w:tr>
    </w:tbl>
    <w:p>
      <w:pPr>
        <w:pStyle w:val="BodyText"/>
      </w:pPr>
      <w:r>
        <w:t xml:space="preserve">The effective heat capacity has units MJ/K and scales with the design exchange coefficient. Band/equipment multipliers in software are not independently propagated in the current matrix. Protection thresholds do not appear in the finite-storage process target. The low-flow protection criterion does not impose an exchange floor. Reaching protection sets the grid ceiling to zero; it does not supply a resolved plant shutdown trajectory.</w:t>
      </w:r>
    </w:p>
    <w:bookmarkEnd w:id="66"/>
    <w:bookmarkStart w:id="67" w:name="X5ffa0ec7de1e7323ea4759c361bf2db5f71216c"/>
    <w:p>
      <w:pPr>
        <w:pStyle w:val="Heading2"/>
      </w:pPr>
      <w:r>
        <w:t xml:space="preserve">Appendix B. Numerical implementation and evidence ledger</w:t>
      </w:r>
    </w:p>
    <w:p>
      <w:pPr>
        <w:pStyle w:val="FirstParagraph"/>
      </w:pPr>
      <w:r>
        <w:t xml:space="preserve">A step begins with current reference duty and water-loss rates. The pump target is calculated from the old level/inlet; midpoint and endpoint flow follow the exponential response. Midpoint weather and flow determine water-side load for the tower target; inlet midpoint and endpoint follow the tower response. The condenser interval uses the inlet midpoint, midpoint conductance and left-end steam duty with its exact frozen-input energy integral. Weather advances, then the basin loss is integrated by endpoint trapezoids, treating blowdown isolation with the left-limit loss on the preceding interval. Backpressure, control caps, both-strategy ramp and ordered protection checks follow. The event's left reference power is saved before recording zero right-limit capability. This is the implemented splitting, not an exact simultaneous solution of all differential/algebraic relations.</w:t>
      </w:r>
    </w:p>
    <w:p>
      <w:pPr>
        <w:pStyle w:val="BodyText"/>
      </w:pPr>
      <w:r>
        <w:rPr>
          <w:b/>
          <w:bCs/>
        </w:rPr>
        <w:t xml:space="preserve">Table B1. Verification and scope ledger.</w:t>
      </w:r>
      <w:r>
        <w:t xml:space="preserve"> </w:t>
      </w:r>
      <w:r>
        <w:t xml:space="preserve">The accompanying machine-readable claims and source hashes identify the underlying rows; tests are not an empirical validation sample.</w:t>
      </w:r>
    </w:p>
    <w:tbl>
      <w:tblPr>
        <w:tblStyle w:val="TableGrid"/>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40" w:line="240" w:lineRule="auto"/>
            </w:pPr>
            <w:r>
              <w:rPr>
                <w:sz w:val="17"/>
              </w:rPr>
              <w:t xml:space="preserve">Check</w:t>
            </w:r>
          </w:p>
        </w:tc>
        <w:tc>
          <w:tcPr/>
          <w:p>
            <w:pPr>
              <w:pStyle w:val="Compact"/>
              <w:spacing w:after="40" w:line="240" w:lineRule="auto"/>
            </w:pPr>
            <w:r>
              <w:rPr>
                <w:sz w:val="17"/>
              </w:rPr>
              <w:t xml:space="preserve">Evidence</w:t>
            </w:r>
          </w:p>
        </w:tc>
        <w:tc>
          <w:tcPr/>
          <w:p>
            <w:pPr>
              <w:pStyle w:val="Compact"/>
              <w:spacing w:after="40" w:line="240" w:lineRule="auto"/>
            </w:pPr>
            <w:r>
              <w:rPr>
                <w:sz w:val="17"/>
              </w:rPr>
              <w:t xml:space="preserve">Interpretation</w:t>
            </w:r>
          </w:p>
        </w:tc>
      </w:tr>
      <w:tr>
        <w:trPr>
          <w:cantSplit/>
        </w:trPr>
        <w:tc>
          <w:tcPr/>
          <w:p>
            <w:pPr>
              <w:pStyle w:val="Compact"/>
              <w:spacing w:after="40" w:line="240" w:lineRule="auto"/>
            </w:pPr>
            <w:r>
              <w:rPr>
                <w:sz w:val="17"/>
              </w:rPr>
              <w:t xml:space="preserve">Reference healthy/UA and thermal contracts</w:t>
            </w:r>
          </w:p>
        </w:tc>
        <w:tc>
          <w:tcPr/>
          <w:p>
            <w:pPr>
              <w:pStyle w:val="Compact"/>
              <w:spacing w:after="40" w:line="240" w:lineRule="auto"/>
            </w:pPr>
            <w:r>
              <w:rPr>
                <w:sz w:val="17"/>
              </w:rPr>
              <w:t xml:space="preserve">19 dedicated tests</w:t>
            </w:r>
          </w:p>
        </w:tc>
        <w:tc>
          <w:tcPr/>
          <w:p>
            <w:pPr>
              <w:pStyle w:val="Compact"/>
              <w:spacing w:after="40" w:line="240" w:lineRule="auto"/>
            </w:pPr>
            <w:r>
              <w:rPr>
                <w:sz w:val="17"/>
              </w:rPr>
              <w:t xml:space="preserve">Structural/numerical, not experimental</w:t>
            </w:r>
          </w:p>
        </w:tc>
      </w:tr>
      <w:tr>
        <w:trPr>
          <w:cantSplit/>
        </w:trPr>
        <w:tc>
          <w:tcPr/>
          <w:p>
            <w:pPr>
              <w:pStyle w:val="Compact"/>
              <w:spacing w:after="40" w:line="240" w:lineRule="auto"/>
            </w:pPr>
            <w:r>
              <w:rPr>
                <w:sz w:val="17"/>
              </w:rPr>
              <w:t xml:space="preserve">Thermal stress and corner refinement</w:t>
            </w:r>
          </w:p>
        </w:tc>
        <w:tc>
          <w:tcPr/>
          <w:p>
            <w:pPr>
              <w:pStyle w:val="Compact"/>
              <w:spacing w:after="40" w:line="240" w:lineRule="auto"/>
            </w:pPr>
            <w:r>
              <w:rPr>
                <w:sz w:val="17"/>
              </w:rPr>
              <w:t xml:space="preserve">54 primary + 12 refined trajectories</w:t>
            </w:r>
          </w:p>
        </w:tc>
        <w:tc>
          <w:tcPr/>
          <w:p>
            <w:pPr>
              <w:pStyle w:val="Compact"/>
              <w:spacing w:after="40" w:line="240" w:lineRule="auto"/>
            </w:pPr>
            <w:r>
              <w:rPr>
                <w:sz w:val="17"/>
              </w:rPr>
              <w:t xml:space="preserve">18 discrete settings; not global uncertainty</w:t>
            </w:r>
          </w:p>
        </w:tc>
      </w:tr>
      <w:tr>
        <w:trPr>
          <w:cantSplit/>
        </w:trPr>
        <w:tc>
          <w:tcPr/>
          <w:p>
            <w:pPr>
              <w:pStyle w:val="Compact"/>
              <w:spacing w:after="40" w:line="240" w:lineRule="auto"/>
            </w:pPr>
            <w:r>
              <w:rPr>
                <w:sz w:val="17"/>
              </w:rPr>
              <w:t xml:space="preserve">Phase identifiability/source checks</w:t>
            </w:r>
          </w:p>
        </w:tc>
        <w:tc>
          <w:tcPr/>
          <w:p>
            <w:pPr>
              <w:pStyle w:val="Compact"/>
              <w:spacing w:after="40" w:line="240" w:lineRule="auto"/>
            </w:pPr>
            <w:r>
              <w:rPr>
                <w:sz w:val="17"/>
              </w:rPr>
              <w:t xml:space="preserve">12 tests</w:t>
            </w:r>
          </w:p>
        </w:tc>
        <w:tc>
          <w:tcPr/>
          <w:p>
            <w:pPr>
              <w:pStyle w:val="Compact"/>
              <w:spacing w:after="40" w:line="240" w:lineRule="auto"/>
            </w:pPr>
            <w:r>
              <w:rPr>
                <w:sz w:val="17"/>
              </w:rPr>
              <w:t xml:space="preserve">Includes synthetic/analytic tests, not measured traces</w:t>
            </w:r>
          </w:p>
        </w:tc>
      </w:tr>
      <w:tr>
        <w:trPr>
          <w:cantSplit/>
        </w:trPr>
        <w:tc>
          <w:tcPr/>
          <w:p>
            <w:pPr>
              <w:pStyle w:val="Compact"/>
              <w:spacing w:after="40" w:line="240" w:lineRule="auto"/>
            </w:pPr>
            <w:r>
              <w:rPr>
                <w:sz w:val="17"/>
              </w:rPr>
              <w:t xml:space="preserve">Current full code suite</w:t>
            </w:r>
          </w:p>
        </w:tc>
        <w:tc>
          <w:tcPr/>
          <w:p>
            <w:pPr>
              <w:pStyle w:val="Compact"/>
              <w:spacing w:after="40" w:line="240" w:lineRule="auto"/>
            </w:pPr>
            <w:r>
              <w:rPr>
                <w:sz w:val="17"/>
              </w:rPr>
              <w:t xml:space="preserve">153 pass; 4 reserved document failures</w:t>
            </w:r>
          </w:p>
        </w:tc>
        <w:tc>
          <w:tcPr/>
          <w:p>
            <w:pPr>
              <w:pStyle w:val="Compact"/>
              <w:spacing w:after="40" w:line="240" w:lineRule="auto"/>
            </w:pPr>
            <w:r>
              <w:rPr>
                <w:sz w:val="17"/>
              </w:rPr>
              <w:t xml:space="preserve">No hidden all-green claim</w:t>
            </w:r>
          </w:p>
        </w:tc>
      </w:tr>
      <w:tr>
        <w:trPr>
          <w:cantSplit/>
        </w:trPr>
        <w:tc>
          <w:tcPr/>
          <w:p>
            <w:pPr>
              <w:pStyle w:val="Compact"/>
              <w:spacing w:after="40" w:line="240" w:lineRule="auto"/>
            </w:pPr>
            <w:r>
              <w:rPr>
                <w:sz w:val="17"/>
              </w:rPr>
              <w:t xml:space="preserve">Independent static electrical &amp; recoupled v0.7.2 RQ2 cascade checks</w:t>
            </w:r>
          </w:p>
        </w:tc>
        <w:tc>
          <w:tcPr/>
          <w:p>
            <w:pPr>
              <w:pStyle w:val="Compact"/>
              <w:spacing w:after="40" w:line="240" w:lineRule="auto"/>
            </w:pPr>
            <w:r>
              <w:rPr>
                <w:sz w:val="17"/>
              </w:rPr>
              <w:t xml:space="preserve">15 static checks + 8 gate + 60 matrix + 12 detuned-rating runs</w:t>
            </w:r>
          </w:p>
        </w:tc>
        <w:tc>
          <w:tcPr/>
          <w:p>
            <w:pPr>
              <w:pStyle w:val="Compact"/>
              <w:spacing w:after="40" w:line="240" w:lineRule="auto"/>
            </w:pPr>
            <w:r>
              <w:rPr>
                <w:sz w:val="17"/>
              </w:rPr>
              <w:t xml:space="preserve">Max nodal KCL residual</w:t>
            </w:r>
            <w:r>
              <w:rPr>
                <w:sz w:val="17"/>
              </w:rPr>
              <w:t xml:space="preserve"> </w:t>
            </w:r>
            <m:oMath>
              <m:r>
                <m:t>1.07</m:t>
              </m:r>
              <m:r>
                <m:rPr>
                  <m:sty m:val="p"/>
                </m:rPr>
                <m:t>×</m:t>
              </m:r>
              <m:sSup>
                <m:e>
                  <m:r>
                    <m:t>10</m:t>
                  </m:r>
                </m:e>
                <m:sup>
                  <m:r>
                    <m:rPr>
                      <m:sty m:val="p"/>
                    </m:rPr>
                    <m:t>−</m:t>
                  </m:r>
                  <m:r>
                    <m:t>11</m:t>
                  </m:r>
                </m:sup>
              </m:sSup>
            </m:oMath>
            <w:r>
              <w:rPr>
                <w:sz w:val="17"/>
              </w:rPr>
              <w:t xml:space="preserve"> </w:t>
            </w:r>
            <w:r>
              <w:rPr>
                <w:sz w:val="17"/>
              </w:rPr>
              <w:t xml:space="preserve">MW; historical v0.7 files untouched</w:t>
            </w:r>
          </w:p>
        </w:tc>
      </w:tr>
      <w:tr>
        <w:trPr>
          <w:cantSplit/>
        </w:trPr>
        <w:tc>
          <w:tcPr/>
          <w:p>
            <w:pPr>
              <w:pStyle w:val="Compact"/>
              <w:spacing w:after="40" w:line="240" w:lineRule="auto"/>
            </w:pPr>
            <w:r>
              <w:rPr>
                <w:sz w:val="17"/>
              </w:rPr>
              <w:t xml:space="preserve">Thermal-stress extra electrical work</w:t>
            </w:r>
          </w:p>
        </w:tc>
        <w:tc>
          <w:tcPr/>
          <w:p>
            <w:pPr>
              <w:pStyle w:val="Compact"/>
              <w:spacing w:after="40" w:line="240" w:lineRule="auto"/>
            </w:pPr>
            <w:r>
              <w:rPr>
                <w:sz w:val="17"/>
              </w:rPr>
              <w:t xml:space="preserve">96 unique DC points + 12 LP certificates</w:t>
            </w:r>
          </w:p>
        </w:tc>
        <w:tc>
          <w:tcPr/>
          <w:p>
            <w:pPr>
              <w:pStyle w:val="Compact"/>
              <w:spacing w:after="40" w:line="240" w:lineRule="auto"/>
            </w:pPr>
            <w:r>
              <w:rPr>
                <w:sz w:val="17"/>
              </w:rPr>
              <w:t xml:space="preserve">Original monotone precision failure retained</w:t>
            </w:r>
          </w:p>
        </w:tc>
      </w:tr>
      <w:tr>
        <w:trPr>
          <w:cantSplit/>
        </w:trPr>
        <w:tc>
          <w:tcPr/>
          <w:p>
            <w:pPr>
              <w:pStyle w:val="Compact"/>
              <w:spacing w:after="40" w:line="240" w:lineRule="auto"/>
            </w:pPr>
            <w:r>
              <w:rPr>
                <w:sz w:val="17"/>
              </w:rPr>
              <w:t xml:space="preserve">All 18 exchange refinements</w:t>
            </w:r>
          </w:p>
        </w:tc>
        <w:tc>
          <w:tcPr/>
          <w:p>
            <w:pPr>
              <w:pStyle w:val="Compact"/>
              <w:spacing w:after="40" w:line="240" w:lineRule="auto"/>
            </w:pPr>
            <w:r>
              <w:rPr>
                <w:sz w:val="17"/>
              </w:rPr>
              <w:t xml:space="preserve">Relative bound at most 0.063746%</w:t>
            </w:r>
          </w:p>
        </w:tc>
        <w:tc>
          <w:tcPr/>
          <w:p>
            <w:pPr>
              <w:pStyle w:val="Compact"/>
              <w:spacing w:after="40" w:line="240" w:lineRule="auto"/>
            </w:pPr>
            <w:r>
              <w:rPr>
                <w:sz w:val="17"/>
              </w:rPr>
              <w:t xml:space="preserve">Same piecewise-linear output; 0 extra grid solves</w:t>
            </w:r>
          </w:p>
        </w:tc>
      </w:tr>
      <w:tr>
        <w:trPr>
          <w:cantSplit/>
        </w:trPr>
        <w:tc>
          <w:tcPr/>
          <w:p>
            <w:pPr>
              <w:pStyle w:val="Compact"/>
              <w:spacing w:after="40" w:line="240" w:lineRule="auto"/>
            </w:pPr>
            <w:r>
              <w:rPr>
                <w:sz w:val="17"/>
              </w:rPr>
              <w:t xml:space="preserve">Fault-specific exact-zero lag ablation (RQ3)</w:t>
            </w:r>
          </w:p>
        </w:tc>
        <w:tc>
          <w:tcPr/>
          <w:p>
            <w:pPr>
              <w:pStyle w:val="Compact"/>
              <w:spacing w:after="40" w:line="240" w:lineRule="auto"/>
            </w:pPr>
            <w:r>
              <w:rPr>
                <w:sz w:val="17"/>
              </w:rPr>
              <w:t xml:space="preserve">34 settings (32 accepted, 2 inadmissible; 70 solves) + 8 S1a UAE enclosures</w:t>
            </w:r>
          </w:p>
        </w:tc>
        <w:tc>
          <w:tcPr/>
          <w:p>
            <w:pPr>
              <w:pStyle w:val="Compact"/>
              <w:spacing w:after="40" w:line="240" w:lineRule="auto"/>
            </w:pPr>
            <w:r>
              <w:rPr>
                <w:sz w:val="17"/>
              </w:rPr>
              <w:t xml:space="preserve">First 4-layer failure on S3a_111 retained; 0 new DC solves</w:t>
            </w:r>
          </w:p>
        </w:tc>
      </w:tr>
      <w:tr>
        <w:trPr>
          <w:cantSplit/>
        </w:trPr>
        <w:tc>
          <w:tcPr/>
          <w:p>
            <w:pPr>
              <w:pStyle w:val="Compact"/>
              <w:spacing w:after="40" w:line="240" w:lineRule="auto"/>
            </w:pPr>
            <w:r>
              <w:rPr>
                <w:sz w:val="17"/>
              </w:rPr>
              <w:t xml:space="preserve">Migrated v0.7.2 six-encoding, five-load &amp; G34 adequacy expansion</w:t>
            </w:r>
          </w:p>
        </w:tc>
        <w:tc>
          <w:tcPr/>
          <w:p>
            <w:pPr>
              <w:pStyle w:val="Compact"/>
              <w:spacing w:after="40" w:line="240" w:lineRule="auto"/>
            </w:pPr>
            <w:r>
              <w:rPr>
                <w:sz w:val="17"/>
              </w:rPr>
              <w:t xml:space="preserve">14 six-encoding/unit rows + 24 load-expansion rows (162 new DC solves)</w:t>
            </w:r>
          </w:p>
        </w:tc>
        <w:tc>
          <w:tcPr/>
          <w:p>
            <w:pPr>
              <w:pStyle w:val="Compact"/>
              <w:spacing w:after="40" w:line="240" w:lineRule="auto"/>
            </w:pPr>
            <w:r>
              <w:rPr>
                <w:sz w:val="17"/>
              </w:rPr>
              <w:t xml:space="preserve">Confirms 36.13–63.09% ride-down UAE reduction across 1.00–1.20× load and G34</w:t>
            </w:r>
          </w:p>
        </w:tc>
      </w:tr>
      <w:tr>
        <w:trPr>
          <w:cantSplit/>
        </w:trPr>
        <w:tc>
          <w:tcPr/>
          <w:p>
            <w:pPr>
              <w:pStyle w:val="Compact"/>
              <w:spacing w:after="40" w:line="240" w:lineRule="auto"/>
            </w:pPr>
            <w:r>
              <w:rPr>
                <w:sz w:val="17"/>
              </w:rPr>
              <w:t xml:space="preserve">External transient benchmark</w:t>
            </w:r>
          </w:p>
        </w:tc>
        <w:tc>
          <w:tcPr/>
          <w:p>
            <w:pPr>
              <w:pStyle w:val="Compact"/>
              <w:spacing w:after="40" w:line="240" w:lineRule="auto"/>
            </w:pPr>
            <w:r>
              <w:rPr>
                <w:sz w:val="17"/>
              </w:rPr>
              <w:t xml:space="preserve">Not established; measured calibration traces used = 0</w:t>
            </w:r>
          </w:p>
        </w:tc>
        <w:tc>
          <w:tcPr/>
          <w:p>
            <w:pPr>
              <w:pStyle w:val="Compact"/>
              <w:spacing w:after="40" w:line="240" w:lineRule="auto"/>
            </w:pPr>
            <w:r>
              <w:rPr>
                <w:sz w:val="17"/>
              </w:rPr>
              <w:t xml:space="preserve">Data/transferability gap retained</w:t>
            </w:r>
          </w:p>
        </w:tc>
      </w:tr>
    </w:tbl>
    <w:p>
      <w:pPr>
        <w:pStyle w:val="BodyText"/>
      </w:pPr>
      <w:r>
        <w:t xml:space="preserve">The thermal stress and LP enclosure commands are reproducible from the prior evidence folders. The monotone-only command intentionally retains a precision-failure exit; the revised dual-certificate gate passes separately. Numerical PASS and external validation</w:t>
      </w:r>
      <w:r>
        <w:t xml:space="preserve"> </w:t>
      </w:r>
      <w:r>
        <w:rPr>
          <w:rStyle w:val="VerbatimChar"/>
        </w:rPr>
        <w:t xml:space="preserve">NOT_ESTABLISHED_DATA_GAP</w:t>
      </w:r>
      <w:r>
        <w:t xml:space="preserve"> </w:t>
      </w:r>
      <w:r>
        <w:t xml:space="preserve">are separate statuses. The RQ3 lag-ablation suite adds 70 deterministic plant trajectory solves using the unchanged cooling core and 0 new DC power-flow solves; no AC run and no full uncertainty campaign are added.</w:t>
      </w:r>
    </w:p>
    <w:bookmarkEnd w:id="67"/>
    <w:bookmarkEnd w:id="68"/>
    <w:sectPr w:rsidR="00FC693F" w:rsidRPr="0006063C" w:rsidSect="00034616">
      <w:footerReference r:id="rId9" w:type="default"/>
      <w:pgSz w:h="16838" w:w="11906"/>
      <w:pgMar w:bottom="1134" w:footer="720" w:gutter="0" w:header="720"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v0.7.2 RQ1-RQ3 complete illustrated review candidate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2" Type="http://schemas.openxmlformats.org/officeDocument/2006/relationships/image" Target="media/rId22.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53" Type="http://schemas.openxmlformats.org/officeDocument/2006/relationships/image" Target="media/rId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Mechanistic modeling of wet-recirculating cooling contingencies for cascading failure assessment in power systems</dc:title>
  <dc:creator/>
  <cp:keywords/>
  <dcterms:created xsi:type="dcterms:W3CDTF">2026-10-17T10:01:53Z</dcterms:created>
  <dcterms:modified xsi:type="dcterms:W3CDTF">2026-10-17T10:01:53Z</dcterms:modified>
  <dc:subject>Original research questions preserved; RQ2 recoupled + RQ3 lag-ablation completed; six verified figures; internal review candidate</dc:subject>
</cp:coreProperties>
</file>

<file path=docProps/custom.xml><?xml version="1.0" encoding="utf-8"?>
<Properties xmlns="http://schemas.openxmlformats.org/officeDocument/2006/custom-properties" xmlns:vt="http://schemas.openxmlformats.org/officeDocument/2006/docPropsVTypes"/>
</file>