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B7" w:rsidRDefault="008170B7" w:rsidP="008170B7">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Pr>
          <w:rFonts w:ascii="Segoe UI" w:eastAsia="Times New Roman" w:hAnsi="Segoe UI" w:cs="Segoe UI"/>
          <w:b/>
          <w:bCs/>
          <w:color w:val="24292E"/>
          <w:kern w:val="36"/>
          <w:sz w:val="48"/>
          <w:szCs w:val="48"/>
          <w:lang w:eastAsia="en-CA"/>
        </w:rPr>
        <w:t>Description, approach, challenge, and improvement</w:t>
      </w:r>
    </w:p>
    <w:p w:rsidR="008170B7" w:rsidRDefault="008170B7" w:rsidP="008170B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Slider switches and LED program</w:t>
      </w:r>
    </w:p>
    <w:p w:rsidR="0012189B" w:rsidRDefault="001B1806"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this program, we seek to control the LED on the FPGA board with the slider switches. To do this, we must write driver files in assembly that read the inputs from their associated memory addresses. The main processing code is written in C, so we must also include header files that tell the C program to look in external assembly files for the functions called by </w:t>
      </w:r>
      <w:proofErr w:type="spellStart"/>
      <w:r>
        <w:rPr>
          <w:rFonts w:ascii="Segoe UI" w:eastAsia="Times New Roman" w:hAnsi="Segoe UI" w:cs="Segoe UI"/>
          <w:color w:val="24292E"/>
          <w:sz w:val="24"/>
          <w:szCs w:val="24"/>
          <w:lang w:eastAsia="en-CA"/>
        </w:rPr>
        <w:t>main.c</w:t>
      </w:r>
      <w:proofErr w:type="spellEnd"/>
      <w:r>
        <w:rPr>
          <w:rFonts w:ascii="Segoe UI" w:eastAsia="Times New Roman" w:hAnsi="Segoe UI" w:cs="Segoe UI"/>
          <w:color w:val="24292E"/>
          <w:sz w:val="24"/>
          <w:szCs w:val="24"/>
          <w:lang w:eastAsia="en-CA"/>
        </w:rPr>
        <w:t xml:space="preserve">. In </w:t>
      </w:r>
      <w:r w:rsidR="0012189B">
        <w:rPr>
          <w:rFonts w:ascii="Segoe UI" w:eastAsia="Times New Roman" w:hAnsi="Segoe UI" w:cs="Segoe UI"/>
          <w:color w:val="24292E"/>
          <w:sz w:val="24"/>
          <w:szCs w:val="24"/>
          <w:lang w:eastAsia="en-CA"/>
        </w:rPr>
        <w:t>the</w:t>
      </w:r>
      <w:r>
        <w:rPr>
          <w:rFonts w:ascii="Segoe UI" w:eastAsia="Times New Roman" w:hAnsi="Segoe UI" w:cs="Segoe UI"/>
          <w:color w:val="24292E"/>
          <w:sz w:val="24"/>
          <w:szCs w:val="24"/>
          <w:lang w:eastAsia="en-CA"/>
        </w:rPr>
        <w:t xml:space="preserve"> driver </w:t>
      </w:r>
      <w:r w:rsidR="0012189B">
        <w:rPr>
          <w:rFonts w:ascii="Segoe UI" w:eastAsia="Times New Roman" w:hAnsi="Segoe UI" w:cs="Segoe UI"/>
          <w:color w:val="24292E"/>
          <w:sz w:val="24"/>
          <w:szCs w:val="24"/>
          <w:lang w:eastAsia="en-CA"/>
        </w:rPr>
        <w:t>subroutine</w:t>
      </w:r>
      <w:r>
        <w:rPr>
          <w:rFonts w:ascii="Segoe UI" w:eastAsia="Times New Roman" w:hAnsi="Segoe UI" w:cs="Segoe UI"/>
          <w:color w:val="24292E"/>
          <w:sz w:val="24"/>
          <w:szCs w:val="24"/>
          <w:lang w:eastAsia="en-CA"/>
        </w:rPr>
        <w:t xml:space="preserve"> that reads the </w:t>
      </w:r>
      <w:r w:rsidR="0012189B">
        <w:rPr>
          <w:rFonts w:ascii="Segoe UI" w:eastAsia="Times New Roman" w:hAnsi="Segoe UI" w:cs="Segoe UI"/>
          <w:color w:val="24292E"/>
          <w:sz w:val="24"/>
          <w:szCs w:val="24"/>
          <w:lang w:eastAsia="en-CA"/>
        </w:rPr>
        <w:t>switches</w:t>
      </w:r>
      <w:r>
        <w:rPr>
          <w:rFonts w:ascii="Segoe UI" w:eastAsia="Times New Roman" w:hAnsi="Segoe UI" w:cs="Segoe UI"/>
          <w:color w:val="24292E"/>
          <w:sz w:val="24"/>
          <w:szCs w:val="24"/>
          <w:lang w:eastAsia="en-CA"/>
        </w:rPr>
        <w:t>, we first load a register with the memory address found in the reference manual. Then, we load R0 wi</w:t>
      </w:r>
      <w:r w:rsidR="0012189B">
        <w:rPr>
          <w:rFonts w:ascii="Segoe UI" w:eastAsia="Times New Roman" w:hAnsi="Segoe UI" w:cs="Segoe UI"/>
          <w:color w:val="24292E"/>
          <w:sz w:val="24"/>
          <w:szCs w:val="24"/>
          <w:lang w:eastAsia="en-CA"/>
        </w:rPr>
        <w:t xml:space="preserve">th the content in that address, thereby returning the “value” the slider switches. Writing to the LED is similar, except that we must write to the memory instead of reading form it. We declare the subroutines “global” to make them visible to the C program.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the C program, we have a loop that reads the value of the slider-switches. The code directly passes that value to the </w:t>
      </w:r>
      <w:proofErr w:type="spellStart"/>
      <w:r>
        <w:rPr>
          <w:rFonts w:ascii="Segoe UI" w:eastAsia="Times New Roman" w:hAnsi="Segoe UI" w:cs="Segoe UI"/>
          <w:color w:val="24292E"/>
          <w:sz w:val="24"/>
          <w:szCs w:val="24"/>
          <w:lang w:eastAsia="en-CA"/>
        </w:rPr>
        <w:t>write_LEDs_ASM</w:t>
      </w:r>
      <w:proofErr w:type="spellEnd"/>
      <w:r>
        <w:rPr>
          <w:rFonts w:ascii="Segoe UI" w:eastAsia="Times New Roman" w:hAnsi="Segoe UI" w:cs="Segoe UI"/>
          <w:color w:val="24292E"/>
          <w:sz w:val="24"/>
          <w:szCs w:val="24"/>
          <w:lang w:eastAsia="en-CA"/>
        </w:rPr>
        <w:t xml:space="preserve"> function.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header files are simply the signatures of the assembly function in the syntax of C. </w:t>
      </w:r>
    </w:p>
    <w:p w:rsidR="0012189B" w:rsidRDefault="0012189B" w:rsidP="008170B7">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An early challenge we had was forgetting to declare the subroutines global for EACH of the subroutines. </w:t>
      </w:r>
    </w:p>
    <w:p w:rsidR="00F46D35" w:rsidRDefault="00F46D35" w:rsidP="00F46D3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Basic I/O</w:t>
      </w:r>
    </w:p>
    <w:p w:rsidR="00F46D35" w:rsidRDefault="00F46D35" w:rsidP="00F46D35">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program </w:t>
      </w:r>
      <w:r w:rsidR="00D739CC">
        <w:rPr>
          <w:rFonts w:ascii="Segoe UI" w:eastAsia="Times New Roman" w:hAnsi="Segoe UI" w:cs="Segoe UI"/>
          <w:color w:val="24292E"/>
          <w:sz w:val="24"/>
          <w:szCs w:val="24"/>
          <w:lang w:eastAsia="en-CA"/>
        </w:rPr>
        <w:t>operates the six seven-segment displays in the following manner:</w:t>
      </w:r>
    </w:p>
    <w:p w:rsidR="00D739CC" w:rsidRDefault="00D739CC" w:rsidP="00D739CC">
      <w:pPr>
        <w:pStyle w:val="ListParagraph"/>
        <w:numPr>
          <w:ilvl w:val="0"/>
          <w:numId w:val="1"/>
        </w:num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two HEX displays to the left are always “flooded” (i.e. all segments are on).</w:t>
      </w:r>
    </w:p>
    <w:p w:rsidR="00F46D35" w:rsidRDefault="00D739CC" w:rsidP="00D739CC">
      <w:pPr>
        <w:pStyle w:val="ListParagraph"/>
        <w:numPr>
          <w:ilvl w:val="0"/>
          <w:numId w:val="1"/>
        </w:numPr>
        <w:rPr>
          <w:rFonts w:ascii="Segoe UI" w:eastAsia="Times New Roman" w:hAnsi="Segoe UI" w:cs="Segoe UI"/>
          <w:color w:val="24292E"/>
          <w:sz w:val="24"/>
          <w:szCs w:val="24"/>
          <w:lang w:eastAsia="en-CA"/>
        </w:rPr>
      </w:pPr>
      <w:r w:rsidRPr="00D739CC">
        <w:rPr>
          <w:rFonts w:ascii="Segoe UI" w:eastAsia="Times New Roman" w:hAnsi="Segoe UI" w:cs="Segoe UI"/>
          <w:color w:val="24292E"/>
          <w:sz w:val="24"/>
          <w:szCs w:val="24"/>
          <w:lang w:eastAsia="en-CA"/>
        </w:rPr>
        <w:t>The state of the last four slider switches SW3-SW0 will be used to set the value of a number from</w:t>
      </w:r>
      <w:r>
        <w:rPr>
          <w:rFonts w:ascii="Segoe UI" w:eastAsia="Times New Roman" w:hAnsi="Segoe UI" w:cs="Segoe UI"/>
          <w:color w:val="24292E"/>
          <w:sz w:val="24"/>
          <w:szCs w:val="24"/>
          <w:lang w:eastAsia="en-CA"/>
        </w:rPr>
        <w:t xml:space="preserve"> 0-15, according to its binary number encoding. (ex. “1111” causes “F” to be set). </w:t>
      </w:r>
    </w:p>
    <w:p w:rsidR="00D739CC" w:rsidRDefault="00D739CC" w:rsidP="00D739CC">
      <w:pPr>
        <w:pStyle w:val="ListParagraph"/>
        <w:numPr>
          <w:ilvl w:val="0"/>
          <w:numId w:val="1"/>
        </w:num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number set by the switches is displayed on the HEX display when the corresponding pushbutton is pressed. For example, pressing the right-most button activates the right-most HEX display. The HEX display remains on even when the pushbutton is no longer pressed. </w:t>
      </w:r>
      <w:r w:rsidR="008A1C5A">
        <w:rPr>
          <w:rFonts w:ascii="Segoe UI" w:eastAsia="Times New Roman" w:hAnsi="Segoe UI" w:cs="Segoe UI"/>
          <w:color w:val="24292E"/>
          <w:sz w:val="24"/>
          <w:szCs w:val="24"/>
          <w:lang w:eastAsia="en-CA"/>
        </w:rPr>
        <w:t xml:space="preserve">When the button has not been pressed, the HEX display is off. </w:t>
      </w:r>
    </w:p>
    <w:p w:rsidR="008A1C5A" w:rsidRPr="008A1C5A" w:rsidRDefault="008A1C5A" w:rsidP="008A1C5A">
      <w:pPr>
        <w:pStyle w:val="ListParagraph"/>
        <w:numPr>
          <w:ilvl w:val="0"/>
          <w:numId w:val="1"/>
        </w:numPr>
      </w:pPr>
      <w:r>
        <w:rPr>
          <w:rFonts w:ascii="Segoe UI" w:eastAsia="Times New Roman" w:hAnsi="Segoe UI" w:cs="Segoe UI"/>
          <w:color w:val="24292E"/>
          <w:sz w:val="24"/>
          <w:szCs w:val="24"/>
          <w:lang w:eastAsia="en-CA"/>
        </w:rPr>
        <w:lastRenderedPageBreak/>
        <w:t>A</w:t>
      </w:r>
      <w:r w:rsidRPr="008A1C5A">
        <w:rPr>
          <w:rFonts w:ascii="Segoe UI" w:eastAsia="Times New Roman" w:hAnsi="Segoe UI" w:cs="Segoe UI"/>
          <w:color w:val="24292E"/>
          <w:sz w:val="24"/>
          <w:szCs w:val="24"/>
          <w:lang w:eastAsia="en-CA"/>
        </w:rPr>
        <w:t xml:space="preserve">sserting slider switch SW9 </w:t>
      </w:r>
      <w:r>
        <w:rPr>
          <w:rFonts w:ascii="Segoe UI" w:eastAsia="Times New Roman" w:hAnsi="Segoe UI" w:cs="Segoe UI"/>
          <w:color w:val="24292E"/>
          <w:sz w:val="24"/>
          <w:szCs w:val="24"/>
          <w:lang w:eastAsia="en-CA"/>
        </w:rPr>
        <w:t>“</w:t>
      </w:r>
      <w:r w:rsidRPr="008A1C5A">
        <w:rPr>
          <w:rFonts w:ascii="Segoe UI" w:eastAsia="Times New Roman" w:hAnsi="Segoe UI" w:cs="Segoe UI"/>
          <w:color w:val="24292E"/>
          <w:sz w:val="24"/>
          <w:szCs w:val="24"/>
          <w:lang w:eastAsia="en-CA"/>
        </w:rPr>
        <w:t>clear</w:t>
      </w:r>
      <w:r>
        <w:rPr>
          <w:rFonts w:ascii="Segoe UI" w:eastAsia="Times New Roman" w:hAnsi="Segoe UI" w:cs="Segoe UI"/>
          <w:color w:val="24292E"/>
          <w:sz w:val="24"/>
          <w:szCs w:val="24"/>
          <w:lang w:eastAsia="en-CA"/>
        </w:rPr>
        <w:t>s”</w:t>
      </w:r>
      <w:r w:rsidRPr="008A1C5A">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the four right-most</w:t>
      </w:r>
      <w:r w:rsidRPr="008A1C5A">
        <w:rPr>
          <w:rFonts w:ascii="Segoe UI" w:eastAsia="Times New Roman" w:hAnsi="Segoe UI" w:cs="Segoe UI"/>
          <w:color w:val="24292E"/>
          <w:sz w:val="24"/>
          <w:szCs w:val="24"/>
          <w:lang w:eastAsia="en-CA"/>
        </w:rPr>
        <w:t xml:space="preserve"> HEX display</w:t>
      </w:r>
      <w:r>
        <w:rPr>
          <w:rFonts w:ascii="Segoe UI" w:eastAsia="Times New Roman" w:hAnsi="Segoe UI" w:cs="Segoe UI"/>
          <w:color w:val="24292E"/>
          <w:sz w:val="24"/>
          <w:szCs w:val="24"/>
          <w:lang w:eastAsia="en-CA"/>
        </w:rPr>
        <w:t>s</w:t>
      </w:r>
    </w:p>
    <w:p w:rsidR="008A1C5A" w:rsidRDefault="008A1C5A"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To implement this program, we had to first find a way to use the HEX display to display characters 0-9 and A-F. We created two files, </w:t>
      </w:r>
      <w:proofErr w:type="spellStart"/>
      <w:r>
        <w:rPr>
          <w:rFonts w:ascii="Segoe UI" w:eastAsia="Times New Roman" w:hAnsi="Segoe UI" w:cs="Segoe UI"/>
          <w:color w:val="24292E"/>
          <w:sz w:val="24"/>
          <w:szCs w:val="24"/>
          <w:lang w:eastAsia="en-CA"/>
        </w:rPr>
        <w:t>HEX_displays.s</w:t>
      </w:r>
      <w:proofErr w:type="spellEnd"/>
      <w:r>
        <w:rPr>
          <w:rFonts w:ascii="Segoe UI" w:eastAsia="Times New Roman" w:hAnsi="Segoe UI" w:cs="Segoe UI"/>
          <w:color w:val="24292E"/>
          <w:sz w:val="24"/>
          <w:szCs w:val="24"/>
          <w:lang w:eastAsia="en-CA"/>
        </w:rPr>
        <w:t xml:space="preserve"> and </w:t>
      </w:r>
      <w:proofErr w:type="spellStart"/>
      <w:r>
        <w:rPr>
          <w:rFonts w:ascii="Segoe UI" w:eastAsia="Times New Roman" w:hAnsi="Segoe UI" w:cs="Segoe UI"/>
          <w:color w:val="24292E"/>
          <w:sz w:val="24"/>
          <w:szCs w:val="24"/>
          <w:lang w:eastAsia="en-CA"/>
        </w:rPr>
        <w:t>HEX_displays.h</w:t>
      </w:r>
      <w:proofErr w:type="spellEnd"/>
      <w:r>
        <w:rPr>
          <w:rFonts w:ascii="Segoe UI" w:eastAsia="Times New Roman" w:hAnsi="Segoe UI" w:cs="Segoe UI"/>
          <w:color w:val="24292E"/>
          <w:sz w:val="24"/>
          <w:szCs w:val="24"/>
          <w:lang w:eastAsia="en-CA"/>
        </w:rPr>
        <w:t xml:space="preserve">. The second file is a header file that defined an enumeration with values HEX_0, HEX1…HEX5. Each value is represented by a one-hot encoding at the corresponding position. </w:t>
      </w:r>
    </w:p>
    <w:p w:rsidR="008A1C5A" w:rsidRDefault="008A1C5A" w:rsidP="008A1C5A">
      <w:pPr>
        <w:rPr>
          <w:rFonts w:ascii="Segoe UI" w:eastAsia="Times New Roman" w:hAnsi="Segoe UI" w:cs="Segoe UI"/>
          <w:color w:val="24292E"/>
          <w:sz w:val="24"/>
          <w:szCs w:val="24"/>
          <w:lang w:eastAsia="en-CA"/>
        </w:rPr>
      </w:pPr>
      <w:r>
        <w:rPr>
          <w:noProof/>
          <w:lang w:eastAsia="en-CA"/>
        </w:rPr>
        <w:drawing>
          <wp:anchor distT="0" distB="0" distL="114300" distR="114300" simplePos="0" relativeHeight="251658240" behindDoc="0" locked="0" layoutInCell="1" allowOverlap="1">
            <wp:simplePos x="0" y="0"/>
            <wp:positionH relativeFrom="column">
              <wp:posOffset>4245666</wp:posOffset>
            </wp:positionH>
            <wp:positionV relativeFrom="paragraph">
              <wp:posOffset>11733</wp:posOffset>
            </wp:positionV>
            <wp:extent cx="1809750" cy="1209675"/>
            <wp:effectExtent l="0" t="0" r="0" b="9525"/>
            <wp:wrapThrough wrapText="bothSides">
              <wp:wrapPolygon edited="0">
                <wp:start x="0" y="0"/>
                <wp:lineTo x="0" y="21430"/>
                <wp:lineTo x="21373" y="21430"/>
                <wp:lineTo x="213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09750" cy="1209675"/>
                    </a:xfrm>
                    <a:prstGeom prst="rect">
                      <a:avLst/>
                    </a:prstGeom>
                  </pic:spPr>
                </pic:pic>
              </a:graphicData>
            </a:graphic>
          </wp:anchor>
        </w:drawing>
      </w:r>
      <w:r>
        <w:rPr>
          <w:rFonts w:ascii="Segoe UI" w:eastAsia="Times New Roman" w:hAnsi="Segoe UI" w:cs="Segoe UI"/>
          <w:color w:val="24292E"/>
          <w:sz w:val="24"/>
          <w:szCs w:val="24"/>
          <w:lang w:eastAsia="en-CA"/>
        </w:rPr>
        <w:t xml:space="preserve">These enumerations will be used as inputs to the subroutines </w:t>
      </w:r>
      <w:proofErr w:type="spellStart"/>
      <w:r>
        <w:rPr>
          <w:rFonts w:ascii="Segoe UI" w:eastAsia="Times New Roman" w:hAnsi="Segoe UI" w:cs="Segoe UI"/>
          <w:color w:val="24292E"/>
          <w:sz w:val="24"/>
          <w:szCs w:val="24"/>
          <w:lang w:eastAsia="en-CA"/>
        </w:rPr>
        <w:t>HEX_clear_ASM</w:t>
      </w:r>
      <w:proofErr w:type="spellEnd"/>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color w:val="24292E"/>
          <w:sz w:val="24"/>
          <w:szCs w:val="24"/>
          <w:lang w:eastAsia="en-CA"/>
        </w:rPr>
        <w:t>HEX_flood_ASM</w:t>
      </w:r>
      <w:proofErr w:type="spellEnd"/>
      <w:r>
        <w:rPr>
          <w:rFonts w:ascii="Segoe UI" w:eastAsia="Times New Roman" w:hAnsi="Segoe UI" w:cs="Segoe UI"/>
          <w:color w:val="24292E"/>
          <w:sz w:val="24"/>
          <w:szCs w:val="24"/>
          <w:lang w:eastAsia="en-CA"/>
        </w:rPr>
        <w:t xml:space="preserve">, and </w:t>
      </w:r>
      <w:proofErr w:type="spellStart"/>
      <w:r>
        <w:rPr>
          <w:rFonts w:ascii="Segoe UI" w:eastAsia="Times New Roman" w:hAnsi="Segoe UI" w:cs="Segoe UI"/>
          <w:color w:val="24292E"/>
          <w:sz w:val="24"/>
          <w:szCs w:val="24"/>
          <w:lang w:eastAsia="en-CA"/>
        </w:rPr>
        <w:t>HEX_write_ASM</w:t>
      </w:r>
      <w:proofErr w:type="spellEnd"/>
      <w:r>
        <w:rPr>
          <w:rFonts w:ascii="Segoe UI" w:eastAsia="Times New Roman" w:hAnsi="Segoe UI" w:cs="Segoe UI"/>
          <w:color w:val="24292E"/>
          <w:sz w:val="24"/>
          <w:szCs w:val="24"/>
          <w:lang w:eastAsia="en-CA"/>
        </w:rPr>
        <w:t xml:space="preserve">. They tell the subroutine which HEX display to clear/flood/write. Using one-hot encoding to represent HEX displays allows us to OR multiple HEX displays, pass the resulting value to the subroutines, and clear/flood/write to multiple displays. </w:t>
      </w:r>
    </w:p>
    <w:p w:rsidR="008A1C5A" w:rsidRDefault="008F41D7"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files </w:t>
      </w:r>
      <w:proofErr w:type="spellStart"/>
      <w:r>
        <w:rPr>
          <w:rFonts w:ascii="Segoe UI" w:eastAsia="Times New Roman" w:hAnsi="Segoe UI" w:cs="Segoe UI"/>
          <w:color w:val="24292E"/>
          <w:sz w:val="24"/>
          <w:szCs w:val="24"/>
          <w:lang w:eastAsia="en-CA"/>
        </w:rPr>
        <w:t>HEX_displays.s</w:t>
      </w:r>
      <w:proofErr w:type="spellEnd"/>
      <w:r>
        <w:rPr>
          <w:rFonts w:ascii="Segoe UI" w:eastAsia="Times New Roman" w:hAnsi="Segoe UI" w:cs="Segoe UI"/>
          <w:color w:val="24292E"/>
          <w:sz w:val="24"/>
          <w:szCs w:val="24"/>
          <w:lang w:eastAsia="en-CA"/>
        </w:rPr>
        <w:t xml:space="preserve"> implements the clear, flood, and write functions in assembly. </w:t>
      </w:r>
    </w:p>
    <w:p w:rsidR="00F40796" w:rsidRDefault="00F40796" w:rsidP="008A1C5A">
      <w:pPr>
        <w:rPr>
          <w:rFonts w:ascii="Segoe UI" w:eastAsia="Times New Roman" w:hAnsi="Segoe UI" w:cs="Segoe UI"/>
          <w:color w:val="24292E"/>
          <w:sz w:val="24"/>
          <w:szCs w:val="24"/>
          <w:lang w:eastAsia="en-CA"/>
        </w:rPr>
      </w:pPr>
      <w:r>
        <w:rPr>
          <w:noProof/>
          <w:lang w:eastAsia="en-CA"/>
        </w:rPr>
        <w:drawing>
          <wp:anchor distT="0" distB="0" distL="114300" distR="114300" simplePos="0" relativeHeight="251659264" behindDoc="0" locked="0" layoutInCell="1" allowOverlap="1">
            <wp:simplePos x="0" y="0"/>
            <wp:positionH relativeFrom="margin">
              <wp:posOffset>-230201</wp:posOffset>
            </wp:positionH>
            <wp:positionV relativeFrom="paragraph">
              <wp:posOffset>962356</wp:posOffset>
            </wp:positionV>
            <wp:extent cx="4324350" cy="2145030"/>
            <wp:effectExtent l="0" t="0" r="0" b="7620"/>
            <wp:wrapThrough wrapText="bothSides">
              <wp:wrapPolygon edited="0">
                <wp:start x="0" y="0"/>
                <wp:lineTo x="0" y="21485"/>
                <wp:lineTo x="21505" y="21485"/>
                <wp:lineTo x="2150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24350" cy="2145030"/>
                    </a:xfrm>
                    <a:prstGeom prst="rect">
                      <a:avLst/>
                    </a:prstGeom>
                  </pic:spPr>
                </pic:pic>
              </a:graphicData>
            </a:graphic>
            <wp14:sizeRelH relativeFrom="margin">
              <wp14:pctWidth>0</wp14:pctWidth>
            </wp14:sizeRelH>
            <wp14:sizeRelV relativeFrom="margin">
              <wp14:pctHeight>0</wp14:pctHeight>
            </wp14:sizeRelV>
          </wp:anchor>
        </w:drawing>
      </w:r>
      <w:r>
        <w:rPr>
          <w:rFonts w:ascii="Segoe UI" w:eastAsia="Times New Roman" w:hAnsi="Segoe UI" w:cs="Segoe UI"/>
          <w:color w:val="24292E"/>
          <w:sz w:val="24"/>
          <w:szCs w:val="24"/>
          <w:lang w:eastAsia="en-CA"/>
        </w:rPr>
        <w:t>To implement the “clear” subroutine, one first need to determine from the input which HEX display</w:t>
      </w:r>
      <w:r w:rsidR="00983A42">
        <w:rPr>
          <w:rFonts w:ascii="Segoe UI" w:eastAsia="Times New Roman" w:hAnsi="Segoe UI" w:cs="Segoe UI"/>
          <w:color w:val="24292E"/>
          <w:sz w:val="24"/>
          <w:szCs w:val="24"/>
          <w:lang w:eastAsia="en-CA"/>
        </w:rPr>
        <w:t>(s)</w:t>
      </w:r>
      <w:r>
        <w:rPr>
          <w:rFonts w:ascii="Segoe UI" w:eastAsia="Times New Roman" w:hAnsi="Segoe UI" w:cs="Segoe UI"/>
          <w:color w:val="24292E"/>
          <w:sz w:val="24"/>
          <w:szCs w:val="24"/>
          <w:lang w:eastAsia="en-CA"/>
        </w:rPr>
        <w:t xml:space="preserve"> needs to be manipulated. Then, the correct memory address to write to must be chosen. Then, the correct bits in the memory address must be all set to zero. The bit locations and the address for HEX displays are shown below:</w:t>
      </w:r>
    </w:p>
    <w:p w:rsidR="00F40796" w:rsidRDefault="00983A42"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Since the input is a combination of one-hot encodings, and since action on multiple register is required, we used a loop in the subroutine to iterate through the different bits of the input. If the bit is 1, we clear the corresponding HEX display. We used simple branching to determine the correct memory address. We noticed that each time we are required to clear 7 bits, so we stored the number 127 (“1111111” in binary) in register R1 as a mask. </w:t>
      </w:r>
      <w:r w:rsidR="00A33867">
        <w:rPr>
          <w:rFonts w:ascii="Segoe UI" w:eastAsia="Times New Roman" w:hAnsi="Segoe UI" w:cs="Segoe UI"/>
          <w:color w:val="24292E"/>
          <w:sz w:val="24"/>
          <w:szCs w:val="24"/>
          <w:lang w:eastAsia="en-CA"/>
        </w:rPr>
        <w:t>To clear HEX0, for example, we simply “bit clear” the data register value with the mask</w:t>
      </w:r>
      <w:r w:rsidR="00C26491">
        <w:rPr>
          <w:rFonts w:ascii="Segoe UI" w:eastAsia="Times New Roman" w:hAnsi="Segoe UI" w:cs="Segoe UI"/>
          <w:color w:val="24292E"/>
          <w:sz w:val="24"/>
          <w:szCs w:val="24"/>
          <w:lang w:eastAsia="en-CA"/>
        </w:rPr>
        <w:t xml:space="preserve"> and write the value back</w:t>
      </w:r>
      <w:r w:rsidR="00A33867">
        <w:rPr>
          <w:rFonts w:ascii="Segoe UI" w:eastAsia="Times New Roman" w:hAnsi="Segoe UI" w:cs="Segoe UI"/>
          <w:color w:val="24292E"/>
          <w:sz w:val="24"/>
          <w:szCs w:val="24"/>
          <w:lang w:eastAsia="en-CA"/>
        </w:rPr>
        <w:t xml:space="preserve">. </w:t>
      </w:r>
      <w:r w:rsidR="00C26491">
        <w:rPr>
          <w:rFonts w:ascii="Segoe UI" w:eastAsia="Times New Roman" w:hAnsi="Segoe UI" w:cs="Segoe UI"/>
          <w:color w:val="24292E"/>
          <w:sz w:val="24"/>
          <w:szCs w:val="24"/>
          <w:lang w:eastAsia="en-CA"/>
        </w:rPr>
        <w:t>We found that a simple method t</w:t>
      </w:r>
      <w:r>
        <w:rPr>
          <w:rFonts w:ascii="Segoe UI" w:eastAsia="Times New Roman" w:hAnsi="Segoe UI" w:cs="Segoe UI"/>
          <w:color w:val="24292E"/>
          <w:sz w:val="24"/>
          <w:szCs w:val="24"/>
          <w:lang w:eastAsia="en-CA"/>
        </w:rPr>
        <w:t>o determine the correct bits to manipulate</w:t>
      </w:r>
      <w:r w:rsidR="00A33867">
        <w:rPr>
          <w:rFonts w:ascii="Segoe UI" w:eastAsia="Times New Roman" w:hAnsi="Segoe UI" w:cs="Segoe UI"/>
          <w:color w:val="24292E"/>
          <w:sz w:val="24"/>
          <w:szCs w:val="24"/>
          <w:lang w:eastAsia="en-CA"/>
        </w:rPr>
        <w:t xml:space="preserve"> for subsequent HEX displays</w:t>
      </w:r>
      <w:r w:rsidR="00C26491">
        <w:rPr>
          <w:rFonts w:ascii="Segoe UI" w:eastAsia="Times New Roman" w:hAnsi="Segoe UI" w:cs="Segoe UI"/>
          <w:color w:val="24292E"/>
          <w:sz w:val="24"/>
          <w:szCs w:val="24"/>
          <w:lang w:eastAsia="en-CA"/>
        </w:rPr>
        <w:t xml:space="preserve"> involved rotating the mask 8 bits to the left for each subsequent register. Therefore, after each HEX display is looped through, we rotate the mask. </w:t>
      </w:r>
    </w:p>
    <w:p w:rsidR="00C26491" w:rsidRDefault="00C26491"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The code for the “flood” subroutine</w:t>
      </w:r>
      <w:r w:rsidR="00634AAE">
        <w:rPr>
          <w:rFonts w:ascii="Segoe UI" w:eastAsia="Times New Roman" w:hAnsi="Segoe UI" w:cs="Segoe UI"/>
          <w:color w:val="24292E"/>
          <w:sz w:val="24"/>
          <w:szCs w:val="24"/>
          <w:lang w:eastAsia="en-CA"/>
        </w:rPr>
        <w:t>, designed to light all segments of the display</w:t>
      </w:r>
      <w:proofErr w:type="gramStart"/>
      <w:r w:rsidR="00634AAE">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 was</w:t>
      </w:r>
      <w:proofErr w:type="gramEnd"/>
      <w:r>
        <w:rPr>
          <w:rFonts w:ascii="Segoe UI" w:eastAsia="Times New Roman" w:hAnsi="Segoe UI" w:cs="Segoe UI"/>
          <w:color w:val="24292E"/>
          <w:sz w:val="24"/>
          <w:szCs w:val="24"/>
          <w:lang w:eastAsia="en-CA"/>
        </w:rPr>
        <w:t xml:space="preserve"> identical to the “clear” subroutine, except we “bitwise or” the data register value with the mask, instead of “bitwise clear.”</w:t>
      </w:r>
    </w:p>
    <w:p w:rsidR="00262E6E" w:rsidRPr="00F40796" w:rsidRDefault="00262E6E" w:rsidP="008A1C5A">
      <w:pPr>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w:t>
      </w:r>
      <w:proofErr w:type="spellStart"/>
      <w:r w:rsidRPr="00262E6E">
        <w:rPr>
          <w:rFonts w:ascii="Segoe UI" w:eastAsia="Times New Roman" w:hAnsi="Segoe UI" w:cs="Segoe UI"/>
          <w:color w:val="24292E"/>
          <w:sz w:val="24"/>
          <w:szCs w:val="24"/>
          <w:lang w:eastAsia="en-CA"/>
        </w:rPr>
        <w:t>HEX_write_ASM</w:t>
      </w:r>
      <w:proofErr w:type="spellEnd"/>
      <w:r>
        <w:rPr>
          <w:rFonts w:ascii="Segoe UI" w:eastAsia="Times New Roman" w:hAnsi="Segoe UI" w:cs="Segoe UI"/>
          <w:color w:val="24292E"/>
          <w:sz w:val="24"/>
          <w:szCs w:val="24"/>
          <w:lang w:eastAsia="en-CA"/>
        </w:rPr>
        <w:t xml:space="preserve">” subroutine takes in an integer in the range of 0-15 and displays the </w:t>
      </w:r>
      <w:r w:rsidR="00D30195">
        <w:rPr>
          <w:rFonts w:ascii="Segoe UI" w:eastAsia="Times New Roman" w:hAnsi="Segoe UI" w:cs="Segoe UI"/>
          <w:color w:val="24292E"/>
          <w:sz w:val="24"/>
          <w:szCs w:val="24"/>
          <w:lang w:eastAsia="en-CA"/>
        </w:rPr>
        <w:t>hexadecimal character corresponding</w:t>
      </w:r>
      <w:r w:rsidR="00634AAE">
        <w:rPr>
          <w:rFonts w:ascii="Segoe UI" w:eastAsia="Times New Roman" w:hAnsi="Segoe UI" w:cs="Segoe UI"/>
          <w:color w:val="24292E"/>
          <w:sz w:val="24"/>
          <w:szCs w:val="24"/>
          <w:lang w:eastAsia="en-CA"/>
        </w:rPr>
        <w:t xml:space="preserve"> to it. This subroutine assumes the display has already been cleared. We replace the mask of 127 with the appropriate seven-segment configuration of each integer. </w:t>
      </w:r>
      <w:bookmarkStart w:id="0" w:name="_GoBack"/>
      <w:bookmarkEnd w:id="0"/>
    </w:p>
    <w:sectPr w:rsidR="00262E6E" w:rsidRPr="00F407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21A12"/>
    <w:multiLevelType w:val="hybridMultilevel"/>
    <w:tmpl w:val="1FF69F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0B7"/>
    <w:rsid w:val="0012189B"/>
    <w:rsid w:val="001B1806"/>
    <w:rsid w:val="00262E6E"/>
    <w:rsid w:val="00634AAE"/>
    <w:rsid w:val="008170B7"/>
    <w:rsid w:val="008A1C5A"/>
    <w:rsid w:val="008F41D7"/>
    <w:rsid w:val="00983A42"/>
    <w:rsid w:val="00A33867"/>
    <w:rsid w:val="00C26491"/>
    <w:rsid w:val="00D30195"/>
    <w:rsid w:val="00D739CC"/>
    <w:rsid w:val="00E10FC7"/>
    <w:rsid w:val="00E26C30"/>
    <w:rsid w:val="00F40796"/>
    <w:rsid w:val="00F46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D9DF"/>
  <w15:chartTrackingRefBased/>
  <w15:docId w15:val="{80F2D593-2EE4-42A3-BC26-E0031861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0B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170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170B7"/>
    <w:rPr>
      <w:i/>
      <w:iCs/>
      <w:color w:val="404040" w:themeColor="text1" w:themeTint="BF"/>
    </w:rPr>
  </w:style>
  <w:style w:type="paragraph" w:styleId="ListParagraph">
    <w:name w:val="List Paragraph"/>
    <w:basedOn w:val="Normal"/>
    <w:uiPriority w:val="34"/>
    <w:qFormat/>
    <w:rsid w:val="00D73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6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E4751DD1</Template>
  <TotalTime>119</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Deng</dc:creator>
  <cp:keywords/>
  <dc:description/>
  <cp:lastModifiedBy>David Deng</cp:lastModifiedBy>
  <cp:revision>5</cp:revision>
  <dcterms:created xsi:type="dcterms:W3CDTF">2020-03-11T19:19:00Z</dcterms:created>
  <dcterms:modified xsi:type="dcterms:W3CDTF">2020-03-13T16:58:00Z</dcterms:modified>
</cp:coreProperties>
</file>