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e7cb48eece54ed18c60e86a35be0b4ef465ae1c"/>
    <w:p>
      <w:pPr>
        <w:pStyle w:val="Heading1"/>
      </w:pPr>
      <w:r>
        <w:t xml:space="preserve">CST8507 Lab 4: Sentiment Analysis using DistilBERT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Peng Wang</w:t>
      </w:r>
      <w:r>
        <w:t xml:space="preserve"> </w:t>
      </w:r>
      <w:r>
        <w:rPr>
          <w:b/>
          <w:bCs/>
        </w:rPr>
        <w:t xml:space="preserve">Student Number:</w:t>
      </w:r>
      <w:r>
        <w:t xml:space="preserve"> </w:t>
      </w:r>
      <w:r>
        <w:t xml:space="preserve">041107730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2026</w:t>
      </w:r>
    </w:p>
    <w:bookmarkStart w:id="15" w:name="step-1-download-and-load-dataset"/>
    <w:p>
      <w:pPr>
        <w:pStyle w:val="Heading2"/>
      </w:pPr>
      <w:r>
        <w:t xml:space="preserve">Step 1: Download and Load Dataset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945465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lab4_images/lab4_sentiment_step01_co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5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181682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lab4_images/lab4_sentiment_step01_resul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1"/>
        </w:numPr>
      </w:pPr>
      <w:r>
        <w:t xml:space="preserve">This step downloads the Movie Review Polarity Dataset from Cornell’s website and extracts it locally. — </w:t>
      </w:r>
      <w:r>
        <w:rPr>
          <w:rFonts w:hint="eastAsia"/>
        </w:rPr>
        <w:t xml:space="preserve">此步骤从康奈尔大学网站下载电影评论极性数据集并在本地解压。</w:t>
      </w:r>
    </w:p>
    <w:p>
      <w:pPr>
        <w:pStyle w:val="Compact"/>
        <w:numPr>
          <w:ilvl w:val="0"/>
          <w:numId w:val="1001"/>
        </w:numPr>
      </w:pPr>
      <w:r>
        <w:t xml:space="preserve">The dataset contains 2,000 movie reviews — 1,000 positive and 1,000 negative — each stored as individual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pos/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neg/</w:t>
      </w:r>
      <w:r>
        <w:t xml:space="preserve"> </w:t>
      </w:r>
      <w:r>
        <w:t xml:space="preserve">subdirectories. — </w:t>
      </w:r>
      <w:r>
        <w:rPr>
          <w:rFonts w:hint="eastAsia"/>
        </w:rPr>
        <w:t xml:space="preserve">数据集包含</w:t>
      </w:r>
      <w:r>
        <w:t xml:space="preserve"> 2,000 </w:t>
      </w:r>
      <w:r>
        <w:rPr>
          <w:rFonts w:hint="eastAsia"/>
        </w:rPr>
        <w:t xml:space="preserve">条电影评论——1,000</w:t>
      </w:r>
      <w:r>
        <w:t xml:space="preserve"> </w:t>
      </w:r>
      <w:r>
        <w:rPr>
          <w:rFonts w:hint="eastAsia"/>
        </w:rPr>
        <w:t xml:space="preserve">条正面和</w:t>
      </w:r>
      <w:r>
        <w:t xml:space="preserve"> 1,000 </w:t>
      </w:r>
      <w:r>
        <w:rPr>
          <w:rFonts w:hint="eastAsia"/>
        </w:rPr>
        <w:t xml:space="preserve">条负面——每条评论分别以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文件形式存储在</w:t>
      </w:r>
      <w:r>
        <w:t xml:space="preserve"> </w:t>
      </w:r>
      <w:r>
        <w:rPr>
          <w:rStyle w:val="VerbatimChar"/>
        </w:rPr>
        <w:t xml:space="preserve">pos/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neg/</w:t>
      </w:r>
      <w:r>
        <w:t xml:space="preserve"> </w:t>
      </w:r>
      <w:r>
        <w:rPr>
          <w:rFonts w:hint="eastAsia"/>
        </w:rPr>
        <w:t xml:space="preserve">子目录中。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load_reviews()</w:t>
      </w:r>
      <w:r>
        <w:t xml:space="preserve"> </w:t>
      </w:r>
      <w:r>
        <w:t xml:space="preserve">function reads all text files from a given directory and returns them as a list of strings. —</w:t>
      </w:r>
      <w:r>
        <w:t xml:space="preserve"> </w:t>
      </w:r>
      <w:r>
        <w:rPr>
          <w:rStyle w:val="VerbatimChar"/>
        </w:rPr>
        <w:t xml:space="preserve">load_reviews()</w:t>
      </w:r>
      <w:r>
        <w:t xml:space="preserve"> </w:t>
      </w:r>
      <w:r>
        <w:rPr>
          <w:rFonts w:hint="eastAsia"/>
        </w:rPr>
        <w:t xml:space="preserve">函数读取给定目录中的所有文本文件并将其作为字符串列表返回。</w:t>
      </w:r>
    </w:p>
    <w:p>
      <w:pPr>
        <w:pStyle w:val="Compact"/>
        <w:numPr>
          <w:ilvl w:val="0"/>
          <w:numId w:val="1001"/>
        </w:numPr>
      </w:pPr>
      <w:r>
        <w:t xml:space="preserve">Since the dataset had already been downloaded previously, we see</w:t>
      </w:r>
      <w:r>
        <w:t xml:space="preserve"> </w:t>
      </w:r>
      <w:r>
        <w:t xml:space="preserve">“Dataset already exists locally.”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由于数据集之前已经下载过，所以显示”Dataset</w:t>
      </w:r>
      <w:r>
        <w:t xml:space="preserve"> already exists locally.”。</w:t>
      </w:r>
    </w:p>
    <w:p>
      <w:pPr>
        <w:pStyle w:val="Compact"/>
        <w:numPr>
          <w:ilvl w:val="0"/>
          <w:numId w:val="1001"/>
        </w:numPr>
      </w:pPr>
      <w:r>
        <w:t xml:space="preserve">The balanced distribution (1,000 per class) is important for fair model evaluation. — </w:t>
      </w:r>
      <w:r>
        <w:rPr>
          <w:rFonts w:hint="eastAsia"/>
        </w:rPr>
        <w:t xml:space="preserve">平衡的分布（每类</w:t>
      </w:r>
      <w:r>
        <w:t xml:space="preserve"> 1,000 </w:t>
      </w:r>
      <w:r>
        <w:rPr>
          <w:rFonts w:hint="eastAsia"/>
        </w:rPr>
        <w:t xml:space="preserve">条）对于公平的模型评估非常重要。</w:t>
      </w:r>
    </w:p>
    <w:bookmarkEnd w:id="15"/>
    <w:bookmarkStart w:id="22" w:name="step-2-text-preprocessing"/>
    <w:p>
      <w:pPr>
        <w:pStyle w:val="Heading2"/>
      </w:pPr>
      <w:r>
        <w:t xml:space="preserve">Step 2: Text Preprocessing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756372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lab4_images/lab4_sentiment_step02_cod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3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636567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lab4_images/lab4_sentiment_step02_resul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clean_text()</w:t>
      </w:r>
      <w:r>
        <w:t xml:space="preserve"> </w:t>
      </w:r>
      <w:r>
        <w:t xml:space="preserve">function performs three preprocessing steps: (1) convert to lowercase, (2) remove all non-alphabetic characters using regex, (3) collapse multiple whitespace into single spaces. —</w:t>
      </w:r>
      <w:r>
        <w:t xml:space="preserve"> </w:t>
      </w:r>
      <w:r>
        <w:rPr>
          <w:rStyle w:val="VerbatimChar"/>
        </w:rPr>
        <w:t xml:space="preserve">clean_text()</w:t>
      </w:r>
      <w:r>
        <w:t xml:space="preserve"> </w:t>
      </w:r>
      <w:r>
        <w:rPr>
          <w:rFonts w:hint="eastAsia"/>
        </w:rPr>
        <w:t xml:space="preserve">函数执行三个预处理步骤：(1)</w:t>
      </w:r>
      <w:r>
        <w:t xml:space="preserve"> </w:t>
      </w:r>
      <w:r>
        <w:rPr>
          <w:rFonts w:hint="eastAsia"/>
        </w:rPr>
        <w:t xml:space="preserve">转换为小写，(2)</w:t>
      </w:r>
      <w:r>
        <w:t xml:space="preserve"> </w:t>
      </w:r>
      <w:r>
        <w:rPr>
          <w:rFonts w:hint="eastAsia"/>
        </w:rPr>
        <w:t xml:space="preserve">使用正则表达式移除所有非字母字符，(3)</w:t>
      </w:r>
      <w:r>
        <w:t xml:space="preserve"> </w:t>
      </w:r>
      <w:r>
        <w:rPr>
          <w:rFonts w:hint="eastAsia"/>
        </w:rPr>
        <w:t xml:space="preserve">将多个空格合并为单个空格。</w:t>
      </w:r>
    </w:p>
    <w:p>
      <w:pPr>
        <w:pStyle w:val="Compact"/>
        <w:numPr>
          <w:ilvl w:val="0"/>
          <w:numId w:val="1002"/>
        </w:numPr>
      </w:pPr>
      <w:r>
        <w:t xml:space="preserve">Converting to lowercase ensures</w:t>
      </w:r>
      <w:r>
        <w:t xml:space="preserve"> </w:t>
      </w:r>
      <w:r>
        <w:t xml:space="preserve">“The”</w:t>
      </w:r>
      <w:r>
        <w:t xml:space="preserve"> </w:t>
      </w:r>
      <w:r>
        <w:t xml:space="preserve">and</w:t>
      </w:r>
      <w:r>
        <w:t xml:space="preserve"> </w:t>
      </w:r>
      <w:r>
        <w:t xml:space="preserve">“the”</w:t>
      </w:r>
      <w:r>
        <w:t xml:space="preserve"> </w:t>
      </w:r>
      <w:r>
        <w:t xml:space="preserve">are treated as the same word. — </w:t>
      </w:r>
      <w:r>
        <w:rPr>
          <w:rFonts w:hint="eastAsia"/>
        </w:rPr>
        <w:t xml:space="preserve">转换为小写确保”The”和”the”被视为同一个词。</w:t>
      </w:r>
    </w:p>
    <w:p>
      <w:pPr>
        <w:pStyle w:val="Compact"/>
        <w:numPr>
          <w:ilvl w:val="0"/>
          <w:numId w:val="1002"/>
        </w:numPr>
      </w:pPr>
      <w:r>
        <w:t xml:space="preserve">Removing punctuation and numbers reduces noise while keeping meaningful words. — </w:t>
      </w:r>
      <w:r>
        <w:rPr>
          <w:rFonts w:hint="eastAsia"/>
        </w:rPr>
        <w:t xml:space="preserve">移除标点和数字可以减少噪声，同时保留有意义的词汇。</w:t>
      </w:r>
    </w:p>
    <w:p>
      <w:pPr>
        <w:pStyle w:val="Compact"/>
        <w:numPr>
          <w:ilvl w:val="0"/>
          <w:numId w:val="1002"/>
        </w:numPr>
      </w:pPr>
      <w:r>
        <w:t xml:space="preserve">The before/after comparison shows how raw review text with punctuation and mixed case is transformed into clean, lowercase, alphabetic-only text. — </w:t>
      </w:r>
      <w:r>
        <w:rPr>
          <w:rFonts w:hint="eastAsia"/>
        </w:rPr>
        <w:t xml:space="preserve">预处理前后对比展示了原始评论文本如何从带标点、大小写混合的形式转换为干净的、仅含小写字母的文本。</w:t>
      </w:r>
    </w:p>
    <w:p>
      <w:pPr>
        <w:pStyle w:val="Compact"/>
        <w:numPr>
          <w:ilvl w:val="0"/>
          <w:numId w:val="1002"/>
        </w:numPr>
      </w:pPr>
      <w:r>
        <w:t xml:space="preserve">This standardization is crucial for vocabulary building and TF-IDF vectorization in later steps. — </w:t>
      </w:r>
      <w:r>
        <w:rPr>
          <w:rFonts w:hint="eastAsia"/>
        </w:rPr>
        <w:t xml:space="preserve">这种标准化对于后续的词汇表构建和</w:t>
      </w:r>
      <w:r>
        <w:t xml:space="preserve"> TF-IDF </w:t>
      </w:r>
      <w:r>
        <w:rPr>
          <w:rFonts w:hint="eastAsia"/>
        </w:rPr>
        <w:t xml:space="preserve">向量化至关重要。</w:t>
      </w:r>
    </w:p>
    <w:bookmarkEnd w:id="22"/>
    <w:bookmarkStart w:id="29" w:name="step-3-define-a-vocabulary"/>
    <w:p>
      <w:pPr>
        <w:pStyle w:val="Heading2"/>
      </w:pPr>
      <w:r>
        <w:t xml:space="preserve">Step 3: Define a Vocabulary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441217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4_images/lab4_sentiment_step03_cod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2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1250811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4_images/lab4_sentiment_step03_resul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3"/>
        </w:numPr>
      </w:pPr>
      <w:r>
        <w:t xml:space="preserve">A vocabulary is built by iterating through all cleaned reviews (negative + positive) and counting word frequencies using Python’s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class. — </w:t>
      </w:r>
      <w:r>
        <w:rPr>
          <w:rFonts w:hint="eastAsia"/>
        </w:rPr>
        <w:t xml:space="preserve">通过遍历所有清理后的评论（负面</w:t>
      </w:r>
      <w:r>
        <w:t xml:space="preserve"> + </w:t>
      </w:r>
      <w:r>
        <w:rPr>
          <w:rFonts w:hint="eastAsia"/>
        </w:rPr>
        <w:t xml:space="preserve">正面），使用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rPr>
          <w:rFonts w:hint="eastAsia"/>
        </w:rPr>
        <w:t xml:space="preserve">类统计词频来构建词汇表。</w:t>
      </w:r>
    </w:p>
    <w:p>
      <w:pPr>
        <w:pStyle w:val="Compact"/>
        <w:numPr>
          <w:ilvl w:val="0"/>
          <w:numId w:val="1003"/>
        </w:numPr>
      </w:pPr>
      <w:r>
        <w:t xml:space="preserve">The vocabulary contains approximately 46,787 unique words. — </w:t>
      </w:r>
      <w:r>
        <w:rPr>
          <w:rFonts w:hint="eastAsia"/>
        </w:rPr>
        <w:t xml:space="preserve">词汇表包含约</w:t>
      </w:r>
      <w:r>
        <w:t xml:space="preserve"> 46,787 </w:t>
      </w:r>
      <w:r>
        <w:rPr>
          <w:rFonts w:hint="eastAsia"/>
        </w:rPr>
        <w:t xml:space="preserve">个唯一词。</w:t>
      </w:r>
    </w:p>
    <w:p>
      <w:pPr>
        <w:pStyle w:val="Compact"/>
        <w:numPr>
          <w:ilvl w:val="0"/>
          <w:numId w:val="1003"/>
        </w:numPr>
      </w:pPr>
      <w:r>
        <w:t xml:space="preserve">The top 50 most frequent words are displayed — these include common function words like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“a”</w:t>
      </w:r>
      <w:r>
        <w:t xml:space="preserve">,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“of”</w:t>
      </w:r>
      <w:r>
        <w:t xml:space="preserve">,</w:t>
      </w:r>
      <w:r>
        <w:t xml:space="preserve"> </w:t>
      </w:r>
      <w:r>
        <w:t xml:space="preserve">“to”</w:t>
      </w:r>
      <w:r>
        <w:t xml:space="preserve">, which appear thousands of times. — </w:t>
      </w:r>
      <w:r>
        <w:rPr>
          <w:rFonts w:hint="eastAsia"/>
        </w:rPr>
        <w:t xml:space="preserve">显示了出现频率最高的前</w:t>
      </w:r>
      <w:r>
        <w:t xml:space="preserve"> 50 </w:t>
      </w:r>
      <w:r>
        <w:rPr>
          <w:rFonts w:hint="eastAsia"/>
        </w:rPr>
        <w:t xml:space="preserve">个词——这些包括常见的功能词如”the”、</w:t>
      </w:r>
      <w:r>
        <w:t xml:space="preserve">“a”</w:t>
      </w:r>
      <w:r>
        <w:t xml:space="preserve">、</w:t>
      </w:r>
      <w:r>
        <w:t xml:space="preserve">“and”</w:t>
      </w:r>
      <w:r>
        <w:t xml:space="preserve">、</w:t>
      </w:r>
      <w:r>
        <w:t xml:space="preserve">“of”</w:t>
      </w:r>
      <w:r>
        <w:t xml:space="preserve">、</w:t>
      </w:r>
      <w:r>
        <w:t xml:space="preserve">“to”</w:t>
      </w:r>
      <w:r>
        <w:rPr>
          <w:rFonts w:hint="eastAsia"/>
        </w:rPr>
        <w:t xml:space="preserve">，出现了数千次。</w:t>
      </w:r>
    </w:p>
    <w:p>
      <w:pPr>
        <w:pStyle w:val="Compact"/>
        <w:numPr>
          <w:ilvl w:val="0"/>
          <w:numId w:val="1003"/>
        </w:numPr>
      </w:pPr>
      <w:r>
        <w:t xml:space="preserve">These high-frequency words carry little sentiment information and are typical stop words. — </w:t>
      </w:r>
      <w:r>
        <w:rPr>
          <w:rFonts w:hint="eastAsia"/>
        </w:rPr>
        <w:t xml:space="preserve">这些高频词几乎不携带情感信息，属于典型的停用词。</w:t>
      </w:r>
    </w:p>
    <w:p>
      <w:pPr>
        <w:pStyle w:val="Compact"/>
        <w:numPr>
          <w:ilvl w:val="0"/>
          <w:numId w:val="1003"/>
        </w:numPr>
      </w:pPr>
      <w:r>
        <w:t xml:space="preserve">The vocabulary size and frequency distribution provide the foundation for the pruning step. — </w:t>
      </w:r>
      <w:r>
        <w:rPr>
          <w:rFonts w:hint="eastAsia"/>
        </w:rPr>
        <w:t xml:space="preserve">词汇表大小和频率分布为剪枝步骤奠定了基础。</w:t>
      </w:r>
    </w:p>
    <w:bookmarkEnd w:id="29"/>
    <w:bookmarkStart w:id="36" w:name="step-4-pruning"/>
    <w:p>
      <w:pPr>
        <w:pStyle w:val="Heading2"/>
      </w:pPr>
      <w:r>
        <w:t xml:space="preserve">Step 4: Pruning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48768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ab4_images/lab4_sentiment_step04_cod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125931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lab4_images/lab4_sentiment_step04_resul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4"/>
        </w:numPr>
      </w:pPr>
      <w:r>
        <w:t xml:space="preserve">Pruning removes low-frequency words (appearing ≤ 2 times) from the vocabulary to reduce noise and improve model quality. — </w:t>
      </w:r>
      <w:r>
        <w:rPr>
          <w:rFonts w:hint="eastAsia"/>
        </w:rPr>
        <w:t xml:space="preserve">剪枝从词汇表中移除低频词（出现次数</w:t>
      </w:r>
      <w:r>
        <w:t xml:space="preserve"> ≤ 2 </w:t>
      </w:r>
      <w:r>
        <w:rPr>
          <w:rFonts w:hint="eastAsia"/>
        </w:rPr>
        <w:t xml:space="preserve">次）以减少噪声并提高模型质量。</w:t>
      </w:r>
    </w:p>
    <w:p>
      <w:pPr>
        <w:pStyle w:val="Compact"/>
        <w:numPr>
          <w:ilvl w:val="0"/>
          <w:numId w:val="1004"/>
        </w:numPr>
      </w:pPr>
      <w:r>
        <w:t xml:space="preserve">Words appearing only once or twice are likely misspellings, rare proper nouns, or other noise that doesn’t generalize well. — </w:t>
      </w:r>
      <w:r>
        <w:rPr>
          <w:rFonts w:hint="eastAsia"/>
        </w:rPr>
        <w:t xml:space="preserve">仅出现一两次的词很可能是拼写错误、罕见专有名词或其他不具泛化能力的噪声。</w:t>
      </w:r>
    </w:p>
    <w:p>
      <w:pPr>
        <w:pStyle w:val="Compact"/>
        <w:numPr>
          <w:ilvl w:val="0"/>
          <w:numId w:val="1004"/>
        </w:numPr>
      </w:pPr>
      <w:r>
        <w:t xml:space="preserve">The vocabulary size decreased significantly from 46,787 to approximately 14,000+ words — a reduction of more than half. — </w:t>
      </w:r>
      <w:r>
        <w:rPr>
          <w:rFonts w:hint="eastAsia"/>
        </w:rPr>
        <w:t xml:space="preserve">词汇表大小从</w:t>
      </w:r>
      <w:r>
        <w:t xml:space="preserve"> 46,787 </w:t>
      </w:r>
      <w:r>
        <w:rPr>
          <w:rFonts w:hint="eastAsia"/>
        </w:rPr>
        <w:t xml:space="preserve">显著减少到约</w:t>
      </w:r>
      <w:r>
        <w:t xml:space="preserve"> 14,000+ </w:t>
      </w:r>
      <w:r>
        <w:rPr>
          <w:rFonts w:hint="eastAsia"/>
        </w:rPr>
        <w:t xml:space="preserve">个词——减少了一半以上。</w:t>
      </w:r>
    </w:p>
    <w:p>
      <w:pPr>
        <w:pStyle w:val="Compact"/>
        <w:numPr>
          <w:ilvl w:val="0"/>
          <w:numId w:val="1004"/>
        </w:numPr>
      </w:pPr>
      <w:r>
        <w:t xml:space="preserve">The pruned vocabulary is saved to</w:t>
      </w:r>
      <w:r>
        <w:t xml:space="preserve"> </w:t>
      </w:r>
      <w:r>
        <w:rPr>
          <w:rStyle w:val="VerbatimChar"/>
        </w:rPr>
        <w:t xml:space="preserve">vocab.txt</w:t>
      </w:r>
      <w:r>
        <w:t xml:space="preserve"> </w:t>
      </w:r>
      <w:r>
        <w:t xml:space="preserve">for potential later use in filtering reviews during encoding. — </w:t>
      </w:r>
      <w:r>
        <w:rPr>
          <w:rFonts w:hint="eastAsia"/>
        </w:rPr>
        <w:t xml:space="preserve">剪枝后的词汇表保存到</w:t>
      </w:r>
      <w:r>
        <w:t xml:space="preserve"> </w:t>
      </w:r>
      <w:r>
        <w:rPr>
          <w:rStyle w:val="VerbatimChar"/>
        </w:rPr>
        <w:t xml:space="preserve">vocab.txt</w:t>
      </w:r>
      <w:r>
        <w:rPr>
          <w:rFonts w:hint="eastAsia"/>
        </w:rPr>
        <w:t xml:space="preserve">，可用于后续编码时过滤评论。</w:t>
      </w:r>
    </w:p>
    <w:bookmarkEnd w:id="36"/>
    <w:bookmarkStart w:id="43" w:name="Xee44178cbb181c5ce71b8ff709e37b689361136"/>
    <w:p>
      <w:pPr>
        <w:pStyle w:val="Heading2"/>
      </w:pPr>
      <w:r>
        <w:t xml:space="preserve">Step 5: Prepare Data (Combine Labels and Split Dataset)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534121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lab4_images/lab4_sentiment_step05_cod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223608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lab4_images/lab4_sentiment_step05_resul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5"/>
        </w:numPr>
      </w:pPr>
      <w:r>
        <w:t xml:space="preserve">All reviews are combined with their labels (0 = negative, 1 = positive) into a single dataset. — </w:t>
      </w:r>
      <w:r>
        <w:rPr>
          <w:rFonts w:hint="eastAsia"/>
        </w:rPr>
        <w:t xml:space="preserve">所有评论与其标签（0</w:t>
      </w:r>
      <w:r>
        <w:t xml:space="preserve"> = </w:t>
      </w:r>
      <w:r>
        <w:rPr>
          <w:rFonts w:hint="eastAsia"/>
        </w:rPr>
        <w:t xml:space="preserve">负面，1</w:t>
      </w:r>
      <w:r>
        <w:t xml:space="preserve"> = </w:t>
      </w:r>
      <w:r>
        <w:rPr>
          <w:rFonts w:hint="eastAsia"/>
        </w:rPr>
        <w:t xml:space="preserve">正面）合并为一个数据集。</w:t>
      </w:r>
    </w:p>
    <w:p>
      <w:pPr>
        <w:pStyle w:val="Compact"/>
        <w:numPr>
          <w:ilvl w:val="0"/>
          <w:numId w:val="1005"/>
        </w:numPr>
      </w:pPr>
      <w:r>
        <w:t xml:space="preserve">The data is split into 80% training (1,600 samples) and 20% testing (400 samples) sets using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with stratification. — </w:t>
      </w:r>
      <w:r>
        <w:rPr>
          <w:rFonts w:hint="eastAsia"/>
        </w:rPr>
        <w:t xml:space="preserve">数据使用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rPr>
          <w:rFonts w:hint="eastAsia"/>
        </w:rPr>
        <w:t xml:space="preserve">按分层采样拆分为</w:t>
      </w:r>
      <w:r>
        <w:t xml:space="preserve"> 80% </w:t>
      </w:r>
      <w:r>
        <w:rPr>
          <w:rFonts w:hint="eastAsia"/>
        </w:rPr>
        <w:t xml:space="preserve">训练集（1,600</w:t>
      </w:r>
      <w:r>
        <w:t xml:space="preserve"> </w:t>
      </w:r>
      <w:r>
        <w:rPr>
          <w:rFonts w:hint="eastAsia"/>
        </w:rPr>
        <w:t xml:space="preserve">个样本）和</w:t>
      </w:r>
      <w:r>
        <w:t xml:space="preserve"> 20% </w:t>
      </w:r>
      <w:r>
        <w:rPr>
          <w:rFonts w:hint="eastAsia"/>
        </w:rPr>
        <w:t xml:space="preserve">测试集（400</w:t>
      </w:r>
      <w:r>
        <w:t xml:space="preserve"> </w:t>
      </w:r>
      <w:r>
        <w:rPr>
          <w:rFonts w:hint="eastAsia"/>
        </w:rPr>
        <w:t xml:space="preserve">个样本）。</w:t>
      </w:r>
    </w:p>
    <w:p>
      <w:pPr>
        <w:pStyle w:val="Compact"/>
        <w:numPr>
          <w:ilvl w:val="0"/>
          <w:numId w:val="1005"/>
        </w:numPr>
      </w:pPr>
      <w:r>
        <w:t xml:space="preserve">Stratification ensures both training and test sets maintain the 50/50 class balance. — </w:t>
      </w:r>
      <w:r>
        <w:rPr>
          <w:rFonts w:hint="eastAsia"/>
        </w:rPr>
        <w:t xml:space="preserve">分层采样确保训练集和测试集都保持</w:t>
      </w:r>
      <w:r>
        <w:t xml:space="preserve"> 50/50 </w:t>
      </w:r>
      <w:r>
        <w:rPr>
          <w:rFonts w:hint="eastAsia"/>
        </w:rPr>
        <w:t xml:space="preserve">的类别平衡。</w:t>
      </w:r>
    </w:p>
    <w:p>
      <w:pPr>
        <w:pStyle w:val="Compact"/>
        <w:numPr>
          <w:ilvl w:val="0"/>
          <w:numId w:val="1005"/>
        </w:numPr>
      </w:pPr>
      <w:r>
        <w:t xml:space="preserve">Both cleaned text (for TF-IDF baseline) and raw text (for DistilBERT tokenizer) are split using the same random state to ensure consistent comparison between models. — </w:t>
      </w:r>
      <w:r>
        <w:rPr>
          <w:rFonts w:hint="eastAsia"/>
        </w:rPr>
        <w:t xml:space="preserve">清理后的文本（用于</w:t>
      </w:r>
      <w:r>
        <w:t xml:space="preserve"> TF-IDF </w:t>
      </w:r>
      <w:r>
        <w:rPr>
          <w:rFonts w:hint="eastAsia"/>
        </w:rPr>
        <w:t xml:space="preserve">基线）和原始文本（用于</w:t>
      </w:r>
      <w:r>
        <w:t xml:space="preserve"> DistilBERT </w:t>
      </w:r>
      <w:r>
        <w:rPr>
          <w:rFonts w:hint="eastAsia"/>
        </w:rPr>
        <w:t xml:space="preserve">分词器）使用相同的随机种子拆分，以确保模型之间的一致比较。</w:t>
      </w:r>
    </w:p>
    <w:bookmarkEnd w:id="43"/>
    <w:bookmarkStart w:id="50" w:name="X75576209b56801d427568ba339bfb3517b20b2b"/>
    <w:p>
      <w:pPr>
        <w:pStyle w:val="Heading2"/>
      </w:pPr>
      <w:r>
        <w:t xml:space="preserve">Step 6: Baseline Model — TF-IDF + Logistic Regression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787363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lab4_images/lab4_sentiment_step06_cod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538058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lab4_images/lab4_sentiment_step06_resul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0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6"/>
        </w:numPr>
      </w:pPr>
      <w:r>
        <w:t xml:space="preserve">The baseline model uses TF-IDF (Term Frequency–Inverse Document Frequency) vectorization with a maximum of 10,000 features to convert text into numerical representations. — </w:t>
      </w:r>
      <w:r>
        <w:rPr>
          <w:rFonts w:hint="eastAsia"/>
        </w:rPr>
        <w:t xml:space="preserve">基线模型使用最多</w:t>
      </w:r>
      <w:r>
        <w:t xml:space="preserve"> 10,000 </w:t>
      </w:r>
      <w:r>
        <w:rPr>
          <w:rFonts w:hint="eastAsia"/>
        </w:rPr>
        <w:t xml:space="preserve">个特征的</w:t>
      </w:r>
      <w:r>
        <w:t xml:space="preserve"> </w:t>
      </w:r>
      <w:r>
        <w:rPr>
          <w:rFonts w:hint="eastAsia"/>
        </w:rPr>
        <w:t xml:space="preserve">TF-IDF（词频-逆文档频率）向量化将文本转换为数值表示。</w:t>
      </w:r>
    </w:p>
    <w:p>
      <w:pPr>
        <w:pStyle w:val="Compact"/>
        <w:numPr>
          <w:ilvl w:val="0"/>
          <w:numId w:val="1006"/>
        </w:numPr>
      </w:pPr>
      <w:r>
        <w:t xml:space="preserve">TF-IDF weighs words by their importance: common words across all documents get low weights, while distinctive words get higher weights. — TF-IDF </w:t>
      </w:r>
      <w:r>
        <w:rPr>
          <w:rFonts w:hint="eastAsia"/>
        </w:rPr>
        <w:t xml:space="preserve">按重要性给词加权：在所有文档中常见的词权重低，而具有区分性的词权重高。</w:t>
      </w:r>
    </w:p>
    <w:p>
      <w:pPr>
        <w:pStyle w:val="Compact"/>
        <w:numPr>
          <w:ilvl w:val="0"/>
          <w:numId w:val="1006"/>
        </w:numPr>
      </w:pPr>
      <w:r>
        <w:t xml:space="preserve">Logistic Regression with</w:t>
      </w:r>
      <w:r>
        <w:t xml:space="preserve"> </w:t>
      </w:r>
      <w:r>
        <w:rPr>
          <w:rStyle w:val="VerbatimChar"/>
        </w:rPr>
        <w:t xml:space="preserve">max_iter=1000</w:t>
      </w:r>
      <w:r>
        <w:t xml:space="preserve"> </w:t>
      </w:r>
      <w:r>
        <w:t xml:space="preserve">is trained on TF-IDF features for binary classification. —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max_iter=1000</w:t>
      </w:r>
      <w:r>
        <w:t xml:space="preserve"> </w:t>
      </w:r>
      <w:r>
        <w:rPr>
          <w:rFonts w:hint="eastAsia"/>
        </w:rPr>
        <w:t xml:space="preserve">的逻辑回归在</w:t>
      </w:r>
      <w:r>
        <w:t xml:space="preserve"> TF-IDF </w:t>
      </w:r>
      <w:r>
        <w:rPr>
          <w:rFonts w:hint="eastAsia"/>
        </w:rPr>
        <w:t xml:space="preserve">特征上进行二分类训练。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Results — </w:t>
      </w:r>
      <w:r>
        <w:rPr>
          <w:rFonts w:hint="eastAsia"/>
          <w:b/>
          <w:bCs/>
        </w:rPr>
        <w:t xml:space="preserve">结果:</w:t>
      </w:r>
      <w:r>
        <w:t xml:space="preserve"> </w:t>
      </w:r>
      <w:r>
        <w:t xml:space="preserve">Accuracy: 0.8250, Precision: 0.8009, Recall: 0.8650, F1-score: 0.8317. — </w:t>
      </w:r>
      <w:r>
        <w:rPr>
          <w:rFonts w:hint="eastAsia"/>
        </w:rPr>
        <w:t xml:space="preserve">准确率：0.8250，精确率：0.8009，召回率：0.8650，F1</w:t>
      </w:r>
      <w:r>
        <w:t xml:space="preserve"> </w:t>
      </w:r>
      <w:r>
        <w:rPr>
          <w:rFonts w:hint="eastAsia"/>
        </w:rPr>
        <w:t xml:space="preserve">分数：0.8317。</w:t>
      </w:r>
    </w:p>
    <w:p>
      <w:pPr>
        <w:pStyle w:val="Compact"/>
        <w:numPr>
          <w:ilvl w:val="0"/>
          <w:numId w:val="1006"/>
        </w:numPr>
      </w:pPr>
      <w:r>
        <w:t xml:space="preserve">The confusion matrix shows 157 true negatives, 173 true positives, 43 false positives, and 27 false negatives. — </w:t>
      </w:r>
      <w:r>
        <w:rPr>
          <w:rFonts w:hint="eastAsia"/>
        </w:rPr>
        <w:t xml:space="preserve">混淆矩阵显示</w:t>
      </w:r>
      <w:r>
        <w:t xml:space="preserve"> 157 </w:t>
      </w:r>
      <w:r>
        <w:rPr>
          <w:rFonts w:hint="eastAsia"/>
        </w:rPr>
        <w:t xml:space="preserve">个真负例、173</w:t>
      </w:r>
      <w:r>
        <w:t xml:space="preserve"> </w:t>
      </w:r>
      <w:r>
        <w:rPr>
          <w:rFonts w:hint="eastAsia"/>
        </w:rPr>
        <w:t xml:space="preserve">个真正例、43</w:t>
      </w:r>
      <w:r>
        <w:t xml:space="preserve"> </w:t>
      </w:r>
      <w:r>
        <w:rPr>
          <w:rFonts w:hint="eastAsia"/>
        </w:rPr>
        <w:t xml:space="preserve">个假正例和</w:t>
      </w:r>
      <w:r>
        <w:t xml:space="preserve"> 27 </w:t>
      </w:r>
      <w:r>
        <w:rPr>
          <w:rFonts w:hint="eastAsia"/>
        </w:rPr>
        <w:t xml:space="preserve">个假负例。</w:t>
      </w:r>
    </w:p>
    <w:p>
      <w:pPr>
        <w:pStyle w:val="Compact"/>
        <w:numPr>
          <w:ilvl w:val="0"/>
          <w:numId w:val="1006"/>
        </w:numPr>
      </w:pPr>
      <w:r>
        <w:t xml:space="preserve">The model has slightly higher recall than precision, meaning it’s better at finding positive reviews than avoiding false positives. — </w:t>
      </w:r>
      <w:r>
        <w:rPr>
          <w:rFonts w:hint="eastAsia"/>
        </w:rPr>
        <w:t xml:space="preserve">模型的召回率略高于精确率，意味着它更擅长找出正面评论而非避免误判。</w:t>
      </w:r>
    </w:p>
    <w:p>
      <w:pPr>
        <w:pStyle w:val="Compact"/>
        <w:numPr>
          <w:ilvl w:val="0"/>
          <w:numId w:val="1006"/>
        </w:numPr>
      </w:pPr>
      <w:r>
        <w:t xml:space="preserve">Overall, the baseline performs well with 82.5% accuracy, providing a strong reference for DistilBERT comparison. — </w:t>
      </w:r>
      <w:r>
        <w:rPr>
          <w:rFonts w:hint="eastAsia"/>
        </w:rPr>
        <w:t xml:space="preserve">整体来看，基线模型以</w:t>
      </w:r>
      <w:r>
        <w:t xml:space="preserve"> 82.5% </w:t>
      </w:r>
      <w:r>
        <w:rPr>
          <w:rFonts w:hint="eastAsia"/>
        </w:rPr>
        <w:t xml:space="preserve">的准确率表现良好，为</w:t>
      </w:r>
      <w:r>
        <w:t xml:space="preserve"> DistilBERT </w:t>
      </w:r>
      <w:r>
        <w:rPr>
          <w:rFonts w:hint="eastAsia"/>
        </w:rPr>
        <w:t xml:space="preserve">对比提供了有力参考。</w:t>
      </w:r>
    </w:p>
    <w:bookmarkEnd w:id="50"/>
    <w:bookmarkStart w:id="57" w:name="step-7-distilbert-data-preparation"/>
    <w:p>
      <w:pPr>
        <w:pStyle w:val="Heading2"/>
      </w:pPr>
      <w:r>
        <w:t xml:space="preserve">Step 7: DistilBERT Data Preparation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14969867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lab4_images/lab4_sentiment_step07_cod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307462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lab4_images/lab4_sentiment_step07_resul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7"/>
        </w:numPr>
      </w:pPr>
      <w:r>
        <w:t xml:space="preserve">The pre-trained</w:t>
      </w:r>
      <w:r>
        <w:t xml:space="preserve"> </w:t>
      </w:r>
      <w:r>
        <w:rPr>
          <w:rStyle w:val="VerbatimChar"/>
        </w:rPr>
        <w:t xml:space="preserve">distilbert-base-uncased</w:t>
      </w:r>
      <w:r>
        <w:t xml:space="preserve"> </w:t>
      </w:r>
      <w:r>
        <w:t xml:space="preserve">tokenizer is loaded, which has a vocabulary size of 30,522 subword tokens. — </w:t>
      </w:r>
      <w:r>
        <w:rPr>
          <w:rFonts w:hint="eastAsia"/>
        </w:rPr>
        <w:t xml:space="preserve">加载预训练的</w:t>
      </w:r>
      <w:r>
        <w:t xml:space="preserve"> </w:t>
      </w:r>
      <w:r>
        <w:rPr>
          <w:rStyle w:val="VerbatimChar"/>
        </w:rPr>
        <w:t xml:space="preserve">distilbert-base-uncased</w:t>
      </w:r>
      <w:r>
        <w:t xml:space="preserve"> </w:t>
      </w:r>
      <w:r>
        <w:rPr>
          <w:rFonts w:hint="eastAsia"/>
        </w:rPr>
        <w:t xml:space="preserve">分词器，其词汇表大小为</w:t>
      </w:r>
      <w:r>
        <w:t xml:space="preserve"> 30,522 </w:t>
      </w:r>
      <w:r>
        <w:rPr>
          <w:rFonts w:hint="eastAsia"/>
        </w:rPr>
        <w:t xml:space="preserve">个子词</w:t>
      </w:r>
      <w:r>
        <w:t xml:space="preserve"> token。</w:t>
      </w:r>
    </w:p>
    <w:p>
      <w:pPr>
        <w:pStyle w:val="Compact"/>
        <w:numPr>
          <w:ilvl w:val="0"/>
          <w:numId w:val="1007"/>
        </w:numPr>
      </w:pPr>
      <w:r>
        <w:t xml:space="preserve">The training set is further split into a DistilBERT training set (1,280 samples) and validation set (320 samples) using an 80/20 split. — </w:t>
      </w:r>
      <w:r>
        <w:rPr>
          <w:rFonts w:hint="eastAsia"/>
        </w:rPr>
        <w:t xml:space="preserve">训练集进一步通过</w:t>
      </w:r>
      <w:r>
        <w:t xml:space="preserve"> 80/20 </w:t>
      </w:r>
      <w:r>
        <w:rPr>
          <w:rFonts w:hint="eastAsia"/>
        </w:rPr>
        <w:t xml:space="preserve">拆分为</w:t>
      </w:r>
      <w:r>
        <w:t xml:space="preserve"> DistilBERT </w:t>
      </w:r>
      <w:r>
        <w:rPr>
          <w:rFonts w:hint="eastAsia"/>
        </w:rPr>
        <w:t xml:space="preserve">训练集（1,280</w:t>
      </w:r>
      <w:r>
        <w:t xml:space="preserve"> </w:t>
      </w:r>
      <w:r>
        <w:rPr>
          <w:rFonts w:hint="eastAsia"/>
        </w:rPr>
        <w:t xml:space="preserve">个样本）和验证集（320</w:t>
      </w:r>
      <w:r>
        <w:t xml:space="preserve"> </w:t>
      </w:r>
      <w:r>
        <w:rPr>
          <w:rFonts w:hint="eastAsia"/>
        </w:rPr>
        <w:t xml:space="preserve">个样本）。</w:t>
      </w:r>
    </w:p>
    <w:p>
      <w:pPr>
        <w:pStyle w:val="Compact"/>
        <w:numPr>
          <w:ilvl w:val="0"/>
          <w:numId w:val="1007"/>
        </w:numPr>
      </w:pPr>
      <w:r>
        <w:t xml:space="preserve">A custom</w:t>
      </w:r>
      <w:r>
        <w:t xml:space="preserve"> </w:t>
      </w:r>
      <w:r>
        <w:rPr>
          <w:rStyle w:val="VerbatimChar"/>
        </w:rPr>
        <w:t xml:space="preserve">ReviewDataset</w:t>
      </w:r>
      <w:r>
        <w:t xml:space="preserve"> </w:t>
      </w:r>
      <w:r>
        <w:t xml:space="preserve">class is implemented as a PyTorch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that tokenizes each review on-the-fly with padding and truncation to a maximum of 128 tokens. — </w:t>
      </w:r>
      <w:r>
        <w:rPr>
          <w:rFonts w:hint="eastAsia"/>
        </w:rPr>
        <w:t xml:space="preserve">实现了自定义的</w:t>
      </w:r>
      <w:r>
        <w:t xml:space="preserve"> </w:t>
      </w:r>
      <w:r>
        <w:rPr>
          <w:rStyle w:val="VerbatimChar"/>
        </w:rPr>
        <w:t xml:space="preserve">ReviewDataset</w:t>
      </w:r>
      <w:r>
        <w:t xml:space="preserve"> </w:t>
      </w:r>
      <w:r>
        <w:t xml:space="preserve">PyTorch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rPr>
          <w:rFonts w:hint="eastAsia"/>
        </w:rPr>
        <w:t xml:space="preserve">类，对每条评论进行即时分词，并填充/截断到最多</w:t>
      </w:r>
      <w:r>
        <w:t xml:space="preserve"> 128 </w:t>
      </w:r>
      <w:r>
        <w:rPr>
          <w:rFonts w:hint="eastAsia"/>
        </w:rPr>
        <w:t xml:space="preserve">个</w:t>
      </w:r>
      <w:r>
        <w:t xml:space="preserve"> token。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DataLoader</w:t>
      </w:r>
      <w:r>
        <w:t xml:space="preserve">s are created with a batch size of 16, resulting in 80 training batches, 20 validation batches, and 25 test batches per epoch. — </w:t>
      </w:r>
      <w:r>
        <w:rPr>
          <w:rFonts w:hint="eastAsia"/>
        </w:rPr>
        <w:t xml:space="preserve">创建了批大小为</w:t>
      </w:r>
      <w:r>
        <w:t xml:space="preserve"> 16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DataLoader</w:t>
      </w:r>
      <w:r>
        <w:rPr>
          <w:rFonts w:hint="eastAsia"/>
        </w:rPr>
        <w:t xml:space="preserve">，每个</w:t>
      </w:r>
      <w:r>
        <w:t xml:space="preserve"> epoch </w:t>
      </w:r>
      <w:r>
        <w:rPr>
          <w:rFonts w:hint="eastAsia"/>
        </w:rPr>
        <w:t xml:space="preserve">有</w:t>
      </w:r>
      <w:r>
        <w:t xml:space="preserve"> 80 </w:t>
      </w:r>
      <w:r>
        <w:rPr>
          <w:rFonts w:hint="eastAsia"/>
        </w:rPr>
        <w:t xml:space="preserve">个训练批次、20</w:t>
      </w:r>
      <w:r>
        <w:t xml:space="preserve"> </w:t>
      </w:r>
      <w:r>
        <w:rPr>
          <w:rFonts w:hint="eastAsia"/>
        </w:rPr>
        <w:t xml:space="preserve">个验证批次和</w:t>
      </w:r>
      <w:r>
        <w:t xml:space="preserve"> 25 </w:t>
      </w:r>
      <w:r>
        <w:rPr>
          <w:rFonts w:hint="eastAsia"/>
        </w:rPr>
        <w:t xml:space="preserve">个测试批次。</w:t>
      </w:r>
    </w:p>
    <w:bookmarkEnd w:id="57"/>
    <w:bookmarkStart w:id="64" w:name="step-8-fine-tune-distilbert"/>
    <w:p>
      <w:pPr>
        <w:pStyle w:val="Heading2"/>
      </w:pPr>
      <w:r>
        <w:t xml:space="preserve">Step 8: Fine-Tune DistilBERT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1575775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lab4_images/lab4_sentiment_step08_cod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57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265535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lab4_images/lab4_sentiment_step08_resul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8"/>
        </w:numPr>
      </w:pPr>
      <w:r>
        <w:t xml:space="preserve">The pre-trained DistilBERT model is loaded with a 2-class classification head and moved to the CUDA GPU for accelerated training. — </w:t>
      </w:r>
      <w:r>
        <w:rPr>
          <w:rFonts w:hint="eastAsia"/>
        </w:rPr>
        <w:t xml:space="preserve">加载带有</w:t>
      </w:r>
      <w:r>
        <w:t xml:space="preserve"> 2 </w:t>
      </w:r>
      <w:r>
        <w:rPr>
          <w:rFonts w:hint="eastAsia"/>
        </w:rPr>
        <w:t xml:space="preserve">类分类头的预训练</w:t>
      </w:r>
      <w:r>
        <w:t xml:space="preserve"> DistilBERT </w:t>
      </w:r>
      <w:r>
        <w:rPr>
          <w:rFonts w:hint="eastAsia"/>
        </w:rPr>
        <w:t xml:space="preserve">模型，并移至</w:t>
      </w:r>
      <w:r>
        <w:t xml:space="preserve"> CUDA GPU </w:t>
      </w:r>
      <w:r>
        <w:rPr>
          <w:rFonts w:hint="eastAsia"/>
        </w:rPr>
        <w:t xml:space="preserve">以加速训练。</w:t>
      </w:r>
    </w:p>
    <w:p>
      <w:pPr>
        <w:pStyle w:val="Compact"/>
        <w:numPr>
          <w:ilvl w:val="0"/>
          <w:numId w:val="1008"/>
        </w:numPr>
      </w:pPr>
      <w:r>
        <w:t xml:space="preserve">The classification layers (</w:t>
      </w:r>
      <w:r>
        <w:rPr>
          <w:rStyle w:val="VerbatimChar"/>
        </w:rPr>
        <w:t xml:space="preserve">classifier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pre_classifier</w:t>
      </w:r>
      <w:r>
        <w:t xml:space="preserve">) are randomly initialized — these are the layers that will learn sentiment-specific features during fine-tuning. — </w:t>
      </w:r>
      <w:r>
        <w:rPr>
          <w:rFonts w:hint="eastAsia"/>
        </w:rPr>
        <w:t xml:space="preserve">分类层（</w:t>
      </w:r>
      <w:r>
        <w:rPr>
          <w:rStyle w:val="VerbatimChar"/>
        </w:rPr>
        <w:t xml:space="preserve">classifier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pre_classifier</w:t>
      </w:r>
      <w:r>
        <w:rPr>
          <w:rFonts w:hint="eastAsia"/>
        </w:rPr>
        <w:t xml:space="preserve">）是随机初始化的——这些层将在微调过程中学习情感特定特征。</w:t>
      </w:r>
    </w:p>
    <w:p>
      <w:pPr>
        <w:pStyle w:val="Compact"/>
        <w:numPr>
          <w:ilvl w:val="0"/>
          <w:numId w:val="1008"/>
        </w:numPr>
      </w:pPr>
      <w:r>
        <w:t xml:space="preserve">AdamW optimizer with learning rate 2e-05 (recommended for BERT fine-tuning) and a linear learning rate scheduler are used. — </w:t>
      </w:r>
      <w:r>
        <w:rPr>
          <w:rFonts w:hint="eastAsia"/>
        </w:rPr>
        <w:t xml:space="preserve">使用学习率为</w:t>
      </w:r>
      <w:r>
        <w:t xml:space="preserve"> 2e-05 </w:t>
      </w:r>
      <w:r>
        <w:rPr>
          <w:rFonts w:hint="eastAsia"/>
        </w:rPr>
        <w:t xml:space="preserve">的</w:t>
      </w:r>
      <w:r>
        <w:t xml:space="preserve"> AdamW </w:t>
      </w:r>
      <w:r>
        <w:rPr>
          <w:rFonts w:hint="eastAsia"/>
        </w:rPr>
        <w:t xml:space="preserve">优化器（BERT</w:t>
      </w:r>
      <w:r>
        <w:t xml:space="preserve"> </w:t>
      </w:r>
      <w:r>
        <w:rPr>
          <w:rFonts w:hint="eastAsia"/>
        </w:rPr>
        <w:t xml:space="preserve">微调推荐值）和线性学习率调度器。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Training Results — </w:t>
      </w:r>
      <w:r>
        <w:rPr>
          <w:rFonts w:hint="eastAsia"/>
          <w:b/>
          <w:bCs/>
        </w:rPr>
        <w:t xml:space="preserve">训练结果:</w:t>
      </w:r>
    </w:p>
    <w:p>
      <w:pPr>
        <w:pStyle w:val="Compact"/>
        <w:numPr>
          <w:ilvl w:val="1"/>
          <w:numId w:val="1009"/>
        </w:numPr>
      </w:pPr>
      <w:r>
        <w:t xml:space="preserve">Epoch 1: Loss = 0.6732, Train Acc = 0.5820, Val Acc = 0.6531 —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轮：损失</w:t>
      </w:r>
      <w:r>
        <w:t xml:space="preserve"> = </w:t>
      </w:r>
      <w:r>
        <w:rPr>
          <w:rFonts w:hint="eastAsia"/>
        </w:rPr>
        <w:t xml:space="preserve">0.6732，训练准确率</w:t>
      </w:r>
      <w:r>
        <w:t xml:space="preserve"> = </w:t>
      </w:r>
      <w:r>
        <w:rPr>
          <w:rFonts w:hint="eastAsia"/>
        </w:rPr>
        <w:t xml:space="preserve">0.5820，验证准确率</w:t>
      </w:r>
      <w:r>
        <w:t xml:space="preserve"> = 0.6531</w:t>
      </w:r>
    </w:p>
    <w:p>
      <w:pPr>
        <w:pStyle w:val="Compact"/>
        <w:numPr>
          <w:ilvl w:val="1"/>
          <w:numId w:val="1009"/>
        </w:numPr>
      </w:pPr>
      <w:r>
        <w:t xml:space="preserve">Epoch 2: Loss = 0.5338, Train Acc = 0.7344, Val Acc = 0.6687 —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轮：损失</w:t>
      </w:r>
      <w:r>
        <w:t xml:space="preserve"> = </w:t>
      </w:r>
      <w:r>
        <w:rPr>
          <w:rFonts w:hint="eastAsia"/>
        </w:rPr>
        <w:t xml:space="preserve">0.5338，训练准确率</w:t>
      </w:r>
      <w:r>
        <w:t xml:space="preserve"> = </w:t>
      </w:r>
      <w:r>
        <w:rPr>
          <w:rFonts w:hint="eastAsia"/>
        </w:rPr>
        <w:t xml:space="preserve">0.7344，验证准确率</w:t>
      </w:r>
      <w:r>
        <w:t xml:space="preserve"> = 0.6687</w:t>
      </w:r>
    </w:p>
    <w:p>
      <w:pPr>
        <w:pStyle w:val="Compact"/>
        <w:numPr>
          <w:ilvl w:val="1"/>
          <w:numId w:val="1009"/>
        </w:numPr>
      </w:pPr>
      <w:r>
        <w:t xml:space="preserve">Epoch 3: Loss = 0.3608, Train Acc = 0.8562, Val Acc = 0.6781 —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轮：损失</w:t>
      </w:r>
      <w:r>
        <w:t xml:space="preserve"> = </w:t>
      </w:r>
      <w:r>
        <w:rPr>
          <w:rFonts w:hint="eastAsia"/>
        </w:rPr>
        <w:t xml:space="preserve">0.3608，训练准确率</w:t>
      </w:r>
      <w:r>
        <w:t xml:space="preserve"> = </w:t>
      </w:r>
      <w:r>
        <w:rPr>
          <w:rFonts w:hint="eastAsia"/>
        </w:rPr>
        <w:t xml:space="preserve">0.8562，验证准确率</w:t>
      </w:r>
      <w:r>
        <w:t xml:space="preserve"> = 0.6781</w:t>
      </w:r>
    </w:p>
    <w:p>
      <w:pPr>
        <w:pStyle w:val="Compact"/>
        <w:numPr>
          <w:ilvl w:val="0"/>
          <w:numId w:val="1008"/>
        </w:numPr>
      </w:pPr>
      <w:r>
        <w:t xml:space="preserve">The training loss decreases steadily and training accuracy improves, but validation accuracy plateaus around 65-68%, suggesting overfitting on the small training set (only 1,280 samples). — </w:t>
      </w:r>
      <w:r>
        <w:rPr>
          <w:rFonts w:hint="eastAsia"/>
        </w:rPr>
        <w:t xml:space="preserve">训练损失稳步下降且训练准确率提高，但验证准确率在</w:t>
      </w:r>
      <w:r>
        <w:t xml:space="preserve"> 65-68% </w:t>
      </w:r>
      <w:r>
        <w:rPr>
          <w:rFonts w:hint="eastAsia"/>
        </w:rPr>
        <w:t xml:space="preserve">附近趋于平稳，表明在小训练集（仅</w:t>
      </w:r>
      <w:r>
        <w:t xml:space="preserve"> 1,280 </w:t>
      </w:r>
      <w:r>
        <w:rPr>
          <w:rFonts w:hint="eastAsia"/>
        </w:rPr>
        <w:t xml:space="preserve">个样本）上出现了过拟合。</w:t>
      </w:r>
    </w:p>
    <w:bookmarkEnd w:id="64"/>
    <w:bookmarkStart w:id="71" w:name="step-9-distilbert-test-set-evaluation"/>
    <w:p>
      <w:pPr>
        <w:pStyle w:val="Heading2"/>
      </w:pPr>
      <w:r>
        <w:t xml:space="preserve">Step 9: DistilBERT Test Set Evaluation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756372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lab4_images/lab4_sentiment_step09_cod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3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496131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lab4_images/lab4_sentiment_step09_resul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0"/>
        </w:numPr>
      </w:pPr>
      <w:r>
        <w:t xml:space="preserve">The fine-tuned DistilBERT model is evaluated on the held-out test set of 400 reviews. — </w:t>
      </w:r>
      <w:r>
        <w:rPr>
          <w:rFonts w:hint="eastAsia"/>
        </w:rPr>
        <w:t xml:space="preserve">微调后的</w:t>
      </w:r>
      <w:r>
        <w:t xml:space="preserve"> DistilBERT </w:t>
      </w:r>
      <w:r>
        <w:rPr>
          <w:rFonts w:hint="eastAsia"/>
        </w:rPr>
        <w:t xml:space="preserve">模型在</w:t>
      </w:r>
      <w:r>
        <w:t xml:space="preserve"> 400 </w:t>
      </w:r>
      <w:r>
        <w:rPr>
          <w:rFonts w:hint="eastAsia"/>
        </w:rPr>
        <w:t xml:space="preserve">条评论的保留测试集上进行评估。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Results — </w:t>
      </w:r>
      <w:r>
        <w:rPr>
          <w:rFonts w:hint="eastAsia"/>
          <w:b/>
          <w:bCs/>
        </w:rPr>
        <w:t xml:space="preserve">结果:</w:t>
      </w:r>
      <w:r>
        <w:t xml:space="preserve"> </w:t>
      </w:r>
      <w:r>
        <w:t xml:space="preserve">Accuracy: 0.6875, Precision: 0.6812, Recall: 0.7050, F1-score: 0.6929. — </w:t>
      </w:r>
      <w:r>
        <w:rPr>
          <w:rFonts w:hint="eastAsia"/>
        </w:rPr>
        <w:t xml:space="preserve">准确率：0.6875，精确率：0.6812，召回率：0.7050，F1</w:t>
      </w:r>
      <w:r>
        <w:t xml:space="preserve"> </w:t>
      </w:r>
      <w:r>
        <w:rPr>
          <w:rFonts w:hint="eastAsia"/>
        </w:rPr>
        <w:t xml:space="preserve">分数：0.6929。</w:t>
      </w:r>
    </w:p>
    <w:p>
      <w:pPr>
        <w:pStyle w:val="Compact"/>
        <w:numPr>
          <w:ilvl w:val="0"/>
          <w:numId w:val="1010"/>
        </w:numPr>
      </w:pPr>
      <w:r>
        <w:t xml:space="preserve">The confusion matrix shows 134 true negatives, 141 true positives, 66 false positives, and 59 false negatives. — </w:t>
      </w:r>
      <w:r>
        <w:rPr>
          <w:rFonts w:hint="eastAsia"/>
        </w:rPr>
        <w:t xml:space="preserve">混淆矩阵显示</w:t>
      </w:r>
      <w:r>
        <w:t xml:space="preserve"> 134 </w:t>
      </w:r>
      <w:r>
        <w:rPr>
          <w:rFonts w:hint="eastAsia"/>
        </w:rPr>
        <w:t xml:space="preserve">个真负例、141</w:t>
      </w:r>
      <w:r>
        <w:t xml:space="preserve"> </w:t>
      </w:r>
      <w:r>
        <w:rPr>
          <w:rFonts w:hint="eastAsia"/>
        </w:rPr>
        <w:t xml:space="preserve">个真正例、66</w:t>
      </w:r>
      <w:r>
        <w:t xml:space="preserve"> </w:t>
      </w:r>
      <w:r>
        <w:rPr>
          <w:rFonts w:hint="eastAsia"/>
        </w:rPr>
        <w:t xml:space="preserve">个假正例和</w:t>
      </w:r>
      <w:r>
        <w:t xml:space="preserve"> 59 </w:t>
      </w:r>
      <w:r>
        <w:rPr>
          <w:rFonts w:hint="eastAsia"/>
        </w:rPr>
        <w:t xml:space="preserve">个假负例。</w:t>
      </w:r>
    </w:p>
    <w:p>
      <w:pPr>
        <w:pStyle w:val="Compact"/>
        <w:numPr>
          <w:ilvl w:val="0"/>
          <w:numId w:val="1010"/>
        </w:numPr>
      </w:pPr>
      <w:r>
        <w:t xml:space="preserve">While the model performs above random chance (50%), its performance is lower than the TF-IDF baseline. — </w:t>
      </w:r>
      <w:r>
        <w:rPr>
          <w:rFonts w:hint="eastAsia"/>
        </w:rPr>
        <w:t xml:space="preserve">虽然模型性能高于随机猜测（50%），但低于</w:t>
      </w:r>
      <w:r>
        <w:t xml:space="preserve"> TF-IDF </w:t>
      </w:r>
      <w:r>
        <w:rPr>
          <w:rFonts w:hint="eastAsia"/>
        </w:rPr>
        <w:t xml:space="preserve">基线模型。</w:t>
      </w:r>
    </w:p>
    <w:p>
      <w:pPr>
        <w:pStyle w:val="Compact"/>
        <w:numPr>
          <w:ilvl w:val="0"/>
          <w:numId w:val="1010"/>
        </w:numPr>
      </w:pPr>
      <w:r>
        <w:t xml:space="preserve">This is primarily because the dataset (2,000 samples) is too small to effectively fine-tune a transformer model with ~66 million parameters. — </w:t>
      </w:r>
      <w:r>
        <w:rPr>
          <w:rFonts w:hint="eastAsia"/>
        </w:rPr>
        <w:t xml:space="preserve">这主要是因为数据集（2,000</w:t>
      </w:r>
      <w:r>
        <w:t xml:space="preserve"> </w:t>
      </w:r>
      <w:r>
        <w:rPr>
          <w:rFonts w:hint="eastAsia"/>
        </w:rPr>
        <w:t xml:space="preserve">个样本）太小，无法有效微调拥有约</w:t>
      </w:r>
      <w:r>
        <w:t xml:space="preserve"> 6,600 </w:t>
      </w:r>
      <w:r>
        <w:rPr>
          <w:rFonts w:hint="eastAsia"/>
        </w:rPr>
        <w:t xml:space="preserve">万参数的</w:t>
      </w:r>
      <w:r>
        <w:t xml:space="preserve"> Transformer </w:t>
      </w:r>
      <w:r>
        <w:rPr>
          <w:rFonts w:hint="eastAsia"/>
        </w:rPr>
        <w:t xml:space="preserve">模型。</w:t>
      </w:r>
    </w:p>
    <w:bookmarkEnd w:id="71"/>
    <w:bookmarkStart w:id="78" w:name="step-10-model-comparison"/>
    <w:p>
      <w:pPr>
        <w:pStyle w:val="Heading2"/>
      </w:pPr>
      <w:r>
        <w:t xml:space="preserve">Step 10: Model Comparison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393943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lab4_images/lab4_sentiment_step10_cod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18168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lab4_images/lab4_sentiment_step10_resul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1"/>
        </w:numPr>
      </w:pPr>
      <w:r>
        <w:t xml:space="preserve">The comparison table summarizes both models’ performance side by side. — </w:t>
      </w:r>
      <w:r>
        <w:rPr>
          <w:rFonts w:hint="eastAsia"/>
        </w:rPr>
        <w:t xml:space="preserve">对比表并排总结了两个模型的性能。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1721"/>
        <w:gridCol w:w="1893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—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Accuracy — </w:t>
            </w: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Precision — </w:t>
            </w:r>
            <w:r>
              <w:rPr>
                <w:rFonts w:hint="eastAsia"/>
              </w:rPr>
              <w:t xml:space="preserve">精确率</w:t>
            </w:r>
          </w:p>
        </w:tc>
        <w:tc>
          <w:tcPr/>
          <w:p>
            <w:pPr>
              <w:pStyle w:val="Compact"/>
            </w:pPr>
            <w:r>
              <w:t xml:space="preserve">Recall — </w:t>
            </w: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+ LR</w:t>
            </w:r>
          </w:p>
        </w:tc>
        <w:tc>
          <w:tcPr/>
          <w:p>
            <w:pPr>
              <w:pStyle w:val="Compact"/>
            </w:pPr>
            <w:r>
              <w:t xml:space="preserve">0.8250</w:t>
            </w:r>
          </w:p>
        </w:tc>
        <w:tc>
          <w:tcPr/>
          <w:p>
            <w:pPr>
              <w:pStyle w:val="Compact"/>
            </w:pPr>
            <w:r>
              <w:t xml:space="preserve">0.8009</w:t>
            </w:r>
          </w:p>
        </w:tc>
        <w:tc>
          <w:tcPr/>
          <w:p>
            <w:pPr>
              <w:pStyle w:val="Compact"/>
            </w:pPr>
            <w:r>
              <w:t xml:space="preserve">0.8650</w:t>
            </w:r>
          </w:p>
        </w:tc>
        <w:tc>
          <w:tcPr/>
          <w:p>
            <w:pPr>
              <w:pStyle w:val="Compact"/>
            </w:pPr>
            <w:r>
              <w:t xml:space="preserve">0.8317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0.6875</w:t>
            </w:r>
          </w:p>
        </w:tc>
        <w:tc>
          <w:tcPr/>
          <w:p>
            <w:pPr>
              <w:pStyle w:val="Compact"/>
            </w:pPr>
            <w:r>
              <w:t xml:space="preserve">0.6812</w:t>
            </w:r>
          </w:p>
        </w:tc>
        <w:tc>
          <w:tcPr/>
          <w:p>
            <w:pPr>
              <w:pStyle w:val="Compact"/>
            </w:pPr>
            <w:r>
              <w:t xml:space="preserve">0.7050</w:t>
            </w:r>
          </w:p>
        </w:tc>
        <w:tc>
          <w:tcPr/>
          <w:p>
            <w:pPr>
              <w:pStyle w:val="Compact"/>
            </w:pPr>
            <w:r>
              <w:t xml:space="preserve">0.6929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The TF-IDF + Logistic Regression baseline outperforms DistilBERT across all metrics. — TF-IDF + </w:t>
      </w:r>
      <w:r>
        <w:rPr>
          <w:rFonts w:hint="eastAsia"/>
        </w:rPr>
        <w:t xml:space="preserve">逻辑回归基线在所有指标上都优于</w:t>
      </w:r>
      <w:r>
        <w:t xml:space="preserve"> DistilBERT。</w:t>
      </w:r>
    </w:p>
    <w:p>
      <w:pPr>
        <w:pStyle w:val="Compact"/>
        <w:numPr>
          <w:ilvl w:val="0"/>
          <w:numId w:val="1012"/>
        </w:numPr>
      </w:pPr>
      <w:r>
        <w:t xml:space="preserve">This demonstrates that for small datasets, simpler models with well-designed features can outperform deep transformer models. — </w:t>
      </w:r>
      <w:r>
        <w:rPr>
          <w:rFonts w:hint="eastAsia"/>
        </w:rPr>
        <w:t xml:space="preserve">这表明对于小数据集，具有良好特征设计的简单模型可以超越深度</w:t>
      </w:r>
      <w:r>
        <w:t xml:space="preserve"> Transformer </w:t>
      </w:r>
      <w:r>
        <w:rPr>
          <w:rFonts w:hint="eastAsia"/>
        </w:rPr>
        <w:t xml:space="preserve">模型。</w:t>
      </w:r>
    </w:p>
    <w:p>
      <w:pPr>
        <w:pStyle w:val="Compact"/>
        <w:numPr>
          <w:ilvl w:val="0"/>
          <w:numId w:val="1012"/>
        </w:numPr>
      </w:pPr>
      <w:r>
        <w:t xml:space="preserve">DistilBERT’s weakness here stems from: (1) small dataset size (2,000 samples insufficient for transformer fine-tuning), (2) short training (3 epochs with 1,280 training samples), (3) limited hyperparameter tuning. — DistilBERT </w:t>
      </w:r>
      <w:r>
        <w:rPr>
          <w:rFonts w:hint="eastAsia"/>
        </w:rPr>
        <w:t xml:space="preserve">在此表现欠佳的原因：(1)</w:t>
      </w:r>
      <w:r>
        <w:t xml:space="preserve"> </w:t>
      </w:r>
      <w:r>
        <w:rPr>
          <w:rFonts w:hint="eastAsia"/>
        </w:rPr>
        <w:t xml:space="preserve">数据集太小（2,000</w:t>
      </w:r>
      <w:r>
        <w:t xml:space="preserve"> </w:t>
      </w:r>
      <w:r>
        <w:rPr>
          <w:rFonts w:hint="eastAsia"/>
        </w:rPr>
        <w:t xml:space="preserve">个样本不足以微调</w:t>
      </w:r>
      <w:r>
        <w:t xml:space="preserve"> </w:t>
      </w:r>
      <w:r>
        <w:rPr>
          <w:rFonts w:hint="eastAsia"/>
        </w:rPr>
        <w:t xml:space="preserve">Transformer），(2)</w:t>
      </w:r>
      <w:r>
        <w:t xml:space="preserve"> </w:t>
      </w:r>
      <w:r>
        <w:rPr>
          <w:rFonts w:hint="eastAsia"/>
        </w:rPr>
        <w:t xml:space="preserve">训练时间短（1,280</w:t>
      </w:r>
      <w:r>
        <w:t xml:space="preserve"> </w:t>
      </w:r>
      <w:r>
        <w:rPr>
          <w:rFonts w:hint="eastAsia"/>
        </w:rPr>
        <w:t xml:space="preserve">个训练样本仅训练</w:t>
      </w:r>
      <w:r>
        <w:t xml:space="preserve"> 3 </w:t>
      </w:r>
      <w:r>
        <w:rPr>
          <w:rFonts w:hint="eastAsia"/>
        </w:rPr>
        <w:t xml:space="preserve">轮），(3)</w:t>
      </w:r>
      <w:r>
        <w:t xml:space="preserve"> </w:t>
      </w:r>
      <w:r>
        <w:rPr>
          <w:rFonts w:hint="eastAsia"/>
        </w:rPr>
        <w:t xml:space="preserve">超参数调优有限。</w:t>
      </w:r>
    </w:p>
    <w:p>
      <w:pPr>
        <w:pStyle w:val="Compact"/>
        <w:numPr>
          <w:ilvl w:val="0"/>
          <w:numId w:val="1012"/>
        </w:numPr>
      </w:pPr>
      <w:r>
        <w:t xml:space="preserve">With a larger dataset (e.g., 25,000+ reviews), DistilBERT would likely surpass the baseline, as transformer models excel at capturing contextual meaning and long-range dependencies. — </w:t>
      </w:r>
      <w:r>
        <w:rPr>
          <w:rFonts w:hint="eastAsia"/>
        </w:rPr>
        <w:t xml:space="preserve">在更大的数据集（如</w:t>
      </w:r>
      <w:r>
        <w:t xml:space="preserve"> 25,000+ </w:t>
      </w:r>
      <w:r>
        <w:rPr>
          <w:rFonts w:hint="eastAsia"/>
        </w:rPr>
        <w:t xml:space="preserve">条评论）上，DistilBERT</w:t>
      </w:r>
      <w:r>
        <w:t xml:space="preserve"> </w:t>
      </w:r>
      <w:r>
        <w:rPr>
          <w:rFonts w:hint="eastAsia"/>
        </w:rPr>
        <w:t xml:space="preserve">很可能超越基线，因为</w:t>
      </w:r>
      <w:r>
        <w:t xml:space="preserve"> Transformer </w:t>
      </w:r>
      <w:r>
        <w:rPr>
          <w:rFonts w:hint="eastAsia"/>
        </w:rPr>
        <w:t xml:space="preserve">模型擅长捕捉上下文含义和长距离依赖关系。</w:t>
      </w:r>
    </w:p>
    <w:bookmarkEnd w:id="78"/>
    <w:bookmarkStart w:id="85" w:name="step-11-predictions-on-new-text-samples"/>
    <w:p>
      <w:pPr>
        <w:pStyle w:val="Heading2"/>
      </w:pPr>
      <w:r>
        <w:t xml:space="preserve">Step 11: Predictions on New Text Samples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BodyText"/>
      </w:pPr>
      <w:r>
        <w:drawing>
          <wp:inline>
            <wp:extent cx="5334000" cy="756372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lab4_images/lab4_sentiment_step11_cod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3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BodyText"/>
      </w:pPr>
      <w:r>
        <w:drawing>
          <wp:inline>
            <wp:extent cx="5334000" cy="935083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lab4_images/lab4_sentiment_step11_result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3"/>
        </w:numPr>
      </w:pPr>
      <w:r>
        <w:t xml:space="preserve">The fine-tuned DistilBERT model is used to predict sentiment on 9 new text samples. — </w:t>
      </w:r>
      <w:r>
        <w:rPr>
          <w:rFonts w:hint="eastAsia"/>
        </w:rPr>
        <w:t xml:space="preserve">使用微调后的</w:t>
      </w:r>
      <w:r>
        <w:t xml:space="preserve"> DistilBERT </w:t>
      </w:r>
      <w:r>
        <w:rPr>
          <w:rFonts w:hint="eastAsia"/>
        </w:rPr>
        <w:t xml:space="preserve">模型对</w:t>
      </w:r>
      <w:r>
        <w:t xml:space="preserve"> 9 </w:t>
      </w:r>
      <w:r>
        <w:rPr>
          <w:rFonts w:hint="eastAsia"/>
        </w:rPr>
        <w:t xml:space="preserve">个新文本样本进行情感预测。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Prediction Results — </w:t>
      </w:r>
      <w:r>
        <w:rPr>
          <w:rFonts w:hint="eastAsia"/>
          <w:b/>
          <w:bCs/>
        </w:rPr>
        <w:t xml:space="preserve">预测结果:</w:t>
      </w:r>
    </w:p>
    <w:p>
      <w:pPr>
        <w:pStyle w:val="Compact"/>
        <w:numPr>
          <w:ilvl w:val="1"/>
          <w:numId w:val="1014"/>
        </w:numPr>
      </w:pPr>
      <w:r>
        <w:t xml:space="preserve">“This book was great!”</w:t>
      </w:r>
      <w:r>
        <w:t xml:space="preserve"> </w:t>
      </w:r>
      <w:r>
        <w:t xml:space="preserve">→ Positive ✓ —</w:t>
      </w:r>
      <w:r>
        <w:t xml:space="preserve"> </w:t>
      </w:r>
      <w:r>
        <w:rPr>
          <w:rFonts w:hint="eastAsia"/>
        </w:rPr>
        <w:t xml:space="preserve">“这本书太棒了！”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正面</w:t>
      </w:r>
      <w:r>
        <w:t xml:space="preserve"> ✓</w:t>
      </w:r>
    </w:p>
    <w:p>
      <w:pPr>
        <w:pStyle w:val="Compact"/>
        <w:numPr>
          <w:ilvl w:val="1"/>
          <w:numId w:val="1014"/>
        </w:numPr>
      </w:pPr>
      <w:r>
        <w:t xml:space="preserve">“This book was terrible!”</w:t>
      </w:r>
      <w:r>
        <w:t xml:space="preserve"> </w:t>
      </w:r>
      <w:r>
        <w:t xml:space="preserve">→ Negative ✓ —</w:t>
      </w:r>
      <w:r>
        <w:t xml:space="preserve"> </w:t>
      </w:r>
      <w:r>
        <w:rPr>
          <w:rFonts w:hint="eastAsia"/>
        </w:rPr>
        <w:t xml:space="preserve">“这本书太糟糕了！”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负面</w:t>
      </w:r>
      <w:r>
        <w:t xml:space="preserve"> ✓</w:t>
      </w:r>
    </w:p>
    <w:p>
      <w:pPr>
        <w:pStyle w:val="Compact"/>
        <w:numPr>
          <w:ilvl w:val="1"/>
          <w:numId w:val="1014"/>
        </w:numPr>
      </w:pPr>
      <w:r>
        <w:t xml:space="preserve">“To say that this is the worst story ever…”</w:t>
      </w:r>
      <w:r>
        <w:t xml:space="preserve"> </w:t>
      </w:r>
      <w:r>
        <w:t xml:space="preserve">→ Negative ✓ —</w:t>
      </w:r>
      <w:r>
        <w:t xml:space="preserve"> </w:t>
      </w:r>
      <w:r>
        <w:rPr>
          <w:rFonts w:hint="eastAsia"/>
        </w:rPr>
        <w:t xml:space="preserve">“说这是有史以来最差的故事…”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负面</w:t>
      </w:r>
      <w:r>
        <w:t xml:space="preserve"> ✓</w:t>
      </w:r>
    </w:p>
    <w:p>
      <w:pPr>
        <w:pStyle w:val="Compact"/>
        <w:numPr>
          <w:ilvl w:val="1"/>
          <w:numId w:val="1014"/>
        </w:numPr>
      </w:pPr>
      <w:r>
        <w:t xml:space="preserve">“I loved this book!”</w:t>
      </w:r>
      <w:r>
        <w:t xml:space="preserve"> </w:t>
      </w:r>
      <w:r>
        <w:t xml:space="preserve">→ Positive ✓ —</w:t>
      </w:r>
      <w:r>
        <w:t xml:space="preserve"> </w:t>
      </w:r>
      <w:r>
        <w:rPr>
          <w:rFonts w:hint="eastAsia"/>
        </w:rPr>
        <w:t xml:space="preserve">“我喜欢这本书！”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正面</w:t>
      </w:r>
      <w:r>
        <w:t xml:space="preserve"> ✓</w:t>
      </w:r>
    </w:p>
    <w:p>
      <w:pPr>
        <w:pStyle w:val="Compact"/>
        <w:numPr>
          <w:ilvl w:val="1"/>
          <w:numId w:val="1014"/>
        </w:numPr>
      </w:pPr>
      <w:r>
        <w:t xml:space="preserve">“It was so-so!”</w:t>
      </w:r>
      <w:r>
        <w:t xml:space="preserve"> </w:t>
      </w:r>
      <w:r>
        <w:t xml:space="preserve">→ Positive (borderline) —</w:t>
      </w:r>
      <w:r>
        <w:t xml:space="preserve"> </w:t>
      </w:r>
      <w:r>
        <w:rPr>
          <w:rFonts w:hint="eastAsia"/>
        </w:rPr>
        <w:t xml:space="preserve">“一般般！”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正面（边界情况）</w:t>
      </w:r>
    </w:p>
    <w:p>
      <w:pPr>
        <w:pStyle w:val="Compact"/>
        <w:numPr>
          <w:ilvl w:val="1"/>
          <w:numId w:val="1014"/>
        </w:numPr>
      </w:pPr>
      <w:r>
        <w:t xml:space="preserve">“This novel was good enough for me!”</w:t>
      </w:r>
      <w:r>
        <w:t xml:space="preserve"> </w:t>
      </w:r>
      <w:r>
        <w:t xml:space="preserve">→ Positive ✓ —</w:t>
      </w:r>
      <w:r>
        <w:t xml:space="preserve"> </w:t>
      </w:r>
      <w:r>
        <w:rPr>
          <w:rFonts w:hint="eastAsia"/>
        </w:rPr>
        <w:t xml:space="preserve">“这本小说对我来说足够好了！”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正面</w:t>
      </w:r>
      <w:r>
        <w:t xml:space="preserve"> ✓</w:t>
      </w:r>
    </w:p>
    <w:p>
      <w:pPr>
        <w:pStyle w:val="Compact"/>
        <w:numPr>
          <w:ilvl w:val="1"/>
          <w:numId w:val="1014"/>
        </w:numPr>
      </w:pPr>
      <w:r>
        <w:t xml:space="preserve">“Total piece of garbage”</w:t>
      </w:r>
      <w:r>
        <w:t xml:space="preserve"> </w:t>
      </w:r>
      <w:r>
        <w:t xml:space="preserve">→ Negative ✓ —</w:t>
      </w:r>
      <w:r>
        <w:t xml:space="preserve"> </w:t>
      </w:r>
      <w:r>
        <w:rPr>
          <w:rFonts w:hint="eastAsia"/>
        </w:rPr>
        <w:t xml:space="preserve">“完全是垃圾”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负面</w:t>
      </w:r>
      <w:r>
        <w:t xml:space="preserve"> ✓</w:t>
      </w:r>
    </w:p>
    <w:p>
      <w:pPr>
        <w:pStyle w:val="Compact"/>
        <w:numPr>
          <w:ilvl w:val="1"/>
          <w:numId w:val="1014"/>
        </w:numPr>
      </w:pPr>
      <w:r>
        <w:t xml:space="preserve">“Most amazing stories ever…”</w:t>
      </w:r>
      <w:r>
        <w:t xml:space="preserve"> </w:t>
      </w:r>
      <w:r>
        <w:t xml:space="preserve">→ Positive ✓ —</w:t>
      </w:r>
      <w:r>
        <w:t xml:space="preserve"> </w:t>
      </w:r>
      <w:r>
        <w:rPr>
          <w:rFonts w:hint="eastAsia"/>
        </w:rPr>
        <w:t xml:space="preserve">“有史以来最棒的故事…”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正面</w:t>
      </w:r>
      <w:r>
        <w:t xml:space="preserve"> ✓</w:t>
      </w:r>
    </w:p>
    <w:p>
      <w:pPr>
        <w:pStyle w:val="Compact"/>
        <w:numPr>
          <w:ilvl w:val="1"/>
          <w:numId w:val="1014"/>
        </w:numPr>
      </w:pPr>
      <w:r>
        <w:t xml:space="preserve">Ambiguous neutral sentence → Positive — </w:t>
      </w:r>
      <w:r>
        <w:rPr>
          <w:rFonts w:hint="eastAsia"/>
        </w:rPr>
        <w:t xml:space="preserve">含糊的中性语句</w:t>
      </w:r>
      <w:r>
        <w:t xml:space="preserve"> → </w:t>
      </w:r>
      <w:r>
        <w:rPr>
          <w:rFonts w:hint="eastAsia"/>
        </w:rPr>
        <w:t xml:space="preserve">正面</w:t>
      </w:r>
    </w:p>
    <w:p>
      <w:pPr>
        <w:pStyle w:val="Compact"/>
        <w:numPr>
          <w:ilvl w:val="0"/>
          <w:numId w:val="1013"/>
        </w:numPr>
      </w:pPr>
      <w:r>
        <w:t xml:space="preserve">Despite lower test accuracy, the model correctly identifies sentiment in most clear-cut cases. — </w:t>
      </w:r>
      <w:r>
        <w:rPr>
          <w:rFonts w:hint="eastAsia"/>
        </w:rPr>
        <w:t xml:space="preserve">尽管测试准确率较低，模型在大多数明确的情感判断中表现正确。</w:t>
      </w:r>
    </w:p>
    <w:p>
      <w:pPr>
        <w:pStyle w:val="Compact"/>
        <w:numPr>
          <w:ilvl w:val="0"/>
          <w:numId w:val="1013"/>
        </w:numPr>
      </w:pPr>
      <w:r>
        <w:t xml:space="preserve">The model struggles with ambiguous or neutral-toned texts, which is expected behavior for a binary sentiment classifier. — </w:t>
      </w:r>
      <w:r>
        <w:rPr>
          <w:rFonts w:hint="eastAsia"/>
        </w:rPr>
        <w:t xml:space="preserve">模型在处理含糊或中性语气的文本时表现不佳，这是二分类情感分类器的正常行为。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6" Type="http://schemas.openxmlformats.org/officeDocument/2006/relationships/image" Target="media/rId16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58" Type="http://schemas.openxmlformats.org/officeDocument/2006/relationships/image" Target="media/rId58.png"/><Relationship Id="rId61" Type="http://schemas.openxmlformats.org/officeDocument/2006/relationships/image" Target="media/rId61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72" Type="http://schemas.openxmlformats.org/officeDocument/2006/relationships/image" Target="media/rId72.png"/><Relationship Id="rId75" Type="http://schemas.openxmlformats.org/officeDocument/2006/relationships/image" Target="media/rId75.png"/><Relationship Id="rId79" Type="http://schemas.openxmlformats.org/officeDocument/2006/relationships/image" Target="media/rId79.png"/><Relationship Id="rId82" Type="http://schemas.openxmlformats.org/officeDocument/2006/relationships/image" Target="media/rId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2026-03-20T14:54:13Z</dcterms:created>
  <dcterms:modified xsi:type="dcterms:W3CDTF">2026-03-20T14:54:13Z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