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0.png" ContentType="image/png"/>
  <Override PartName="/word/media/rId23.png" ContentType="image/png"/>
  <Override PartName="/word/media/rId41.jpg" ContentType="image/jpeg"/>
  <Override PartName="/word/media/rId19.png" ContentType="image/png"/>
  <Override PartName="/word/media/rId3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4562dd02cded636b1006885d315999b9c5ab076"/>
    <w:p>
      <w:pPr>
        <w:pStyle w:val="Heading1"/>
      </w:pPr>
      <w:r>
        <w:t xml:space="preserve">CST8508 Machine Vision — Assignment 2 Report</w:t>
      </w:r>
    </w:p>
    <w:p>
      <w:pPr>
        <w:pStyle w:val="FirstParagraph"/>
      </w:pPr>
      <w:r>
        <w:rPr>
          <w:b/>
          <w:bCs/>
        </w:rPr>
        <w:t xml:space="preserve">Student:</w:t>
      </w:r>
      <w:r>
        <w:t xml:space="preserve"> </w:t>
      </w:r>
      <w:r>
        <w:t xml:space="preserve">Peng Wang</w:t>
      </w:r>
      <w:r>
        <w:br/>
      </w:r>
      <w:r>
        <w:rPr>
          <w:b/>
          <w:bCs/>
        </w:rPr>
        <w:t xml:space="preserve">Student Number:</w:t>
      </w:r>
      <w:r>
        <w:t xml:space="preserve"> </w:t>
      </w:r>
      <w:r>
        <w:t xml:space="preserve">041107730</w:t>
      </w:r>
      <w:r>
        <w:br/>
      </w:r>
      <w:r>
        <w:rPr>
          <w:b/>
          <w:bCs/>
        </w:rPr>
        <w:t xml:space="preserve">Date:</w:t>
      </w:r>
      <w:r>
        <w:t xml:space="preserve"> </w:t>
      </w:r>
      <w:r>
        <w:t xml:space="preserve">March 20, 2026</w:t>
      </w:r>
      <w:r>
        <w:br/>
      </w:r>
      <w:r>
        <w:rPr>
          <w:b/>
          <w:bCs/>
        </w:rPr>
        <w:t xml:space="preserve">Course:</w:t>
      </w:r>
      <w:r>
        <w:t xml:space="preserve"> </w:t>
      </w:r>
      <w:r>
        <w:t xml:space="preserve">CST8508 Machine Vision</w:t>
      </w:r>
    </w:p>
    <w:p>
      <w:r>
        <w:pict>
          <v:rect style="width:0;height:1.5pt" o:hralign="center" o:hrstd="t" o:hr="t"/>
        </w:pict>
      </w:r>
    </w:p>
    <w:bookmarkStart w:id="9" w:name="introduction"/>
    <w:p>
      <w:pPr>
        <w:pStyle w:val="Heading2"/>
      </w:pPr>
      <w:r>
        <w:t xml:space="preserve">1. Introduction</w:t>
      </w:r>
    </w:p>
    <w:p>
      <w:pPr>
        <w:pStyle w:val="FirstParagraph"/>
      </w:pPr>
      <w:r>
        <w:t xml:space="preserve">This report presents the work completed for Assignment 2, which involves training and evaluating object detection models on the</w:t>
      </w:r>
      <w:r>
        <w:t xml:space="preserve"> </w:t>
      </w:r>
      <w:r>
        <w:rPr>
          <w:b/>
          <w:bCs/>
        </w:rPr>
        <w:t xml:space="preserve">Oxford-IIIT Pet Dataset</w:t>
      </w:r>
      <w:r>
        <w:t xml:space="preserve">. The assignment originally specified using MMDetection with TOOD and VFNET models; however, since MMDetection reached End-of-Life (EOL) in 2025 and is no longer maintained, I used the</w:t>
      </w:r>
      <w:r>
        <w:t xml:space="preserve"> </w:t>
      </w:r>
      <w:r>
        <w:rPr>
          <w:b/>
          <w:bCs/>
        </w:rPr>
        <w:t xml:space="preserve">alternative option</w:t>
      </w:r>
      <w:r>
        <w:t xml:space="preserve"> </w:t>
      </w:r>
      <w:r>
        <w:t xml:space="preserve">(Section 5 of the assignment) and selected</w:t>
      </w:r>
      <w:r>
        <w:t xml:space="preserve"> </w:t>
      </w:r>
      <w:r>
        <w:rPr>
          <w:b/>
          <w:bCs/>
        </w:rPr>
        <w:t xml:space="preserve">Ultralytics YOLO26</w:t>
      </w:r>
      <w:r>
        <w:t xml:space="preserve"> </w:t>
      </w:r>
      <w:r>
        <w:t xml:space="preserve">as the framework with two models:</w:t>
      </w:r>
      <w:r>
        <w:t xml:space="preserve"> </w:t>
      </w:r>
      <w:r>
        <w:rPr>
          <w:b/>
          <w:bCs/>
        </w:rPr>
        <w:t xml:space="preserve">YOLO26-n (Nano)</w:t>
      </w:r>
      <w:r>
        <w:t xml:space="preserve"> </w:t>
      </w:r>
      <w:r>
        <w:t xml:space="preserve">and</w:t>
      </w:r>
      <w:r>
        <w:t xml:space="preserve"> </w:t>
      </w:r>
      <w:r>
        <w:rPr>
          <w:b/>
          <w:bCs/>
        </w:rPr>
        <w:t xml:space="preserve">YOLO26-s (Small)</w:t>
      </w:r>
      <w:r>
        <w:t xml:space="preserve">.</w:t>
      </w:r>
    </w:p>
    <w:p>
      <w:pPr>
        <w:pStyle w:val="BodyText"/>
      </w:pPr>
      <w:r>
        <w:t xml:space="preserve">The approach uses</w:t>
      </w:r>
      <w:r>
        <w:t xml:space="preserve"> </w:t>
      </w:r>
      <w:r>
        <w:rPr>
          <w:b/>
          <w:bCs/>
        </w:rPr>
        <w:t xml:space="preserve">Transfer Learning</w:t>
      </w:r>
      <w:r>
        <w:t xml:space="preserve">: both models are initialized with COCO-pretrained weights and fine-tuned on the Oxford-IIIT Pet Dataset for 20 epochs. This leverages general visual features (edges, textures, shapes) already learned from the 80-class COCO dataset and adapts them to the 37 pet breed classification task.</w:t>
      </w:r>
    </w:p>
    <w:p>
      <w:r>
        <w:pict>
          <v:rect style="width:0;height:1.5pt" o:hralign="center" o:hrstd="t" o:hr="t"/>
        </w:pict>
      </w:r>
    </w:p>
    <w:bookmarkEnd w:id="9"/>
    <w:bookmarkStart w:id="15" w:name="dataset-preparation-40"/>
    <w:p>
      <w:pPr>
        <w:pStyle w:val="Heading2"/>
      </w:pPr>
      <w:r>
        <w:t xml:space="preserve">2. Dataset Preparation (40%)</w:t>
      </w:r>
    </w:p>
    <w:bookmarkStart w:id="10" w:name="dataset-download"/>
    <w:p>
      <w:pPr>
        <w:pStyle w:val="Heading3"/>
      </w:pPr>
      <w:r>
        <w:t xml:space="preserve">2.1 Dataset Download</w:t>
      </w:r>
    </w:p>
    <w:p>
      <w:pPr>
        <w:pStyle w:val="FirstParagraph"/>
      </w:pPr>
      <w:r>
        <w:t xml:space="preserve">The Oxford-IIIT Pet Dataset was downloaded from the official source:</w:t>
      </w:r>
      <w:r>
        <w:t xml:space="preserve"> </w:t>
      </w:r>
      <w:r>
        <w:t xml:space="preserve">-</w:t>
      </w:r>
      <w:r>
        <w:t xml:space="preserve"> </w:t>
      </w:r>
      <w:r>
        <w:rPr>
          <w:b/>
          <w:bCs/>
        </w:rPr>
        <w:t xml:space="preserve">Images:</w:t>
      </w:r>
      <w:r>
        <w:t xml:space="preserve"> </w:t>
      </w:r>
      <w:r>
        <w:t xml:space="preserve">7,349 images of 37 pet breeds (25 dog breeds + 12 cat breeds)</w:t>
      </w:r>
      <w:r>
        <w:t xml:space="preserve"> </w:t>
      </w:r>
      <w:r>
        <w:t xml:space="preserve">-</w:t>
      </w:r>
      <w:r>
        <w:t xml:space="preserve"> </w:t>
      </w:r>
      <w:r>
        <w:rPr>
          <w:b/>
          <w:bCs/>
        </w:rPr>
        <w:t xml:space="preserve">Annotations:</w:t>
      </w:r>
      <w:r>
        <w:t xml:space="preserve"> </w:t>
      </w:r>
      <w:r>
        <w:t xml:space="preserve">Pascal VOC format XML files with bounding box annotations</w:t>
      </w:r>
    </w:p>
    <w:bookmarkEnd w:id="10"/>
    <w:bookmarkStart w:id="11" w:name="annotation-format-conversion"/>
    <w:p>
      <w:pPr>
        <w:pStyle w:val="Heading3"/>
      </w:pPr>
      <w:r>
        <w:t xml:space="preserve">2.2 Annotation Format Conversion</w:t>
      </w:r>
    </w:p>
    <w:p>
      <w:pPr>
        <w:pStyle w:val="FirstParagraph"/>
      </w:pPr>
      <w:r>
        <w:t xml:space="preserve">The dataset annotations were converted from</w:t>
      </w:r>
      <w:r>
        <w:t xml:space="preserve"> </w:t>
      </w:r>
      <w:r>
        <w:rPr>
          <w:b/>
          <w:bCs/>
        </w:rPr>
        <w:t xml:space="preserve">Pascal VOC XML</w:t>
      </w:r>
      <w:r>
        <w:t xml:space="preserve"> </w:t>
      </w:r>
      <w:r>
        <w:t xml:space="preserve">format to</w:t>
      </w:r>
      <w:r>
        <w:t xml:space="preserve"> </w:t>
      </w:r>
      <w:r>
        <w:rPr>
          <w:b/>
          <w:bCs/>
        </w:rPr>
        <w:t xml:space="preserve">YOLO format</w:t>
      </w:r>
      <w:r>
        <w:t xml:space="preserve">:</w:t>
      </w:r>
    </w:p>
    <w:p>
      <w:pPr>
        <w:pStyle w:val="Compact"/>
        <w:numPr>
          <w:ilvl w:val="0"/>
          <w:numId w:val="1001"/>
        </w:numPr>
      </w:pPr>
      <w:r>
        <w:rPr>
          <w:b/>
          <w:bCs/>
        </w:rPr>
        <w:t xml:space="preserve">VOC format:</w:t>
      </w:r>
      <w:r>
        <w:t xml:space="preserve"> </w:t>
      </w:r>
      <w:r>
        <w:rPr>
          <w:rStyle w:val="VerbatimChar"/>
        </w:rPr>
        <w:t xml:space="preserve">(xmin, ymin, xmax, ymax)</w:t>
      </w:r>
      <w:r>
        <w:t xml:space="preserve"> </w:t>
      </w:r>
      <w:r>
        <w:t xml:space="preserve">in pixel coordinates</w:t>
      </w:r>
    </w:p>
    <w:p>
      <w:pPr>
        <w:pStyle w:val="Compact"/>
        <w:numPr>
          <w:ilvl w:val="0"/>
          <w:numId w:val="1001"/>
        </w:numPr>
      </w:pPr>
      <w:r>
        <w:rPr>
          <w:b/>
          <w:bCs/>
        </w:rPr>
        <w:t xml:space="preserve">YOLO format:</w:t>
      </w:r>
      <w:r>
        <w:t xml:space="preserve"> </w:t>
      </w:r>
      <w:r>
        <w:rPr>
          <w:rStyle w:val="VerbatimChar"/>
        </w:rPr>
        <w:t xml:space="preserve">(class_id, x_center, y_center, width, height)</w:t>
      </w:r>
      <w:r>
        <w:t xml:space="preserve"> </w:t>
      </w:r>
      <w:r>
        <w:t xml:space="preserve">normalized to [0, 1]</w:t>
      </w:r>
    </w:p>
    <w:p>
      <w:pPr>
        <w:pStyle w:val="FirstParagraph"/>
      </w:pPr>
      <w:r>
        <w:rPr>
          <w:b/>
          <w:bCs/>
        </w:rPr>
        <w:t xml:space="preserve">Conversion formula:</w:t>
      </w:r>
    </w:p>
    <w:p>
      <w:pPr>
        <w:pStyle w:val="SourceCode"/>
      </w:pPr>
      <w:r>
        <w:rPr>
          <w:rStyle w:val="VerbatimChar"/>
        </w:rPr>
        <w:t xml:space="preserve">x_center = (xmin + xmax) / 2 / image_width</w:t>
      </w:r>
      <w:r>
        <w:br/>
      </w:r>
      <w:r>
        <w:rPr>
          <w:rStyle w:val="VerbatimChar"/>
        </w:rPr>
        <w:t xml:space="preserve">y_center = (ymin + ymax) / 2 / image_height</w:t>
      </w:r>
      <w:r>
        <w:br/>
      </w:r>
      <w:r>
        <w:rPr>
          <w:rStyle w:val="VerbatimChar"/>
        </w:rPr>
        <w:t xml:space="preserve">width    = (xmax - xmin) / image_width</w:t>
      </w:r>
      <w:r>
        <w:br/>
      </w:r>
      <w:r>
        <w:rPr>
          <w:rStyle w:val="VerbatimChar"/>
        </w:rPr>
        <w:t xml:space="preserve">height   = (ymax - ymin) / image_height</w:t>
      </w:r>
    </w:p>
    <w:bookmarkEnd w:id="11"/>
    <w:bookmarkStart w:id="12" w:name="dataset-split"/>
    <w:p>
      <w:pPr>
        <w:pStyle w:val="Heading3"/>
      </w:pPr>
      <w:r>
        <w:t xml:space="preserve">2.3 Dataset Split</w:t>
      </w:r>
    </w:p>
    <w:p>
      <w:pPr>
        <w:pStyle w:val="FirstParagraph"/>
      </w:pPr>
      <w:r>
        <w:t xml:space="preserve">The 3,686 annotated images were split into: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Split</w:t>
            </w:r>
          </w:p>
        </w:tc>
        <w:tc>
          <w:tcPr/>
          <w:p>
            <w:pPr>
              <w:pStyle w:val="Compact"/>
            </w:pPr>
            <w:r>
              <w:t xml:space="preserve">Samples</w:t>
            </w:r>
          </w:p>
        </w:tc>
        <w:tc>
          <w:tcPr/>
          <w:p>
            <w:pPr>
              <w:pStyle w:val="Compact"/>
            </w:pPr>
            <w:r>
              <w:t xml:space="preserve">Ratio</w:t>
            </w:r>
          </w:p>
        </w:tc>
      </w:tr>
      <w:tr>
        <w:tc>
          <w:tcPr/>
          <w:p>
            <w:pPr>
              <w:pStyle w:val="Compact"/>
            </w:pPr>
            <w:r>
              <w:t xml:space="preserve">Training</w:t>
            </w:r>
          </w:p>
        </w:tc>
        <w:tc>
          <w:tcPr/>
          <w:p>
            <w:pPr>
              <w:pStyle w:val="Compact"/>
            </w:pPr>
            <w:r>
              <w:t xml:space="preserve">2,948</w:t>
            </w:r>
          </w:p>
        </w:tc>
        <w:tc>
          <w:tcPr/>
          <w:p>
            <w:pPr>
              <w:pStyle w:val="Compact"/>
            </w:pPr>
            <w:r>
              <w:t xml:space="preserve">80%</w:t>
            </w:r>
          </w:p>
        </w:tc>
      </w:tr>
      <w:tr>
        <w:tc>
          <w:tcPr/>
          <w:p>
            <w:pPr>
              <w:pStyle w:val="Compact"/>
            </w:pPr>
            <w:r>
              <w:t xml:space="preserve">Validation</w:t>
            </w:r>
          </w:p>
        </w:tc>
        <w:tc>
          <w:tcPr/>
          <w:p>
            <w:pPr>
              <w:pStyle w:val="Compact"/>
            </w:pPr>
            <w:r>
              <w:t xml:space="preserve">738</w:t>
            </w:r>
          </w:p>
        </w:tc>
        <w:tc>
          <w:tcPr/>
          <w:p>
            <w:pPr>
              <w:pStyle w:val="Compact"/>
            </w:pPr>
            <w:r>
              <w:t xml:space="preserve">20%</w:t>
            </w:r>
          </w:p>
        </w:tc>
      </w:tr>
    </w:tbl>
    <w:bookmarkEnd w:id="12"/>
    <w:bookmarkStart w:id="13" w:name="class-mapping"/>
    <w:p>
      <w:pPr>
        <w:pStyle w:val="Heading3"/>
      </w:pPr>
      <w:r>
        <w:t xml:space="preserve">2.4 Class Mapping</w:t>
      </w:r>
    </w:p>
    <w:p>
      <w:pPr>
        <w:pStyle w:val="FirstParagraph"/>
      </w:pPr>
      <w:r>
        <w:t xml:space="preserve">37 pet breeds were mapped to class IDs (0–36). The class names are stored in</w:t>
      </w:r>
      <w:r>
        <w:t xml:space="preserve"> </w:t>
      </w:r>
      <w:r>
        <w:rPr>
          <w:rStyle w:val="VerbatimChar"/>
        </w:rPr>
        <w:t xml:space="preserve">pet.yaml</w:t>
      </w:r>
      <w:r>
        <w:t xml:space="preserve">:</w:t>
      </w:r>
    </w:p>
    <w:p>
      <w:pPr>
        <w:pStyle w:val="SourceCode"/>
      </w:pPr>
      <w:r>
        <w:rPr>
          <w:rStyle w:val="FunctionTok"/>
        </w:rPr>
        <w:t xml:space="preserve">path</w:t>
      </w:r>
      <w:r>
        <w:rPr>
          <w:rStyle w:val="KeywordTok"/>
        </w:rPr>
        <w:t xml:space="preserve">:</w:t>
      </w:r>
      <w:r>
        <w:rPr>
          <w:rStyle w:val="AttributeTok"/>
        </w:rPr>
        <w:t xml:space="preserve"> .../datasets/oxford_pet/yolo</w:t>
      </w:r>
      <w:r>
        <w:br/>
      </w:r>
      <w:r>
        <w:rPr>
          <w:rStyle w:val="FunctionTok"/>
        </w:rPr>
        <w:t xml:space="preserve">train</w:t>
      </w:r>
      <w:r>
        <w:rPr>
          <w:rStyle w:val="KeywordTok"/>
        </w:rPr>
        <w:t xml:space="preserve">:</w:t>
      </w:r>
      <w:r>
        <w:rPr>
          <w:rStyle w:val="AttributeTok"/>
        </w:rPr>
        <w:t xml:space="preserve"> train/images</w:t>
      </w:r>
      <w:r>
        <w:br/>
      </w:r>
      <w:r>
        <w:rPr>
          <w:rStyle w:val="FunctionTok"/>
        </w:rPr>
        <w:t xml:space="preserve">val</w:t>
      </w:r>
      <w:r>
        <w:rPr>
          <w:rStyle w:val="KeywordTok"/>
        </w:rPr>
        <w:t xml:space="preserve">:</w:t>
      </w:r>
      <w:r>
        <w:rPr>
          <w:rStyle w:val="AttributeTok"/>
        </w:rPr>
        <w:t xml:space="preserve"> val/images</w:t>
      </w:r>
      <w:r>
        <w:br/>
      </w:r>
      <w:r>
        <w:rPr>
          <w:rStyle w:val="FunctionTok"/>
        </w:rPr>
        <w:t xml:space="preserve">nc</w:t>
      </w:r>
      <w:r>
        <w:rPr>
          <w:rStyle w:val="KeywordTok"/>
        </w:rPr>
        <w:t xml:space="preserve">:</w:t>
      </w:r>
      <w:r>
        <w:rPr>
          <w:rStyle w:val="AttributeTok"/>
        </w:rPr>
        <w:t xml:space="preserve"> </w:t>
      </w:r>
      <w:r>
        <w:rPr>
          <w:rStyle w:val="DecValTok"/>
        </w:rPr>
        <w:t xml:space="preserve">37</w:t>
      </w:r>
      <w:r>
        <w:br/>
      </w:r>
      <w:r>
        <w:rPr>
          <w:rStyle w:val="FunctionTok"/>
        </w:rPr>
        <w:t xml:space="preserve">names</w:t>
      </w:r>
      <w:r>
        <w:rPr>
          <w:rStyle w:val="KeywordTok"/>
        </w:rPr>
        <w:t xml:space="preserve">:</w:t>
      </w:r>
      <w:r>
        <w:br/>
      </w:r>
      <w:r>
        <w:rPr>
          <w:rStyle w:val="AttributeTok"/>
        </w:rPr>
        <w:t xml:space="preserve">  </w:t>
      </w:r>
      <w:r>
        <w:rPr>
          <w:rStyle w:val="FunctionTok"/>
        </w:rPr>
        <w:t xml:space="preserve">0</w:t>
      </w:r>
      <w:r>
        <w:rPr>
          <w:rStyle w:val="KeywordTok"/>
        </w:rPr>
        <w:t xml:space="preserve">:</w:t>
      </w:r>
      <w:r>
        <w:rPr>
          <w:rStyle w:val="AttributeTok"/>
        </w:rPr>
        <w:t xml:space="preserve"> Abyssinian</w:t>
      </w:r>
      <w:r>
        <w:br/>
      </w:r>
      <w:r>
        <w:rPr>
          <w:rStyle w:val="AttributeTok"/>
        </w:rPr>
        <w:t xml:space="preserve">  </w:t>
      </w:r>
      <w:r>
        <w:rPr>
          <w:rStyle w:val="FunctionTok"/>
        </w:rPr>
        <w:t xml:space="preserve">1</w:t>
      </w:r>
      <w:r>
        <w:rPr>
          <w:rStyle w:val="KeywordTok"/>
        </w:rPr>
        <w:t xml:space="preserve">:</w:t>
      </w:r>
      <w:r>
        <w:rPr>
          <w:rStyle w:val="AttributeTok"/>
        </w:rPr>
        <w:t xml:space="preserve"> Bengal</w:t>
      </w:r>
      <w:r>
        <w:br/>
      </w:r>
      <w:r>
        <w:rPr>
          <w:rStyle w:val="AttributeTok"/>
        </w:rPr>
        <w:t xml:space="preserve">  </w:t>
      </w:r>
      <w:r>
        <w:rPr>
          <w:rStyle w:val="FunctionTok"/>
        </w:rPr>
        <w:t xml:space="preserve">2</w:t>
      </w:r>
      <w:r>
        <w:rPr>
          <w:rStyle w:val="KeywordTok"/>
        </w:rPr>
        <w:t xml:space="preserve">:</w:t>
      </w:r>
      <w:r>
        <w:rPr>
          <w:rStyle w:val="AttributeTok"/>
        </w:rPr>
        <w:t xml:space="preserve"> Birman</w:t>
      </w:r>
      <w:r>
        <w:br/>
      </w:r>
      <w:r>
        <w:rPr>
          <w:rStyle w:val="AttributeTok"/>
        </w:rPr>
        <w:t xml:space="preserve">  ...</w:t>
      </w:r>
      <w:r>
        <w:br/>
      </w:r>
      <w:r>
        <w:rPr>
          <w:rStyle w:val="AttributeTok"/>
        </w:rPr>
        <w:t xml:space="preserve">  </w:t>
      </w:r>
      <w:r>
        <w:rPr>
          <w:rStyle w:val="FunctionTok"/>
        </w:rPr>
        <w:t xml:space="preserve">36</w:t>
      </w:r>
      <w:r>
        <w:rPr>
          <w:rStyle w:val="KeywordTok"/>
        </w:rPr>
        <w:t xml:space="preserve">:</w:t>
      </w:r>
      <w:r>
        <w:rPr>
          <w:rStyle w:val="AttributeTok"/>
        </w:rPr>
        <w:t xml:space="preserve"> yorkshire_terrier</w:t>
      </w:r>
    </w:p>
    <w:bookmarkEnd w:id="13"/>
    <w:bookmarkStart w:id="14" w:name="directory-structure"/>
    <w:p>
      <w:pPr>
        <w:pStyle w:val="Heading3"/>
      </w:pPr>
      <w:r>
        <w:t xml:space="preserve">2.5 Directory Structure</w:t>
      </w:r>
    </w:p>
    <w:p>
      <w:pPr>
        <w:pStyle w:val="SourceCode"/>
      </w:pPr>
      <w:r>
        <w:rPr>
          <w:rStyle w:val="VerbatimChar"/>
        </w:rPr>
        <w:t xml:space="preserve">datasets/oxford_pet/yolo/</w:t>
      </w:r>
      <w:r>
        <w:br/>
      </w:r>
      <w:r>
        <w:rPr>
          <w:rStyle w:val="VerbatimChar"/>
        </w:rPr>
        <w:t xml:space="preserve">├── train/</w:t>
      </w:r>
      <w:r>
        <w:br/>
      </w:r>
      <w:r>
        <w:rPr>
          <w:rStyle w:val="VerbatimChar"/>
        </w:rPr>
        <w:t xml:space="preserve">│   ├── images/     (2,948 .jpg files)</w:t>
      </w:r>
      <w:r>
        <w:br/>
      </w:r>
      <w:r>
        <w:rPr>
          <w:rStyle w:val="VerbatimChar"/>
        </w:rPr>
        <w:t xml:space="preserve">│   └── labels/     (2,948 .txt files)</w:t>
      </w:r>
      <w:r>
        <w:br/>
      </w:r>
      <w:r>
        <w:rPr>
          <w:rStyle w:val="VerbatimChar"/>
        </w:rPr>
        <w:t xml:space="preserve">├── val/</w:t>
      </w:r>
      <w:r>
        <w:br/>
      </w:r>
      <w:r>
        <w:rPr>
          <w:rStyle w:val="VerbatimChar"/>
        </w:rPr>
        <w:t xml:space="preserve">│   ├── images/     (738 .jpg files)</w:t>
      </w:r>
      <w:r>
        <w:br/>
      </w:r>
      <w:r>
        <w:rPr>
          <w:rStyle w:val="VerbatimChar"/>
        </w:rPr>
        <w:t xml:space="preserve">│   └── labels/     (738 .txt files)</w:t>
      </w:r>
      <w:r>
        <w:br/>
      </w:r>
      <w:r>
        <w:rPr>
          <w:rStyle w:val="VerbatimChar"/>
        </w:rPr>
        <w:t xml:space="preserve">└── pet.yaml</w:t>
      </w:r>
    </w:p>
    <w:p>
      <w:r>
        <w:pict>
          <v:rect style="width:0;height:1.5pt" o:hralign="center" o:hrstd="t" o:hr="t"/>
        </w:pict>
      </w:r>
    </w:p>
    <w:bookmarkEnd w:id="14"/>
    <w:bookmarkEnd w:id="15"/>
    <w:bookmarkStart w:id="27" w:name="model-training-20"/>
    <w:p>
      <w:pPr>
        <w:pStyle w:val="Heading2"/>
      </w:pPr>
      <w:r>
        <w:t xml:space="preserve">3. Model Training (20%)</w:t>
      </w:r>
    </w:p>
    <w:bookmarkStart w:id="16" w:name="framework-selection"/>
    <w:p>
      <w:pPr>
        <w:pStyle w:val="Heading3"/>
      </w:pPr>
      <w:r>
        <w:t xml:space="preserve">3.1 Framework Selection</w:t>
      </w:r>
    </w:p>
    <w:p>
      <w:pPr>
        <w:pStyle w:val="FirstParagraph"/>
      </w:pPr>
      <w:r>
        <w:rPr>
          <w:b/>
          <w:bCs/>
        </w:rPr>
        <w:t xml:space="preserve">Ultralytics YOLO26</w:t>
      </w:r>
      <w:r>
        <w:t xml:space="preserve"> </w:t>
      </w:r>
      <w:r>
        <w:t xml:space="preserve">was selected because:</w:t>
      </w:r>
      <w:r>
        <w:t xml:space="preserve"> </w:t>
      </w:r>
      <w:r>
        <w:t xml:space="preserve">1. MMDetection is EOL since 2025 — no longer maintained or supported</w:t>
      </w:r>
      <w:r>
        <w:t xml:space="preserve"> </w:t>
      </w:r>
      <w:r>
        <w:t xml:space="preserve">2. YOLO26 is the latest state-of-the-art detector (released 2026)</w:t>
      </w:r>
      <w:r>
        <w:t xml:space="preserve"> </w:t>
      </w:r>
      <w:r>
        <w:t xml:space="preserve">3. Simple Python API:</w:t>
      </w:r>
      <w:r>
        <w:t xml:space="preserve"> </w:t>
      </w:r>
      <w:r>
        <w:rPr>
          <w:rStyle w:val="VerbatimChar"/>
        </w:rPr>
        <w:t xml:space="preserve">model.train(data="pet.yaml", epochs=20)</w:t>
      </w:r>
      <w:r>
        <w:t xml:space="preserve"> </w:t>
      </w:r>
      <w:r>
        <w:t xml:space="preserve">4. Built-in COCO pretrained weights for transfer learning</w:t>
      </w:r>
      <w:r>
        <w:t xml:space="preserve"> </w:t>
      </w:r>
      <w:r>
        <w:t xml:space="preserve">5. Native support for training plots, metrics, and checkpointing</w:t>
      </w:r>
    </w:p>
    <w:bookmarkEnd w:id="16"/>
    <w:bookmarkStart w:id="17" w:name="models-compared"/>
    <w:p>
      <w:pPr>
        <w:pStyle w:val="Heading3"/>
      </w:pPr>
      <w:r>
        <w:t xml:space="preserve">3.2 Models Compared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Parameters</w:t>
            </w:r>
          </w:p>
        </w:tc>
        <w:tc>
          <w:tcPr/>
          <w:p>
            <w:pPr>
              <w:pStyle w:val="Compact"/>
            </w:pPr>
            <w:r>
              <w:t xml:space="preserve">GFLOPs</w:t>
            </w:r>
          </w:p>
        </w:tc>
        <w:tc>
          <w:tcPr/>
          <w:p>
            <w:pPr>
              <w:pStyle w:val="Compact"/>
            </w:pPr>
            <w:r>
              <w:t xml:space="preserve">GPU Memory</w:t>
            </w:r>
          </w:p>
        </w:tc>
        <w:tc>
          <w:tcPr/>
          <w:p>
            <w:pPr>
              <w:pStyle w:val="Compact"/>
            </w:pPr>
            <w:r>
              <w:t xml:space="preserve">Training Speed</w:t>
            </w:r>
          </w:p>
        </w:tc>
      </w:tr>
      <w:tr>
        <w:tc>
          <w:tcPr/>
          <w:p>
            <w:pPr>
              <w:pStyle w:val="Compact"/>
            </w:pPr>
            <w:r>
              <w:rPr>
                <w:b/>
                <w:bCs/>
              </w:rPr>
              <w:t xml:space="preserve">YOLO26-n</w:t>
            </w:r>
            <w:r>
              <w:t xml:space="preserve"> </w:t>
            </w:r>
            <w:r>
              <w:t xml:space="preserve">(Nano)</w:t>
            </w:r>
          </w:p>
        </w:tc>
        <w:tc>
          <w:tcPr/>
          <w:p>
            <w:pPr>
              <w:pStyle w:val="Compact"/>
            </w:pPr>
            <w:r>
              <w:t xml:space="preserve">2.7M</w:t>
            </w:r>
          </w:p>
        </w:tc>
        <w:tc>
          <w:tcPr/>
          <w:p>
            <w:pPr>
              <w:pStyle w:val="Compact"/>
            </w:pPr>
            <w:r>
              <w:t xml:space="preserve">5.2</w:t>
            </w:r>
          </w:p>
        </w:tc>
        <w:tc>
          <w:tcPr/>
          <w:p>
            <w:pPr>
              <w:pStyle w:val="Compact"/>
            </w:pPr>
            <w:r>
              <w:t xml:space="preserve">2.9 GB</w:t>
            </w:r>
          </w:p>
        </w:tc>
        <w:tc>
          <w:tcPr/>
          <w:p>
            <w:pPr>
              <w:pStyle w:val="Compact"/>
            </w:pPr>
            <w:r>
              <w:t xml:space="preserve">~52s/epoch</w:t>
            </w:r>
          </w:p>
        </w:tc>
      </w:tr>
      <w:tr>
        <w:tc>
          <w:tcPr/>
          <w:p>
            <w:pPr>
              <w:pStyle w:val="Compact"/>
            </w:pPr>
            <w:r>
              <w:rPr>
                <w:b/>
                <w:bCs/>
              </w:rPr>
              <w:t xml:space="preserve">YOLO26-s</w:t>
            </w:r>
            <w:r>
              <w:t xml:space="preserve"> </w:t>
            </w:r>
            <w:r>
              <w:t xml:space="preserve">(Small)</w:t>
            </w:r>
          </w:p>
        </w:tc>
        <w:tc>
          <w:tcPr/>
          <w:p>
            <w:pPr>
              <w:pStyle w:val="Compact"/>
            </w:pPr>
            <w:r>
              <w:t xml:space="preserve">10.0M</w:t>
            </w:r>
          </w:p>
        </w:tc>
        <w:tc>
          <w:tcPr/>
          <w:p>
            <w:pPr>
              <w:pStyle w:val="Compact"/>
            </w:pPr>
            <w:r>
              <w:t xml:space="preserve">22.1</w:t>
            </w:r>
          </w:p>
        </w:tc>
        <w:tc>
          <w:tcPr/>
          <w:p>
            <w:pPr>
              <w:pStyle w:val="Compact"/>
            </w:pPr>
            <w:r>
              <w:t xml:space="preserve">4.8 GB</w:t>
            </w:r>
          </w:p>
        </w:tc>
        <w:tc>
          <w:tcPr/>
          <w:p>
            <w:pPr>
              <w:pStyle w:val="Compact"/>
            </w:pPr>
            <w:r>
              <w:t xml:space="preserve">~77s/epoch</w:t>
            </w:r>
          </w:p>
        </w:tc>
      </w:tr>
    </w:tbl>
    <w:bookmarkEnd w:id="17"/>
    <w:bookmarkStart w:id="18" w:name="training-configuration"/>
    <w:p>
      <w:pPr>
        <w:pStyle w:val="Heading3"/>
      </w:pPr>
      <w:r>
        <w:t xml:space="preserve">3.3 Training Configuration</w:t>
      </w:r>
    </w:p>
    <w:p>
      <w:pPr>
        <w:pStyle w:val="SourceCode"/>
      </w:pPr>
      <w:r>
        <w:rPr>
          <w:rStyle w:val="NormalTok"/>
        </w:rPr>
        <w:t xml:space="preserve">model.train(</w:t>
      </w:r>
      <w:r>
        <w:br/>
      </w:r>
      <w:r>
        <w:rPr>
          <w:rStyle w:val="NormalTok"/>
        </w:rPr>
        <w:t xml:space="preserve">    data</w:t>
      </w:r>
      <w:r>
        <w:rPr>
          <w:rStyle w:val="OperatorTok"/>
        </w:rPr>
        <w:t xml:space="preserve">=</w:t>
      </w:r>
      <w:r>
        <w:rPr>
          <w:rStyle w:val="StringTok"/>
        </w:rPr>
        <w:t xml:space="preserve">"pet.yaml"</w:t>
      </w:r>
      <w:r>
        <w:rPr>
          <w:rStyle w:val="NormalTok"/>
        </w:rPr>
        <w:t xml:space="preserve">,       </w:t>
      </w:r>
      <w:r>
        <w:rPr>
          <w:rStyle w:val="CommentTok"/>
        </w:rPr>
        <w:t xml:space="preserve"># Dataset config</w:t>
      </w:r>
      <w:r>
        <w:br/>
      </w:r>
      <w:r>
        <w:rPr>
          <w:rStyle w:val="NormalTok"/>
        </w:rPr>
        <w:t xml:space="preserve">    epochs</w:t>
      </w:r>
      <w:r>
        <w:rPr>
          <w:rStyle w:val="OperatorTok"/>
        </w:rPr>
        <w:t xml:space="preserve">=</w:t>
      </w:r>
      <w:r>
        <w:rPr>
          <w:rStyle w:val="DecValTok"/>
        </w:rPr>
        <w:t xml:space="preserve">20</w:t>
      </w:r>
      <w:r>
        <w:rPr>
          <w:rStyle w:val="NormalTok"/>
        </w:rPr>
        <w:t xml:space="preserve">,             </w:t>
      </w:r>
      <w:r>
        <w:rPr>
          <w:rStyle w:val="CommentTok"/>
        </w:rPr>
        <w:t xml:space="preserve"># Max 20 (assignment limit)</w:t>
      </w:r>
      <w:r>
        <w:br/>
      </w:r>
      <w:r>
        <w:rPr>
          <w:rStyle w:val="NormalTok"/>
        </w:rPr>
        <w:t xml:space="preserve">    imgsz</w:t>
      </w:r>
      <w:r>
        <w:rPr>
          <w:rStyle w:val="OperatorTok"/>
        </w:rPr>
        <w:t xml:space="preserve">=</w:t>
      </w:r>
      <w:r>
        <w:rPr>
          <w:rStyle w:val="DecValTok"/>
        </w:rPr>
        <w:t xml:space="preserve">640</w:t>
      </w:r>
      <w:r>
        <w:rPr>
          <w:rStyle w:val="NormalTok"/>
        </w:rPr>
        <w:t xml:space="preserve">,             </w:t>
      </w:r>
      <w:r>
        <w:rPr>
          <w:rStyle w:val="CommentTok"/>
        </w:rPr>
        <w:t xml:space="preserve"># YOLO standard input size</w:t>
      </w:r>
      <w:r>
        <w:br/>
      </w:r>
      <w:r>
        <w:rPr>
          <w:rStyle w:val="NormalTok"/>
        </w:rPr>
        <w:t xml:space="preserve">    batch</w:t>
      </w:r>
      <w:r>
        <w:rPr>
          <w:rStyle w:val="OperatorTok"/>
        </w:rPr>
        <w:t xml:space="preserve">=</w:t>
      </w:r>
      <w:r>
        <w:rPr>
          <w:rStyle w:val="DecValTok"/>
        </w:rPr>
        <w:t xml:space="preserve">16</w:t>
      </w:r>
      <w:r>
        <w:rPr>
          <w:rStyle w:val="NormalTok"/>
        </w:rPr>
        <w:t xml:space="preserve">,              </w:t>
      </w:r>
      <w:r>
        <w:rPr>
          <w:rStyle w:val="CommentTok"/>
        </w:rPr>
        <w:t xml:space="preserve"># Batch size</w:t>
      </w:r>
      <w:r>
        <w:br/>
      </w:r>
      <w:r>
        <w:rPr>
          <w:rStyle w:val="NormalTok"/>
        </w:rPr>
        <w:t xml:space="preserve">    workers</w:t>
      </w:r>
      <w:r>
        <w:rPr>
          <w:rStyle w:val="OperatorTok"/>
        </w:rPr>
        <w:t xml:space="preserve">=</w:t>
      </w:r>
      <w:r>
        <w:rPr>
          <w:rStyle w:val="DecValTok"/>
        </w:rPr>
        <w:t xml:space="preserve">0</w:t>
      </w:r>
      <w:r>
        <w:rPr>
          <w:rStyle w:val="NormalTok"/>
        </w:rPr>
        <w:t xml:space="preserve">,             </w:t>
      </w:r>
      <w:r>
        <w:rPr>
          <w:rStyle w:val="CommentTok"/>
        </w:rPr>
        <w:t xml:space="preserve"># Windows compatibility</w:t>
      </w:r>
      <w:r>
        <w:br/>
      </w:r>
      <w:r>
        <w:rPr>
          <w:rStyle w:val="NormalTok"/>
        </w:rPr>
        <w:t xml:space="preserve">    pretrained</w:t>
      </w:r>
      <w:r>
        <w:rPr>
          <w:rStyle w:val="OperatorTok"/>
        </w:rPr>
        <w:t xml:space="preserve">=</w:t>
      </w:r>
      <w:r>
        <w:rPr>
          <w:rStyle w:val="VariableTok"/>
        </w:rPr>
        <w:t xml:space="preserve">True</w:t>
      </w:r>
      <w:r>
        <w:rPr>
          <w:rStyle w:val="NormalTok"/>
        </w:rPr>
        <w:t xml:space="preserve">,       </w:t>
      </w:r>
      <w:r>
        <w:rPr>
          <w:rStyle w:val="CommentTok"/>
        </w:rPr>
        <w:t xml:space="preserve"># Transfer Learning from COCO</w:t>
      </w:r>
      <w:r>
        <w:br/>
      </w:r>
      <w:r>
        <w:rPr>
          <w:rStyle w:val="NormalTok"/>
        </w:rPr>
        <w:t xml:space="preserve">)</w:t>
      </w:r>
    </w:p>
    <w:bookmarkEnd w:id="18"/>
    <w:bookmarkStart w:id="22" w:name="training-results-yolo26-s"/>
    <w:p>
      <w:pPr>
        <w:pStyle w:val="Heading3"/>
      </w:pPr>
      <w:r>
        <w:t xml:space="preserve">3.4 Training Results — YOLO26-s</w:t>
      </w:r>
    </w:p>
    <w:p>
      <w:pPr>
        <w:pStyle w:val="FirstParagraph"/>
      </w:pPr>
      <w:r>
        <w:t xml:space="preserve">The loss curves show steady convergence over 20 epochs. Classification loss dropped from 16.7 to 1.3, and mAP50 reached 0.727.</w:t>
      </w:r>
    </w:p>
    <w:p>
      <w:pPr>
        <w:pStyle w:val="CaptionedFigure"/>
      </w:pPr>
      <w:r>
        <w:drawing>
          <wp:inline>
            <wp:extent cx="5334000" cy="2667000"/>
            <wp:effectExtent b="0" l="0" r="0" t="0"/>
            <wp:docPr descr="YOLO26-s Training Results" title="" id="20" name="Picture"/>
            <a:graphic>
              <a:graphicData uri="http://schemas.openxmlformats.org/drawingml/2006/picture">
                <pic:pic>
                  <pic:nvPicPr>
                    <pic:cNvPr descr="images/yolo26s_results.png" id="21" name="Picture"/>
                    <pic:cNvPicPr>
                      <a:picLocks noChangeArrowheads="1" noChangeAspect="1"/>
                    </pic:cNvPicPr>
                  </pic:nvPicPr>
                  <pic:blipFill>
                    <a:blip r:embed="rId1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YOLO26-s Training Results</w:t>
      </w:r>
    </w:p>
    <w:p>
      <w:pPr>
        <w:pStyle w:val="BodyText"/>
      </w:pPr>
      <w:r>
        <w:rPr>
          <w:b/>
          <w:bCs/>
        </w:rPr>
        <w:t xml:space="preserve">Key metrics at epoch 20: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mAP50</w:t>
            </w:r>
          </w:p>
        </w:tc>
        <w:tc>
          <w:tcPr/>
          <w:p>
            <w:pPr>
              <w:pStyle w:val="Compact"/>
            </w:pPr>
            <w:r>
              <w:t xml:space="preserve">0.727</w:t>
            </w:r>
          </w:p>
        </w:tc>
      </w:tr>
      <w:tr>
        <w:tc>
          <w:tcPr/>
          <w:p>
            <w:pPr>
              <w:pStyle w:val="Compact"/>
            </w:pPr>
            <w:r>
              <w:t xml:space="preserve">mAP50-95</w:t>
            </w:r>
          </w:p>
        </w:tc>
        <w:tc>
          <w:tcPr/>
          <w:p>
            <w:pPr>
              <w:pStyle w:val="Compact"/>
            </w:pPr>
            <w:r>
              <w:t xml:space="preserve">0.639</w:t>
            </w:r>
          </w:p>
        </w:tc>
      </w:tr>
      <w:tr>
        <w:tc>
          <w:tcPr/>
          <w:p>
            <w:pPr>
              <w:pStyle w:val="Compact"/>
            </w:pPr>
            <w:r>
              <w:t xml:space="preserve">Precision</w:t>
            </w:r>
          </w:p>
        </w:tc>
        <w:tc>
          <w:tcPr/>
          <w:p>
            <w:pPr>
              <w:pStyle w:val="Compact"/>
            </w:pPr>
            <w:r>
              <w:t xml:space="preserve">0.619</w:t>
            </w:r>
          </w:p>
        </w:tc>
      </w:tr>
      <w:tr>
        <w:tc>
          <w:tcPr/>
          <w:p>
            <w:pPr>
              <w:pStyle w:val="Compact"/>
            </w:pPr>
            <w:r>
              <w:t xml:space="preserve">Recall</w:t>
            </w:r>
          </w:p>
        </w:tc>
        <w:tc>
          <w:tcPr/>
          <w:p>
            <w:pPr>
              <w:pStyle w:val="Compact"/>
            </w:pPr>
            <w:r>
              <w:t xml:space="preserve">0.670</w:t>
            </w:r>
          </w:p>
        </w:tc>
      </w:tr>
      <w:tr>
        <w:tc>
          <w:tcPr/>
          <w:p>
            <w:pPr>
              <w:pStyle w:val="Compact"/>
            </w:pPr>
            <w:r>
              <w:t xml:space="preserve">box_loss</w:t>
            </w:r>
          </w:p>
        </w:tc>
        <w:tc>
          <w:tcPr/>
          <w:p>
            <w:pPr>
              <w:pStyle w:val="Compact"/>
            </w:pPr>
            <w:r>
              <w:t xml:space="preserve">0.501</w:t>
            </w:r>
          </w:p>
        </w:tc>
      </w:tr>
      <w:tr>
        <w:tc>
          <w:tcPr/>
          <w:p>
            <w:pPr>
              <w:pStyle w:val="Compact"/>
            </w:pPr>
            <w:r>
              <w:t xml:space="preserve">cls_loss</w:t>
            </w:r>
          </w:p>
        </w:tc>
        <w:tc>
          <w:tcPr/>
          <w:p>
            <w:pPr>
              <w:pStyle w:val="Compact"/>
            </w:pPr>
            <w:r>
              <w:t xml:space="preserve">1.290</w:t>
            </w:r>
          </w:p>
        </w:tc>
      </w:tr>
    </w:tbl>
    <w:bookmarkEnd w:id="22"/>
    <w:bookmarkStart w:id="26" w:name="training-results-yolo26-n"/>
    <w:p>
      <w:pPr>
        <w:pStyle w:val="Heading3"/>
      </w:pPr>
      <w:r>
        <w:t xml:space="preserve">3.5 Training Results — YOLO26-n</w:t>
      </w:r>
    </w:p>
    <w:p>
      <w:pPr>
        <w:pStyle w:val="FirstParagraph"/>
      </w:pPr>
      <w:r>
        <w:t xml:space="preserve">YOLO26-n shows slower convergence due to its smaller capacity. Classification loss dropped from 8.4 to 7.5, and mAP50 reached 0.269.</w:t>
      </w:r>
    </w:p>
    <w:p>
      <w:pPr>
        <w:pStyle w:val="CaptionedFigure"/>
      </w:pPr>
      <w:r>
        <w:drawing>
          <wp:inline>
            <wp:extent cx="5334000" cy="2667000"/>
            <wp:effectExtent b="0" l="0" r="0" t="0"/>
            <wp:docPr descr="YOLO26-n Training Results" title="" id="24" name="Picture"/>
            <a:graphic>
              <a:graphicData uri="http://schemas.openxmlformats.org/drawingml/2006/picture">
                <pic:pic>
                  <pic:nvPicPr>
                    <pic:cNvPr descr="images/yolo26n_results.png" id="25" name="Picture"/>
                    <pic:cNvPicPr>
                      <a:picLocks noChangeArrowheads="1" noChangeAspect="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YOLO26-n Training Results</w:t>
      </w:r>
    </w:p>
    <w:p>
      <w:pPr>
        <w:pStyle w:val="BodyText"/>
      </w:pPr>
      <w:r>
        <w:rPr>
          <w:b/>
          <w:bCs/>
        </w:rPr>
        <w:t xml:space="preserve">Key metrics at epoch 20: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mAP50</w:t>
            </w:r>
          </w:p>
        </w:tc>
        <w:tc>
          <w:tcPr/>
          <w:p>
            <w:pPr>
              <w:pStyle w:val="Compact"/>
            </w:pPr>
            <w:r>
              <w:t xml:space="preserve">0.269</w:t>
            </w:r>
          </w:p>
        </w:tc>
      </w:tr>
      <w:tr>
        <w:tc>
          <w:tcPr/>
          <w:p>
            <w:pPr>
              <w:pStyle w:val="Compact"/>
            </w:pPr>
            <w:r>
              <w:t xml:space="preserve">mAP50-95</w:t>
            </w:r>
          </w:p>
        </w:tc>
        <w:tc>
          <w:tcPr/>
          <w:p>
            <w:pPr>
              <w:pStyle w:val="Compact"/>
            </w:pPr>
            <w:r>
              <w:t xml:space="preserve">0.236</w:t>
            </w:r>
          </w:p>
        </w:tc>
      </w:tr>
      <w:tr>
        <w:tc>
          <w:tcPr/>
          <w:p>
            <w:pPr>
              <w:pStyle w:val="Compact"/>
            </w:pPr>
            <w:r>
              <w:t xml:space="preserve">Precision</w:t>
            </w:r>
          </w:p>
        </w:tc>
        <w:tc>
          <w:tcPr/>
          <w:p>
            <w:pPr>
              <w:pStyle w:val="Compact"/>
            </w:pPr>
            <w:r>
              <w:t xml:space="preserve">0.267</w:t>
            </w:r>
          </w:p>
        </w:tc>
      </w:tr>
      <w:tr>
        <w:tc>
          <w:tcPr/>
          <w:p>
            <w:pPr>
              <w:pStyle w:val="Compact"/>
            </w:pPr>
            <w:r>
              <w:t xml:space="preserve">Recall</w:t>
            </w:r>
          </w:p>
        </w:tc>
        <w:tc>
          <w:tcPr/>
          <w:p>
            <w:pPr>
              <w:pStyle w:val="Compact"/>
            </w:pPr>
            <w:r>
              <w:t xml:space="preserve">0.399</w:t>
            </w:r>
          </w:p>
        </w:tc>
      </w:tr>
      <w:tr>
        <w:tc>
          <w:tcPr/>
          <w:p>
            <w:pPr>
              <w:pStyle w:val="Compact"/>
            </w:pPr>
            <w:r>
              <w:t xml:space="preserve">box_loss</w:t>
            </w:r>
          </w:p>
        </w:tc>
        <w:tc>
          <w:tcPr/>
          <w:p>
            <w:pPr>
              <w:pStyle w:val="Compact"/>
            </w:pPr>
            <w:r>
              <w:t xml:space="preserve">0.593</w:t>
            </w:r>
          </w:p>
        </w:tc>
      </w:tr>
      <w:tr>
        <w:tc>
          <w:tcPr/>
          <w:p>
            <w:pPr>
              <w:pStyle w:val="Compact"/>
            </w:pPr>
            <w:r>
              <w:t xml:space="preserve">cls_loss</w:t>
            </w:r>
          </w:p>
        </w:tc>
        <w:tc>
          <w:tcPr/>
          <w:p>
            <w:pPr>
              <w:pStyle w:val="Compact"/>
            </w:pPr>
            <w:r>
              <w:t xml:space="preserve">7.548</w:t>
            </w:r>
          </w:p>
        </w:tc>
      </w:tr>
    </w:tbl>
    <w:p>
      <w:r>
        <w:pict>
          <v:rect style="width:0;height:1.5pt" o:hralign="center" o:hrstd="t" o:hr="t"/>
        </w:pict>
      </w:r>
    </w:p>
    <w:bookmarkEnd w:id="26"/>
    <w:bookmarkEnd w:id="27"/>
    <w:bookmarkStart w:id="46" w:name="model-evaluation-30"/>
    <w:p>
      <w:pPr>
        <w:pStyle w:val="Heading2"/>
      </w:pPr>
      <w:r>
        <w:t xml:space="preserve">4. Model Evaluation (30%)</w:t>
      </w:r>
    </w:p>
    <w:bookmarkStart w:id="28" w:name="evaluation-methodology"/>
    <w:p>
      <w:pPr>
        <w:pStyle w:val="Heading3"/>
      </w:pPr>
      <w:r>
        <w:t xml:space="preserve">4.1 Evaluation Methodology</w:t>
      </w:r>
    </w:p>
    <w:p>
      <w:pPr>
        <w:pStyle w:val="FirstParagraph"/>
      </w:pPr>
      <w:r>
        <w:t xml:space="preserve">Both trained models were evaluated on the validation set (738 images) using the following approach:</w:t>
      </w:r>
    </w:p>
    <w:p>
      <w:pPr>
        <w:pStyle w:val="Compact"/>
        <w:numPr>
          <w:ilvl w:val="0"/>
          <w:numId w:val="1002"/>
        </w:numPr>
      </w:pPr>
      <w:r>
        <w:rPr>
          <w:b/>
          <w:bCs/>
        </w:rPr>
        <w:t xml:space="preserve">Inference:</w:t>
      </w:r>
      <w:r>
        <w:t xml:space="preserve"> </w:t>
      </w:r>
      <w:r>
        <w:t xml:space="preserve">Run prediction on all validation images with confidence threshold = 0.001 (to capture the full range for ROC analysis)</w:t>
      </w:r>
    </w:p>
    <w:p>
      <w:pPr>
        <w:pStyle w:val="Compact"/>
        <w:numPr>
          <w:ilvl w:val="0"/>
          <w:numId w:val="1002"/>
        </w:numPr>
      </w:pPr>
      <w:r>
        <w:rPr>
          <w:b/>
          <w:bCs/>
        </w:rPr>
        <w:t xml:space="preserve">Matching:</w:t>
      </w:r>
      <w:r>
        <w:t xml:space="preserve"> </w:t>
      </w:r>
      <w:r>
        <w:t xml:space="preserve">For each prediction, find the best matching ground truth box using IoU ≥ 0.5</w:t>
      </w:r>
    </w:p>
    <w:p>
      <w:pPr>
        <w:pStyle w:val="Compact"/>
        <w:numPr>
          <w:ilvl w:val="0"/>
          <w:numId w:val="1002"/>
        </w:numPr>
      </w:pPr>
      <w:r>
        <w:rPr>
          <w:b/>
          <w:bCs/>
        </w:rPr>
        <w:t xml:space="preserve">Classification:</w:t>
      </w:r>
      <w:r>
        <w:t xml:space="preserve"> </w:t>
      </w:r>
      <w:r>
        <w:t xml:space="preserve">Each prediction is classified as TP (True Positive) if it matches a ground truth box with correct class and IoU ≥ 0.5, or FP (False Positive) otherwise</w:t>
      </w:r>
    </w:p>
    <w:p>
      <w:pPr>
        <w:pStyle w:val="Compact"/>
        <w:numPr>
          <w:ilvl w:val="0"/>
          <w:numId w:val="1002"/>
        </w:numPr>
      </w:pPr>
      <w:r>
        <w:rPr>
          <w:b/>
          <w:bCs/>
        </w:rPr>
        <w:t xml:space="preserve">ROC Computation:</w:t>
      </w:r>
      <w:r>
        <w:t xml:space="preserve"> </w:t>
      </w:r>
      <w:r>
        <w:t xml:space="preserve">Sort predictions by confidence, compute cumulative TPR and FPR at each threshold</w:t>
      </w:r>
    </w:p>
    <w:p>
      <w:pPr>
        <w:pStyle w:val="Compact"/>
        <w:numPr>
          <w:ilvl w:val="0"/>
          <w:numId w:val="1002"/>
        </w:numPr>
      </w:pPr>
      <w:r>
        <w:rPr>
          <w:b/>
          <w:bCs/>
        </w:rPr>
        <w:t xml:space="preserve">AUC Calculation:</w:t>
      </w:r>
      <w:r>
        <w:t xml:space="preserve"> </w:t>
      </w:r>
      <w:r>
        <w:t xml:space="preserve">Compute Area Under the ROC Curve using the trapezoidal rule</w:t>
      </w:r>
    </w:p>
    <w:bookmarkEnd w:id="28"/>
    <w:bookmarkStart w:id="29" w:name="checkpoint-selection"/>
    <w:p>
      <w:pPr>
        <w:pStyle w:val="Heading3"/>
      </w:pPr>
      <w:r>
        <w:t xml:space="preserve">4.2 Checkpoint Selection</w:t>
      </w:r>
    </w:p>
    <w:p>
      <w:pPr>
        <w:pStyle w:val="FirstParagraph"/>
      </w:pPr>
      <w:r>
        <w:t xml:space="preserve">For each model, the</w:t>
      </w:r>
      <w:r>
        <w:t xml:space="preserve"> </w:t>
      </w:r>
      <w:r>
        <w:rPr>
          <w:b/>
          <w:bCs/>
        </w:rPr>
        <w:t xml:space="preserve">best checkpoint</w:t>
      </w:r>
      <w:r>
        <w:t xml:space="preserve"> </w:t>
      </w:r>
      <w:r>
        <w:t xml:space="preserve">(</w:t>
      </w:r>
      <w:r>
        <w:rPr>
          <w:rStyle w:val="VerbatimChar"/>
        </w:rPr>
        <w:t xml:space="preserve">best.pt</w:t>
      </w:r>
      <w:r>
        <w:t xml:space="preserve">) was used for evaluation. Ultralytics automatically saves the best checkpoint based on the highest validation mAP50 achieved during training. This ensures we compare the peak performance of each model rather than the final epoch (which may not be optimal due to learning rate schedules).</w:t>
      </w:r>
    </w:p>
    <w:p>
      <w:pPr>
        <w:pStyle w:val="Compact"/>
        <w:numPr>
          <w:ilvl w:val="0"/>
          <w:numId w:val="1003"/>
        </w:numPr>
      </w:pPr>
      <w:r>
        <w:rPr>
          <w:b/>
          <w:bCs/>
        </w:rPr>
        <w:t xml:space="preserve">YOLO26-n best:</w:t>
      </w:r>
      <w:r>
        <w:t xml:space="preserve"> </w:t>
      </w:r>
      <w:r>
        <w:t xml:space="preserve">Epoch with highest mAP50 = 0.269</w:t>
      </w:r>
    </w:p>
    <w:p>
      <w:pPr>
        <w:pStyle w:val="Compact"/>
        <w:numPr>
          <w:ilvl w:val="0"/>
          <w:numId w:val="1003"/>
        </w:numPr>
      </w:pPr>
      <w:r>
        <w:rPr>
          <w:b/>
          <w:bCs/>
        </w:rPr>
        <w:t xml:space="preserve">YOLO26-s best:</w:t>
      </w:r>
      <w:r>
        <w:t xml:space="preserve"> </w:t>
      </w:r>
      <w:r>
        <w:t xml:space="preserve">Epoch with highest mAP50 = 0.727</w:t>
      </w:r>
    </w:p>
    <w:bookmarkEnd w:id="29"/>
    <w:bookmarkStart w:id="33" w:name="roc-curve-and-auc"/>
    <w:p>
      <w:pPr>
        <w:pStyle w:val="Heading3"/>
      </w:pPr>
      <w:r>
        <w:t xml:space="preserve">4.3 ROC Curve and AUC</w:t>
      </w:r>
    </w:p>
    <w:p>
      <w:pPr>
        <w:pStyle w:val="CaptionedFigure"/>
      </w:pPr>
      <w:r>
        <w:drawing>
          <wp:inline>
            <wp:extent cx="5334000" cy="4243445"/>
            <wp:effectExtent b="0" l="0" r="0" t="0"/>
            <wp:docPr descr="ROC Curve Comparison" title="" id="31" name="Picture"/>
            <a:graphic>
              <a:graphicData uri="http://schemas.openxmlformats.org/drawingml/2006/picture">
                <pic:pic>
                  <pic:nvPicPr>
                    <pic:cNvPr descr="images/roc_curve.png" id="32" name="Picture"/>
                    <pic:cNvPicPr>
                      <a:picLocks noChangeArrowheads="1" noChangeAspect="1"/>
                    </pic:cNvPicPr>
                  </pic:nvPicPr>
                  <pic:blipFill>
                    <a:blip r:embed="rId30"/>
                    <a:stretch>
                      <a:fillRect/>
                    </a:stretch>
                  </pic:blipFill>
                  <pic:spPr bwMode="auto">
                    <a:xfrm>
                      <a:off x="0" y="0"/>
                      <a:ext cx="5334000" cy="4243445"/>
                    </a:xfrm>
                    <a:prstGeom prst="rect">
                      <a:avLst/>
                    </a:prstGeom>
                    <a:noFill/>
                    <a:ln w="9525">
                      <a:noFill/>
                      <a:headEnd/>
                      <a:tailEnd/>
                    </a:ln>
                  </pic:spPr>
                </pic:pic>
              </a:graphicData>
            </a:graphic>
          </wp:inline>
        </w:drawing>
      </w:r>
    </w:p>
    <w:p>
      <w:pPr>
        <w:pStyle w:val="ImageCaption"/>
      </w:pPr>
      <w:r>
        <w:t xml:space="preserve">ROC Curve Comparison</w:t>
      </w:r>
    </w:p>
    <w:p>
      <w:pPr>
        <w:pStyle w:val="BodyText"/>
      </w:pPr>
      <w:r>
        <w:t xml:space="preserve">The ROC curve clearly shows that</w:t>
      </w:r>
      <w:r>
        <w:t xml:space="preserve"> </w:t>
      </w:r>
      <w:r>
        <w:rPr>
          <w:b/>
          <w:bCs/>
        </w:rPr>
        <w:t xml:space="preserve">YOLO26-s outperforms YOLO26-n</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AUC</w:t>
            </w:r>
          </w:p>
        </w:tc>
        <w:tc>
          <w:tcPr/>
          <w:p>
            <w:pPr>
              <w:pStyle w:val="Compact"/>
            </w:pPr>
            <w:r>
              <w:t xml:space="preserve">TP</w:t>
            </w:r>
          </w:p>
        </w:tc>
        <w:tc>
          <w:tcPr/>
          <w:p>
            <w:pPr>
              <w:pStyle w:val="Compact"/>
            </w:pPr>
            <w:r>
              <w:t xml:space="preserve">FP</w:t>
            </w:r>
          </w:p>
        </w:tc>
        <w:tc>
          <w:tcPr/>
          <w:p>
            <w:pPr>
              <w:pStyle w:val="Compact"/>
            </w:pPr>
            <w:r>
              <w:t xml:space="preserve">GT</w:t>
            </w:r>
          </w:p>
        </w:tc>
      </w:tr>
      <w:tr>
        <w:tc>
          <w:tcPr/>
          <w:p>
            <w:pPr>
              <w:pStyle w:val="Compact"/>
            </w:pPr>
            <w:r>
              <w:rPr>
                <w:b/>
                <w:bCs/>
              </w:rPr>
              <w:t xml:space="preserve">YOLO26-n</w:t>
            </w:r>
          </w:p>
        </w:tc>
        <w:tc>
          <w:tcPr/>
          <w:p>
            <w:pPr>
              <w:pStyle w:val="Compact"/>
            </w:pPr>
            <w:r>
              <w:t xml:space="preserve">0.9133</w:t>
            </w:r>
          </w:p>
        </w:tc>
        <w:tc>
          <w:tcPr/>
          <w:p>
            <w:pPr>
              <w:pStyle w:val="Compact"/>
            </w:pPr>
            <w:r>
              <w:t xml:space="preserve">729</w:t>
            </w:r>
          </w:p>
        </w:tc>
        <w:tc>
          <w:tcPr/>
          <w:p>
            <w:pPr>
              <w:pStyle w:val="Compact"/>
            </w:pPr>
            <w:r>
              <w:t xml:space="preserve">75,549</w:t>
            </w:r>
          </w:p>
        </w:tc>
        <w:tc>
          <w:tcPr/>
          <w:p>
            <w:pPr>
              <w:pStyle w:val="Compact"/>
            </w:pPr>
            <w:r>
              <w:t xml:space="preserve">738</w:t>
            </w:r>
          </w:p>
        </w:tc>
      </w:tr>
      <w:tr>
        <w:tc>
          <w:tcPr/>
          <w:p>
            <w:pPr>
              <w:pStyle w:val="Compact"/>
            </w:pPr>
            <w:r>
              <w:rPr>
                <w:b/>
                <w:bCs/>
              </w:rPr>
              <w:t xml:space="preserve">YOLO26-s</w:t>
            </w:r>
          </w:p>
        </w:tc>
        <w:tc>
          <w:tcPr/>
          <w:p>
            <w:pPr>
              <w:pStyle w:val="Compact"/>
            </w:pPr>
            <w:r>
              <w:t xml:space="preserve">0.9600</w:t>
            </w:r>
          </w:p>
        </w:tc>
        <w:tc>
          <w:tcPr/>
          <w:p>
            <w:pPr>
              <w:pStyle w:val="Compact"/>
            </w:pPr>
            <w:r>
              <w:t xml:space="preserve">734</w:t>
            </w:r>
          </w:p>
        </w:tc>
        <w:tc>
          <w:tcPr/>
          <w:p>
            <w:pPr>
              <w:pStyle w:val="Compact"/>
            </w:pPr>
            <w:r>
              <w:t xml:space="preserve">17,019</w:t>
            </w:r>
          </w:p>
        </w:tc>
        <w:tc>
          <w:tcPr/>
          <w:p>
            <w:pPr>
              <w:pStyle w:val="Compact"/>
            </w:pPr>
            <w:r>
              <w:t xml:space="preserve">738</w:t>
            </w:r>
          </w:p>
        </w:tc>
      </w:tr>
    </w:tbl>
    <w:bookmarkEnd w:id="33"/>
    <w:bookmarkStart w:id="37" w:name="model-comparison"/>
    <w:p>
      <w:pPr>
        <w:pStyle w:val="Heading3"/>
      </w:pPr>
      <w:r>
        <w:t xml:space="preserve">4.4 Model Comparison</w:t>
      </w:r>
    </w:p>
    <w:p>
      <w:pPr>
        <w:pStyle w:val="CaptionedFigure"/>
      </w:pPr>
      <w:r>
        <w:drawing>
          <wp:inline>
            <wp:extent cx="5334000" cy="2367250"/>
            <wp:effectExtent b="0" l="0" r="0" t="0"/>
            <wp:docPr descr="Model Comparison" title="" id="35" name="Picture"/>
            <a:graphic>
              <a:graphicData uri="http://schemas.openxmlformats.org/drawingml/2006/picture">
                <pic:pic>
                  <pic:nvPicPr>
                    <pic:cNvPr descr="images/model_comparison.png" id="36" name="Picture"/>
                    <pic:cNvPicPr>
                      <a:picLocks noChangeArrowheads="1" noChangeAspect="1"/>
                    </pic:cNvPicPr>
                  </pic:nvPicPr>
                  <pic:blipFill>
                    <a:blip r:embed="rId34"/>
                    <a:stretch>
                      <a:fillRect/>
                    </a:stretch>
                  </pic:blipFill>
                  <pic:spPr bwMode="auto">
                    <a:xfrm>
                      <a:off x="0" y="0"/>
                      <a:ext cx="5334000" cy="2367250"/>
                    </a:xfrm>
                    <a:prstGeom prst="rect">
                      <a:avLst/>
                    </a:prstGeom>
                    <a:noFill/>
                    <a:ln w="9525">
                      <a:noFill/>
                      <a:headEnd/>
                      <a:tailEnd/>
                    </a:ln>
                  </pic:spPr>
                </pic:pic>
              </a:graphicData>
            </a:graphic>
          </wp:inline>
        </w:drawing>
      </w:r>
    </w:p>
    <w:p>
      <w:pPr>
        <w:pStyle w:val="ImageCaption"/>
      </w:pPr>
      <w:r>
        <w:t xml:space="preserve">Model Comparison</w:t>
      </w:r>
    </w:p>
    <w:p>
      <w:pPr>
        <w:pStyle w:val="BodyText"/>
      </w:pPr>
      <w:r>
        <w:rPr>
          <w:b/>
          <w:bCs/>
        </w:rPr>
        <w:t xml:space="preserve">Key observations:</w:t>
      </w:r>
    </w:p>
    <w:p>
      <w:pPr>
        <w:pStyle w:val="Compact"/>
        <w:numPr>
          <w:ilvl w:val="0"/>
          <w:numId w:val="1004"/>
        </w:numPr>
      </w:pPr>
      <w:r>
        <w:rPr>
          <w:b/>
          <w:bCs/>
        </w:rPr>
        <w:t xml:space="preserve">AUC Difference:</w:t>
      </w:r>
      <w:r>
        <w:t xml:space="preserve"> </w:t>
      </w:r>
      <w:r>
        <w:t xml:space="preserve">YOLO26-s achieves 0.9600 AUC vs YOLO26-n’s 0.9133 — a 4.67% improvement</w:t>
      </w:r>
    </w:p>
    <w:p>
      <w:pPr>
        <w:pStyle w:val="Compact"/>
        <w:numPr>
          <w:ilvl w:val="0"/>
          <w:numId w:val="1004"/>
        </w:numPr>
      </w:pPr>
      <w:r>
        <w:rPr>
          <w:b/>
          <w:bCs/>
        </w:rPr>
        <w:t xml:space="preserve">True Positives:</w:t>
      </w:r>
      <w:r>
        <w:t xml:space="preserve"> </w:t>
      </w:r>
      <w:r>
        <w:t xml:space="preserve">Both models detect nearly all ground truth objects (729/738 vs 734/738), showing transfer learning is effective for both</w:t>
      </w:r>
    </w:p>
    <w:p>
      <w:pPr>
        <w:pStyle w:val="Compact"/>
        <w:numPr>
          <w:ilvl w:val="0"/>
          <w:numId w:val="1004"/>
        </w:numPr>
      </w:pPr>
      <w:r>
        <w:rPr>
          <w:b/>
          <w:bCs/>
        </w:rPr>
        <w:t xml:space="preserve">False Positives:</w:t>
      </w:r>
      <w:r>
        <w:t xml:space="preserve"> </w:t>
      </w:r>
      <w:r>
        <w:t xml:space="preserve">The critical difference is in FP count — YOLO26-n produces 4.4× more false positives (75,549 vs 17,019), meaning it is much less precise</w:t>
      </w:r>
    </w:p>
    <w:p>
      <w:pPr>
        <w:pStyle w:val="Compact"/>
        <w:numPr>
          <w:ilvl w:val="0"/>
          <w:numId w:val="1004"/>
        </w:numPr>
      </w:pPr>
      <w:r>
        <w:rPr>
          <w:b/>
          <w:bCs/>
        </w:rPr>
        <w:t xml:space="preserve">mAP50:</w:t>
      </w:r>
      <w:r>
        <w:t xml:space="preserve"> </w:t>
      </w:r>
      <w:r>
        <w:t xml:space="preserve">YOLO26-s achieves 0.727 mAP50, nearly 2.7× higher than YOLO26-n’s 0.269</w:t>
      </w:r>
    </w:p>
    <w:bookmarkEnd w:id="37"/>
    <w:bookmarkStart w:id="44" w:name="sample-predictions"/>
    <w:p>
      <w:pPr>
        <w:pStyle w:val="Heading3"/>
      </w:pPr>
      <w:r>
        <w:t xml:space="preserve">4.5 Sample Predictions</w:t>
      </w:r>
    </w:p>
    <w:p>
      <w:pPr>
        <w:pStyle w:val="FirstParagraph"/>
      </w:pPr>
      <w:r>
        <w:rPr>
          <w:b/>
          <w:bCs/>
        </w:rPr>
        <w:t xml:space="preserve">YOLO26-s predictions (higher quality):</w:t>
      </w:r>
    </w:p>
    <w:p>
      <w:pPr>
        <w:pStyle w:val="CaptionedFigure"/>
      </w:pPr>
      <w:r>
        <w:drawing>
          <wp:inline>
            <wp:extent cx="5334000" cy="3556000"/>
            <wp:effectExtent b="0" l="0" r="0" t="0"/>
            <wp:docPr descr="YOLO26-s Validation Predictions" title="" id="39" name="Picture"/>
            <a:graphic>
              <a:graphicData uri="http://schemas.openxmlformats.org/drawingml/2006/picture">
                <pic:pic>
                  <pic:nvPicPr>
                    <pic:cNvPr descr="images/yolo26s_val_pred.jpg" id="40" name="Picture"/>
                    <pic:cNvPicPr>
                      <a:picLocks noChangeArrowheads="1" noChangeAspect="1"/>
                    </pic:cNvPicPr>
                  </pic:nvPicPr>
                  <pic:blipFill>
                    <a:blip r:embed="rId3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YOLO26-s Validation Predictions</w:t>
      </w:r>
    </w:p>
    <w:p>
      <w:pPr>
        <w:pStyle w:val="BodyText"/>
      </w:pPr>
      <w:r>
        <w:rPr>
          <w:b/>
          <w:bCs/>
        </w:rPr>
        <w:t xml:space="preserve">YOLO26-n predictions (more errors):</w:t>
      </w:r>
    </w:p>
    <w:p>
      <w:pPr>
        <w:pStyle w:val="CaptionedFigure"/>
      </w:pPr>
      <w:r>
        <w:drawing>
          <wp:inline>
            <wp:extent cx="5334000" cy="3556000"/>
            <wp:effectExtent b="0" l="0" r="0" t="0"/>
            <wp:docPr descr="YOLO26-n Validation Predictions" title="" id="42" name="Picture"/>
            <a:graphic>
              <a:graphicData uri="http://schemas.openxmlformats.org/drawingml/2006/picture">
                <pic:pic>
                  <pic:nvPicPr>
                    <pic:cNvPr descr="images/yolo26n_val_pred.jpg" id="43" name="Picture"/>
                    <pic:cNvPicPr>
                      <a:picLocks noChangeArrowheads="1" noChangeAspect="1"/>
                    </pic:cNvPicPr>
                  </pic:nvPicPr>
                  <pic:blipFill>
                    <a:blip r:embed="rId4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YOLO26-n Validation Predictions</w:t>
      </w:r>
    </w:p>
    <w:bookmarkEnd w:id="44"/>
    <w:bookmarkStart w:id="45" w:name="final-interpretation"/>
    <w:p>
      <w:pPr>
        <w:pStyle w:val="Heading3"/>
      </w:pPr>
      <w:r>
        <w:t xml:space="preserve">4.6 Final Interpretation</w:t>
      </w:r>
    </w:p>
    <w:p>
      <w:pPr>
        <w:pStyle w:val="FirstParagraph"/>
      </w:pPr>
      <w:r>
        <w:rPr>
          <w:b/>
          <w:bCs/>
        </w:rPr>
        <w:t xml:space="preserve">YOLO26-s is the better model</w:t>
      </w:r>
      <w:r>
        <w:t xml:space="preserve"> </w:t>
      </w:r>
      <w:r>
        <w:t xml:space="preserve">for this task:</w:t>
      </w:r>
      <w:r>
        <w:t xml:space="preserve"> </w:t>
      </w:r>
      <w:r>
        <w:t xml:space="preserve">- Higher AUC (0.96 vs 0.91) indicates better overall discrimination</w:t>
      </w:r>
      <w:r>
        <w:t xml:space="preserve"> </w:t>
      </w:r>
      <w:r>
        <w:t xml:space="preserve">- Significantly fewer false positives (4.4× reduction) means more reliable detections</w:t>
      </w:r>
      <w:r>
        <w:t xml:space="preserve"> </w:t>
      </w:r>
      <w:r>
        <w:t xml:space="preserve">- Higher mAP50 (0.727 vs 0.269) shows stronger per-class performance</w:t>
      </w:r>
      <w:r>
        <w:t xml:space="preserve"> </w:t>
      </w:r>
      <w:r>
        <w:t xml:space="preserve">- The 3.7× larger parameter count (10M vs 2.7M) provides sufficient capacity for the 37-class fine-grained pet breed detection task</w:t>
      </w:r>
    </w:p>
    <w:p>
      <w:r>
        <w:pict>
          <v:rect style="width:0;height:1.5pt" o:hralign="center" o:hrstd="t" o:hr="t"/>
        </w:pict>
      </w:r>
    </w:p>
    <w:bookmarkEnd w:id="45"/>
    <w:bookmarkEnd w:id="46"/>
    <w:bookmarkStart w:id="50" w:name="lessons-learned-10"/>
    <w:p>
      <w:pPr>
        <w:pStyle w:val="Heading2"/>
      </w:pPr>
      <w:r>
        <w:t xml:space="preserve">5. Lessons Learned (10%)</w:t>
      </w:r>
    </w:p>
    <w:bookmarkStart w:id="47" w:name="challenges-faced"/>
    <w:p>
      <w:pPr>
        <w:pStyle w:val="Heading3"/>
      </w:pPr>
      <w:r>
        <w:t xml:space="preserve">5.1 Challenges Faced</w:t>
      </w:r>
    </w:p>
    <w:p>
      <w:pPr>
        <w:numPr>
          <w:ilvl w:val="0"/>
          <w:numId w:val="1005"/>
        </w:numPr>
      </w:pPr>
      <w:r>
        <w:rPr>
          <w:b/>
          <w:bCs/>
        </w:rPr>
        <w:t xml:space="preserve">MMDetection / OpenMMLab End-of-Life:</w:t>
      </w:r>
      <w:r>
        <w:t xml:space="preserve"> </w:t>
      </w:r>
      <w:r>
        <w:t xml:space="preserve">The assignment originally specified MMDetection (with TOOD and VFNET models), but the entire OpenMMLab ecosystem has been effectively discontinued since late 2023. The primary reason is the passing of Professor Tang Xiaoou </w:t>
      </w:r>
      <w:r>
        <w:rPr>
          <w:rFonts w:hint="eastAsia"/>
        </w:rPr>
        <w:t xml:space="preserve">(汤晓鸥),</w:t>
      </w:r>
      <w:r>
        <w:t xml:space="preserve"> the founder of MMLab (Multimedia Laboratory at CUHK), which led to the core development team transitioning to other projects such as InternLM. As a result, MMDetection has received no significant updates since early 2024, and the community consensus (confirmed by multiple Reddit and GitHub discussions in 2025) is that all MM* tools are End-of-Life.</w:t>
      </w:r>
    </w:p>
    <w:p>
      <w:pPr>
        <w:numPr>
          <w:ilvl w:val="0"/>
          <w:numId w:val="1000"/>
        </w:numPr>
      </w:pPr>
      <w:r>
        <w:t xml:space="preserve">Since the assignment provides an alternative option (Section 5:</w:t>
      </w:r>
      <w:r>
        <w:t xml:space="preserve"> </w:t>
      </w:r>
      <w:r>
        <w:t xml:space="preserve">“you can select any framework and choose two models of your preference”</w:t>
      </w:r>
      <w:r>
        <w:t xml:space="preserve">), I selected</w:t>
      </w:r>
      <w:r>
        <w:t xml:space="preserve"> </w:t>
      </w:r>
      <w:r>
        <w:rPr>
          <w:b/>
          <w:bCs/>
        </w:rPr>
        <w:t xml:space="preserve">Ultralytics YOLO26</w:t>
      </w:r>
      <w:r>
        <w:t xml:space="preserve"> </w:t>
      </w:r>
      <w:r>
        <w:t xml:space="preserve">as the replacement. YOLO26 is actively maintained (2026), provides equivalent object detection functionality, and offers a simpler Python API with built-in COCO pretrained weights for transfer learning.</w:t>
      </w:r>
    </w:p>
    <w:p>
      <w:pPr>
        <w:numPr>
          <w:ilvl w:val="0"/>
          <w:numId w:val="1005"/>
        </w:numPr>
      </w:pPr>
      <w:r>
        <w:rPr>
          <w:b/>
          <w:bCs/>
        </w:rPr>
        <w:t xml:space="preserve">Windows Multiprocessing Error:</w:t>
      </w:r>
      <w:r>
        <w:t xml:space="preserve"> </w:t>
      </w:r>
      <w:r>
        <w:t xml:space="preserve">Running on Windows caused a</w:t>
      </w:r>
      <w:r>
        <w:t xml:space="preserve"> </w:t>
      </w:r>
      <w:r>
        <w:rPr>
          <w:rStyle w:val="VerbatimChar"/>
        </w:rPr>
        <w:t xml:space="preserve">RuntimeError</w:t>
      </w:r>
      <w:r>
        <w:t xml:space="preserve"> </w:t>
      </w:r>
      <w:r>
        <w:t xml:space="preserve">related to Python’s multiprocessing spawn mechanism. The root cause is that Windows uses</w:t>
      </w:r>
      <w:r>
        <w:t xml:space="preserve"> </w:t>
      </w:r>
      <w:r>
        <w:rPr>
          <w:rStyle w:val="VerbatimChar"/>
        </w:rPr>
        <w:t xml:space="preserve">spawn</w:t>
      </w:r>
      <w:r>
        <w:t xml:space="preserve"> </w:t>
      </w:r>
      <w:r>
        <w:t xml:space="preserve">(not</w:t>
      </w:r>
      <w:r>
        <w:t xml:space="preserve"> </w:t>
      </w:r>
      <w:r>
        <w:rPr>
          <w:rStyle w:val="VerbatimChar"/>
        </w:rPr>
        <w:t xml:space="preserve">fork</w:t>
      </w:r>
      <w:r>
        <w:t xml:space="preserve">) to start worker processes, which re-imports the entire module — including training code that should only run once.</w:t>
      </w:r>
    </w:p>
    <w:p>
      <w:pPr>
        <w:numPr>
          <w:ilvl w:val="0"/>
          <w:numId w:val="1000"/>
        </w:numPr>
      </w:pPr>
      <w:r>
        <w:rPr>
          <w:b/>
          <w:bCs/>
        </w:rPr>
        <w:t xml:space="preserve">Solution:</w:t>
      </w:r>
      <w:r>
        <w:t xml:space="preserve"> </w:t>
      </w:r>
      <w:r>
        <w:t xml:space="preserve">Wrapped all executable code inside</w:t>
      </w:r>
      <w:r>
        <w:t xml:space="preserve"> </w:t>
      </w:r>
      <w:r>
        <w:rPr>
          <w:rStyle w:val="VerbatimChar"/>
        </w:rPr>
        <w:t xml:space="preserve">if __name__ == '__main__':</w:t>
      </w:r>
      <w:r>
        <w:t xml:space="preserve"> </w:t>
      </w:r>
      <w:r>
        <w:t xml:space="preserve">and set</w:t>
      </w:r>
      <w:r>
        <w:t xml:space="preserve"> </w:t>
      </w:r>
      <w:r>
        <w:rPr>
          <w:rStyle w:val="VerbatimChar"/>
        </w:rPr>
        <w:t xml:space="preserve">workers=0</w:t>
      </w:r>
      <w:r>
        <w:t xml:space="preserve"> </w:t>
      </w:r>
      <w:r>
        <w:t xml:space="preserve">to disable multiprocess data loading.</w:t>
      </w:r>
    </w:p>
    <w:p>
      <w:pPr>
        <w:numPr>
          <w:ilvl w:val="0"/>
          <w:numId w:val="1005"/>
        </w:numPr>
      </w:pPr>
      <w:r>
        <w:rPr>
          <w:b/>
          <w:bCs/>
        </w:rPr>
        <w:t xml:space="preserve">GPU Memory Overflow:</w:t>
      </w:r>
      <w:r>
        <w:t xml:space="preserve"> </w:t>
      </w:r>
      <w:r>
        <w:t xml:space="preserve">Initially tried YOLO26-m (Medium, 22M params), which required 9.1 GB GPU memory — exceeding the RTX 4060’s 8 GB VRAM. While PyTorch’s unified memory allowed it to run, the speed degraded significantly (from 3.4 it/s to 7+ s/it) due to GPU↔RAM data swapping.</w:t>
      </w:r>
    </w:p>
    <w:p>
      <w:pPr>
        <w:numPr>
          <w:ilvl w:val="0"/>
          <w:numId w:val="1000"/>
        </w:numPr>
      </w:pPr>
      <w:r>
        <w:rPr>
          <w:b/>
          <w:bCs/>
        </w:rPr>
        <w:t xml:space="preserve">Solution:</w:t>
      </w:r>
      <w:r>
        <w:t xml:space="preserve"> </w:t>
      </w:r>
      <w:r>
        <w:t xml:space="preserve">Switched to YOLO26-n (Nano, 2.7M params) which only uses 2.9 GB — comfortably within the 8 GB budget while providing a meaningful comparison with YOLO26-s.</w:t>
      </w:r>
    </w:p>
    <w:p>
      <w:pPr>
        <w:numPr>
          <w:ilvl w:val="0"/>
          <w:numId w:val="1005"/>
        </w:numPr>
      </w:pPr>
      <w:r>
        <w:rPr>
          <w:b/>
          <w:bCs/>
        </w:rPr>
        <w:t xml:space="preserve">Annotation Format Conversion:</w:t>
      </w:r>
      <w:r>
        <w:t xml:space="preserve"> </w:t>
      </w:r>
      <w:r>
        <w:t xml:space="preserve">The Oxford-IIIT Pet Dataset uses Pascal VOC XML annotations, but YOLO requires normalized text format. The conversion required careful handling of coordinate systems and edge cases (e.g., bounding boxes exceeding image boundaries, corrupt JPEG files).</w:t>
      </w:r>
    </w:p>
    <w:bookmarkEnd w:id="47"/>
    <w:bookmarkStart w:id="48" w:name="key-takeaways"/>
    <w:p>
      <w:pPr>
        <w:pStyle w:val="Heading3"/>
      </w:pPr>
      <w:r>
        <w:t xml:space="preserve">5.2 Key Takeaways</w:t>
      </w:r>
    </w:p>
    <w:p>
      <w:pPr>
        <w:numPr>
          <w:ilvl w:val="0"/>
          <w:numId w:val="1006"/>
        </w:numPr>
      </w:pPr>
      <w:r>
        <w:rPr>
          <w:b/>
          <w:bCs/>
        </w:rPr>
        <w:t xml:space="preserve">Transfer Learning is powerful:</w:t>
      </w:r>
      <w:r>
        <w:t xml:space="preserve"> </w:t>
      </w:r>
      <w:r>
        <w:t xml:space="preserve">Both models achieved high AUC (&gt;0.91) with only 20 epochs of fine-tuning, thanks to COCO pretrained features. Training from scratch would require far more data and epochs.</w:t>
      </w:r>
    </w:p>
    <w:p>
      <w:pPr>
        <w:numPr>
          <w:ilvl w:val="0"/>
          <w:numId w:val="1006"/>
        </w:numPr>
      </w:pPr>
      <w:r>
        <w:rPr>
          <w:b/>
          <w:bCs/>
        </w:rPr>
        <w:t xml:space="preserve">Model capacity matters for fine-grained tasks:</w:t>
      </w:r>
      <w:r>
        <w:t xml:space="preserve"> </w:t>
      </w:r>
      <w:r>
        <w:t xml:space="preserve">37 pet breeds require discriminating subtle visual differences (e.g., similar dog breeds). YOLO26-s’s 10M parameters provide enough capacity, while YOLO26-n’s 2.7M parameters are insufficient — evidenced by the 2.7× mAP gap.</w:t>
      </w:r>
    </w:p>
    <w:p>
      <w:pPr>
        <w:numPr>
          <w:ilvl w:val="0"/>
          <w:numId w:val="1006"/>
        </w:numPr>
      </w:pPr>
      <w:r>
        <w:rPr>
          <w:b/>
          <w:bCs/>
        </w:rPr>
        <w:t xml:space="preserve">Hardware constraints dictate model selection:</w:t>
      </w:r>
      <w:r>
        <w:t xml:space="preserve"> </w:t>
      </w:r>
      <w:r>
        <w:t xml:space="preserve">On an 8 GB GPU, YOLO26-s (4.8 GB) is the optimal choice. YOLO26-m (9.1 GB) causes memory overflow. Understanding hardware limits is essential for practical deployment.</w:t>
      </w:r>
    </w:p>
    <w:p>
      <w:pPr>
        <w:numPr>
          <w:ilvl w:val="0"/>
          <w:numId w:val="1006"/>
        </w:numPr>
      </w:pPr>
      <w:r>
        <w:rPr>
          <w:b/>
          <w:bCs/>
        </w:rPr>
        <w:t xml:space="preserve">Evaluation metrics tell different stories:</w:t>
      </w:r>
      <w:r>
        <w:t xml:space="preserve"> </w:t>
      </w:r>
      <w:r>
        <w:t xml:space="preserve">While both models have similar TP counts (~730), the FP difference (75K vs 17K) reveals that YOLO26-n is far less precise. AUC captures this difference more fairly than individual metrics.</w:t>
      </w:r>
    </w:p>
    <w:bookmarkEnd w:id="48"/>
    <w:bookmarkStart w:id="49" w:name="summary"/>
    <w:p>
      <w:pPr>
        <w:pStyle w:val="Heading3"/>
      </w:pPr>
      <w:r>
        <w:t xml:space="preserve">5.3 Summary</w:t>
      </w:r>
    </w:p>
    <w:p>
      <w:pPr>
        <w:pStyle w:val="FirstParagraph"/>
      </w:pPr>
      <w:r>
        <w:t xml:space="preserve">This assignment provided hands-on experience with the complete object detection pipeline: dataset preparation, format conversion, model training with transfer learning, and quantitative evaluation. The comparison between YOLO26-n and YOLO26-s clearly demonstrates the trade-off between model size and detection quality — a fundamental consideration in real-world computer vision deployments.</w:t>
      </w:r>
    </w:p>
    <w:p>
      <w:r>
        <w:pict>
          <v:rect style="width:0;height:1.5pt" o:hralign="center" o:hrstd="t" o:hr="t"/>
        </w:pict>
      </w:r>
    </w:p>
    <w:bookmarkEnd w:id="49"/>
    <w:bookmarkEnd w:id="50"/>
    <w:bookmarkStart w:id="53" w:name="appendix"/>
    <w:p>
      <w:pPr>
        <w:pStyle w:val="Heading2"/>
      </w:pPr>
      <w:r>
        <w:t xml:space="preserve">6. Appendix</w:t>
      </w:r>
    </w:p>
    <w:bookmarkStart w:id="51" w:name="files-submitted"/>
    <w:p>
      <w:pPr>
        <w:pStyle w:val="Heading3"/>
      </w:pPr>
      <w:r>
        <w:t xml:space="preserve">6.1 Files Submitted</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File</w:t>
            </w:r>
          </w:p>
        </w:tc>
        <w:tc>
          <w:tcPr/>
          <w:p>
            <w:pPr>
              <w:pStyle w:val="Compact"/>
            </w:pPr>
            <w:r>
              <w:t xml:space="preserve">Description</w:t>
            </w:r>
          </w:p>
        </w:tc>
      </w:tr>
      <w:tr>
        <w:tc>
          <w:tcPr/>
          <w:p>
            <w:pPr>
              <w:pStyle w:val="Compact"/>
            </w:pPr>
            <w:r>
              <w:rPr>
                <w:rStyle w:val="VerbatimChar"/>
              </w:rPr>
              <w:t xml:space="preserve">assignment2.py</w:t>
            </w:r>
          </w:p>
        </w:tc>
        <w:tc>
          <w:tcPr/>
          <w:p>
            <w:pPr>
              <w:pStyle w:val="Compact"/>
            </w:pPr>
            <w:r>
              <w:t xml:space="preserve">All-in-one Python script (data prep + training + evaluation)</w:t>
            </w:r>
          </w:p>
        </w:tc>
      </w:tr>
      <w:tr>
        <w:tc>
          <w:tcPr/>
          <w:p>
            <w:pPr>
              <w:pStyle w:val="Compact"/>
            </w:pPr>
            <w:r>
              <w:rPr>
                <w:rStyle w:val="VerbatimChar"/>
              </w:rPr>
              <w:t xml:space="preserve">pet.yaml</w:t>
            </w:r>
          </w:p>
        </w:tc>
        <w:tc>
          <w:tcPr/>
          <w:p>
            <w:pPr>
              <w:pStyle w:val="Compact"/>
            </w:pPr>
            <w:r>
              <w:t xml:space="preserve">Dataset configuration file</w:t>
            </w:r>
          </w:p>
        </w:tc>
      </w:tr>
      <w:tr>
        <w:tc>
          <w:tcPr/>
          <w:p>
            <w:pPr>
              <w:pStyle w:val="Compact"/>
            </w:pPr>
            <w:r>
              <w:rPr>
                <w:rStyle w:val="VerbatimChar"/>
              </w:rPr>
              <w:t xml:space="preserve">work_dirs/yolo26n/</w:t>
            </w:r>
          </w:p>
        </w:tc>
        <w:tc>
          <w:tcPr/>
          <w:p>
            <w:pPr>
              <w:pStyle w:val="Compact"/>
            </w:pPr>
            <w:r>
              <w:t xml:space="preserve">YOLO26-n training logs, plots, and weights</w:t>
            </w:r>
          </w:p>
        </w:tc>
      </w:tr>
      <w:tr>
        <w:tc>
          <w:tcPr/>
          <w:p>
            <w:pPr>
              <w:pStyle w:val="Compact"/>
            </w:pPr>
            <w:r>
              <w:rPr>
                <w:rStyle w:val="VerbatimChar"/>
              </w:rPr>
              <w:t xml:space="preserve">work_dirs/yolo26s/</w:t>
            </w:r>
          </w:p>
        </w:tc>
        <w:tc>
          <w:tcPr/>
          <w:p>
            <w:pPr>
              <w:pStyle w:val="Compact"/>
            </w:pPr>
            <w:r>
              <w:t xml:space="preserve">YOLO26-s training logs, plots, and weights</w:t>
            </w:r>
          </w:p>
        </w:tc>
      </w:tr>
      <w:tr>
        <w:tc>
          <w:tcPr/>
          <w:p>
            <w:pPr>
              <w:pStyle w:val="Compact"/>
            </w:pPr>
            <w:r>
              <w:rPr>
                <w:rStyle w:val="VerbatimChar"/>
              </w:rPr>
              <w:t xml:space="preserve">assignment2_images/roc_curve.png</w:t>
            </w:r>
          </w:p>
        </w:tc>
        <w:tc>
          <w:tcPr/>
          <w:p>
            <w:pPr>
              <w:pStyle w:val="Compact"/>
            </w:pPr>
            <w:r>
              <w:t xml:space="preserve">ROC curve comparison</w:t>
            </w:r>
          </w:p>
        </w:tc>
      </w:tr>
      <w:tr>
        <w:tc>
          <w:tcPr/>
          <w:p>
            <w:pPr>
              <w:pStyle w:val="Compact"/>
            </w:pPr>
            <w:r>
              <w:rPr>
                <w:rStyle w:val="VerbatimChar"/>
              </w:rPr>
              <w:t xml:space="preserve">assignment2_images/model_comparison.png</w:t>
            </w:r>
          </w:p>
        </w:tc>
        <w:tc>
          <w:tcPr/>
          <w:p>
            <w:pPr>
              <w:pStyle w:val="Compact"/>
            </w:pPr>
            <w:r>
              <w:t xml:space="preserve">Model comparison chart</w:t>
            </w:r>
          </w:p>
        </w:tc>
      </w:tr>
      <w:tr>
        <w:tc>
          <w:tcPr/>
          <w:p>
            <w:pPr>
              <w:pStyle w:val="Compact"/>
            </w:pPr>
            <w:r>
              <w:rPr>
                <w:rStyle w:val="VerbatimChar"/>
              </w:rPr>
              <w:t xml:space="preserve">assignment2_images/eval_results.json</w:t>
            </w:r>
          </w:p>
        </w:tc>
        <w:tc>
          <w:tcPr/>
          <w:p>
            <w:pPr>
              <w:pStyle w:val="Compact"/>
            </w:pPr>
            <w:r>
              <w:t xml:space="preserve">Evaluation metrics in JSON</w:t>
            </w:r>
          </w:p>
        </w:tc>
      </w:tr>
      <w:tr>
        <w:tc>
          <w:tcPr/>
          <w:p>
            <w:pPr>
              <w:pStyle w:val="Compact"/>
            </w:pPr>
            <w:r>
              <w:rPr>
                <w:rStyle w:val="VerbatimChar"/>
              </w:rPr>
              <w:t xml:space="preserve">Assignment2_Report.md</w:t>
            </w:r>
          </w:p>
        </w:tc>
        <w:tc>
          <w:tcPr/>
          <w:p>
            <w:pPr>
              <w:pStyle w:val="Compact"/>
            </w:pPr>
            <w:r>
              <w:t xml:space="preserve">This report</w:t>
            </w:r>
          </w:p>
        </w:tc>
      </w:tr>
    </w:tbl>
    <w:bookmarkEnd w:id="51"/>
    <w:bookmarkStart w:id="52" w:name="environment"/>
    <w:p>
      <w:pPr>
        <w:pStyle w:val="Heading3"/>
      </w:pPr>
      <w:r>
        <w:t xml:space="preserve">6.2 Environment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Version</w:t>
            </w:r>
          </w:p>
        </w:tc>
      </w:tr>
      <w:tr>
        <w:tc>
          <w:tcPr/>
          <w:p>
            <w:pPr>
              <w:pStyle w:val="Compact"/>
            </w:pPr>
            <w:r>
              <w:t xml:space="preserve">OS</w:t>
            </w:r>
          </w:p>
        </w:tc>
        <w:tc>
          <w:tcPr/>
          <w:p>
            <w:pPr>
              <w:pStyle w:val="Compact"/>
            </w:pPr>
            <w:r>
              <w:t xml:space="preserve">Windows 11</w:t>
            </w:r>
          </w:p>
        </w:tc>
      </w:tr>
      <w:tr>
        <w:tc>
          <w:tcPr/>
          <w:p>
            <w:pPr>
              <w:pStyle w:val="Compact"/>
            </w:pPr>
            <w:r>
              <w:t xml:space="preserve">Python</w:t>
            </w:r>
          </w:p>
        </w:tc>
        <w:tc>
          <w:tcPr/>
          <w:p>
            <w:pPr>
              <w:pStyle w:val="Compact"/>
            </w:pPr>
            <w:r>
              <w:t xml:space="preserve">3.12.12</w:t>
            </w:r>
          </w:p>
        </w:tc>
      </w:tr>
      <w:tr>
        <w:tc>
          <w:tcPr/>
          <w:p>
            <w:pPr>
              <w:pStyle w:val="Compact"/>
            </w:pPr>
            <w:r>
              <w:t xml:space="preserve">PyTorch</w:t>
            </w:r>
          </w:p>
        </w:tc>
        <w:tc>
          <w:tcPr/>
          <w:p>
            <w:pPr>
              <w:pStyle w:val="Compact"/>
            </w:pPr>
            <w:r>
              <w:t xml:space="preserve">2.9.0+cu126</w:t>
            </w:r>
          </w:p>
        </w:tc>
      </w:tr>
      <w:tr>
        <w:tc>
          <w:tcPr/>
          <w:p>
            <w:pPr>
              <w:pStyle w:val="Compact"/>
            </w:pPr>
            <w:r>
              <w:t xml:space="preserve">Ultralytics</w:t>
            </w:r>
          </w:p>
        </w:tc>
        <w:tc>
          <w:tcPr/>
          <w:p>
            <w:pPr>
              <w:pStyle w:val="Compact"/>
            </w:pPr>
            <w:r>
              <w:t xml:space="preserve">Latest (2026)</w:t>
            </w:r>
          </w:p>
        </w:tc>
      </w:tr>
      <w:tr>
        <w:tc>
          <w:tcPr/>
          <w:p>
            <w:pPr>
              <w:pStyle w:val="Compact"/>
            </w:pPr>
            <w:r>
              <w:t xml:space="preserve">GPU</w:t>
            </w:r>
          </w:p>
        </w:tc>
        <w:tc>
          <w:tcPr/>
          <w:p>
            <w:pPr>
              <w:pStyle w:val="Compact"/>
            </w:pPr>
            <w:r>
              <w:t xml:space="preserve">NVIDIA GeForce RTX 4060 (8 GB)</w:t>
            </w:r>
          </w:p>
        </w:tc>
      </w:tr>
      <w:tr>
        <w:tc>
          <w:tcPr/>
          <w:p>
            <w:pPr>
              <w:pStyle w:val="Compact"/>
            </w:pPr>
            <w:r>
              <w:t xml:space="preserve">CUDA</w:t>
            </w:r>
          </w:p>
        </w:tc>
        <w:tc>
          <w:tcPr/>
          <w:p>
            <w:pPr>
              <w:pStyle w:val="Compact"/>
            </w:pPr>
            <w:r>
              <w:t xml:space="preserve">12.6</w:t>
            </w:r>
          </w:p>
        </w:tc>
      </w:tr>
    </w:tbl>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30" Target="media/rId30.png" /><Relationship Type="http://schemas.openxmlformats.org/officeDocument/2006/relationships/image" Id="rId23" Target="media/rId23.png" /><Relationship Type="http://schemas.openxmlformats.org/officeDocument/2006/relationships/image" Id="rId41" Target="media/rId41.jpg" /><Relationship Type="http://schemas.openxmlformats.org/officeDocument/2006/relationships/image" Id="rId19" Target="media/rId19.png" /><Relationship Type="http://schemas.openxmlformats.org/officeDocument/2006/relationships/image" Id="rId38" Target="media/rId3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2026-03-20T18:14:38Z</dcterms:created>
  <dcterms:modified xsi:type="dcterms:W3CDTF">2026-03-20T18:14:38Z</dcterms:modified>
</cp:coreProperties>
</file>

<file path=docProps/custom.xml><?xml version="1.0" encoding="utf-8"?>
<Properties xmlns="http://schemas.openxmlformats.org/officeDocument/2006/custom-properties" xmlns:vt="http://schemas.openxmlformats.org/officeDocument/2006/docPropsVTypes"/>
</file>