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24"/>
        </w:rPr>
        <w:t>表 3 Q1 扩展稳定性与作者盲审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模块/指标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有效分母 n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估计值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95% bootstrap 区间</w:t>
            </w:r>
          </w:p>
        </w:tc>
        <w:tc>
          <w:tcPr>
            <w:tcW w:type="dxa" w:w="2862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资格/说明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A2 全局判据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 项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1/4 通过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—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PARTIALLY_STABLE 的一部分</w:t>
            </w:r>
          </w:p>
        </w:tc>
      </w:tr>
      <w:tr>
        <w:tc>
          <w:tcPr>
            <w:tcW w:type="dxa" w:w="2862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A3 全局判据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 项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3/4 通过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—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PARTIALLY_STABLE 的一部分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A2/A3 域级扩展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共同有效域均为 1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—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—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NOT_EVALUABLE</w:t>
            </w:r>
          </w:p>
        </w:tc>
      </w:tr>
      <w:tr>
        <w:tc>
          <w:tcPr>
            <w:tcW w:type="dxa" w:w="2862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Q vs overall quality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0.032696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[-0.253384, 0.315957]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描述性人工核验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Q vs readability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-0.293551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[-0.568145, 0.000325]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方向不稳定</w:t>
            </w:r>
          </w:p>
        </w:tc>
      </w:tr>
      <w:tr>
        <w:tc>
          <w:tcPr>
            <w:tcW w:type="dxa" w:w="2862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Q vs completeness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0.055104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[-0.290693, 0.362965]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描述性人工核验</w:t>
            </w:r>
          </w:p>
        </w:tc>
      </w:tr>
      <w:tr>
        <w:tc>
          <w:tcPr>
            <w:tcW w:type="dxa" w:w="286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Q vs contamination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0.058878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[-0.252439, 0.371249]</w:t>
            </w:r>
          </w:p>
        </w:tc>
        <w:tc>
          <w:tcPr>
            <w:tcW w:type="dxa" w:w="28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污染度越低越好</w:t>
            </w:r>
          </w:p>
        </w:tc>
      </w:tr>
      <w:tr>
        <w:tc>
          <w:tcPr>
            <w:tcW w:type="dxa" w:w="2862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作者评分解析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 seal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 完整 + 1 部分 + 10 无效 + 3 缺失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—</w:t>
            </w:r>
          </w:p>
        </w:tc>
        <w:tc>
          <w:tcPr>
            <w:tcW w:type="dxa" w:w="2862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逐指标成对有效；不插补</w:t>
            </w:r>
          </w:p>
        </w:tc>
      </w:tr>
    </w:tbl>
    <w:p>
      <w:pPr>
        <w:spacing w:before="100"/>
      </w:pPr>
      <w:r>
        <w:rPr>
          <w:rFonts w:ascii="Microsoft YaHei" w:hAnsi="Microsoft YaHei" w:eastAsia="Microsoft YaHei"/>
          <w:sz w:val="14"/>
        </w:rPr>
        <w:t>注：相关系数为 Spearman ρ，区间基于 2000 次 bootstrap。人工结果未显示稳定正向一致性；不得用 AI 或规则补齐 13 条不可用记录。</w:t>
      </w:r>
    </w:p>
    <w:sectPr w:rsidR="00FC693F" w:rsidRPr="0006063C" w:rsidSect="00034616">
      <w:pgSz w:w="15840" w:h="12240" w:orient="landscape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