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8 Q4 选中贡献模型与端点分解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任务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选中贡献模型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b_C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Delta_scale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Delta_non_scale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比例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未来数值资格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IFEval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M0_CONSTANT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BBH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8.015483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MATH Lvl 5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3.704133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GPQA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2.883141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MUSR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M0_CONSTANT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MMLU-PRO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9.616437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六任务均值（辅助）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M1_SCALE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4.499295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NOT_DEFINED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SCENARIO_ONLY_UNVALIDATED（未来）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注：Delta 单位为 Benchmark 点。两个正负 365 天窗口包含同一组 compute 有效模型，因此两项均为 0、比例 NOT_DEFINED；不得解释为规模没有作用。所有 M2_SCALE_TIME 均未通过升级门槛。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