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BFA2C19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提示词工程</w:t>
      </w:r>
    </w:p>
    <w:p w14:paraId="4F27EA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你是胡希恕，也是张仲景，如果用openllet推理机+本体来做中医经方派诊疗，其流程是什么？要求给出完整的、详细的流程，输出为markdown格式，便于保存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。</w:t>
      </w:r>
    </w:p>
    <w:p w14:paraId="2CC4B6A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根据上面的流程，采用“最小本体承诺”的设计原则原则：TBox 只定义最基本的不可再分的概念，方证等复杂概念用这些原子概念的交、并、补等构造子来描述，完成流程和本体设计(TBox)，并且每个六经病选取最典型的两种医案进行举例说明（ABox），要进行TBox和ABox的分离设计</w:t>
      </w:r>
    </w:p>
    <w:p w14:paraId="0AB01CA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按照上面的设计，参照下面的本体语法，生成基于RDF/XML OWL2的本体文</w:t>
      </w:r>
    </w:p>
    <w:p w14:paraId="3ECEA06F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几个修改建议：所有的IRI用拼音，不用汉字；2. 按照设计的顶级类，合理把对象放到相关的顶级内类；3. 采用“最小本体承诺”的设计原则：TBox 只定义最基本的不可再分的概念，方证等复杂概念用这些原子概念的交、并、补等构造子来描述；重新输出完整本体，不允许省略，要有依据，不能瞎编</w:t>
      </w:r>
    </w:p>
    <w:p w14:paraId="23368333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把这个八纲中定义的类在当前的tcm-core.owl中是否都有？没有的话补充进去，不改变当前tcm-core.owl已有类的定义，新增的类按照已有类的定义进行重新定义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，不是简单的检查是否没有，而是只是增加需要增加的，有些相同含义的就不要增加，我们用不到的类就不要增加</w:t>
      </w:r>
    </w:p>
    <w:p w14:paraId="3AC6524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上面是最新的设计的本体（tcm-core.owl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tcm-fangji.owl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tcm-fangzheng-jianjia.owl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tcm-maixiang.owl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tcm-shexiang.owl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tcm-yaowu.owl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tcm-yaozheng.owltcm-zhengzhuang-abox.owl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tcm-zhengzhuang.owl），这些本体来自于这个本体tcm.owl，被分隔的本体，每个本体有自己的前缀，批量逐个检查每个实体，确保其前缀是正确的，和tcm.owl的一致</w:t>
      </w:r>
    </w:p>
    <w:p w14:paraId="012F266D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审视下面的症状，看看是否有重复和不必要的，还有是不是有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需要新增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的？尽量都是原子症状，要有依据，不能编造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，保留原子症状，不能拆的过细（比如骨节痛拆成骨节+痛是不对的，骨节不是症状是部位，复合拆出来的都应该是症状），有的既是病名，又是症状的仍然保留</w:t>
      </w:r>
    </w:p>
    <w:p w14:paraId="37CEE03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逐条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审视上面新生成的症状，看看是否有重复和不必要的，还有是不是有需要新增的？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是不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是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都是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原子症状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？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要有依据，不能编造，保留原子症状，不能拆的过细（比如骨节痛拆成骨节+痛是不对的，骨节不是症状是部位，复合拆出来的都应该是症状），有的既是病名，又是症状的仍然保留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，同样错误不要反复出现</w:t>
      </w:r>
    </w:p>
    <w:p w14:paraId="64F77C7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接受所有的建议，生成完整的，无省略的本体</w:t>
      </w:r>
    </w:p>
    <w:p w14:paraId="633F22C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</w:t>
      </w:r>
    </w:p>
    <w:p w14:paraId="2B4872F2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症状、舌象和脉象是否在这三个本体中定义，请逐条仔细检查，大小写不一致的情况都按照症状、舌象和脉象的定义保持一致的大小写，是否缺乏还需要进一步分析是否能由原子症状、原子脉象和原子舌象组成</w:t>
      </w:r>
    </w:p>
    <w:p w14:paraId="0E2ADEA9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按照上面的建议，先修正所有症状兼夹本体中大小写不一致的地方，保持和脉象、舌象、症状一致，hongdamai不就是hongmai吗？这个有区别吗？#ChenshiMai是一种复合脉象，定义出来。关于症状严重不匹配，请检查这些缺失的症状是否能由原子症状组合而成，可以的就改为多个症状相与，标注出完全不能由原子症状组成的症状，看看这些怎么处理</w:t>
      </w:r>
    </w:p>
    <w:p w14:paraId="47997C8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请以专业视角逐条审视下面的方证和兼夹本体，检查每个病证和兼夹用到的处方是否都在这个方剂本体Abox中，请逐条仔细检查，大小写不一致的情况都按照方剂的定义保持一致的大小写，方剂的个体实例命名也是开头字母大写，后面都是小写</w:t>
      </w:r>
    </w:p>
    <w:p w14:paraId="2D8D3D4C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这两个是否匹配？就是ABox中定义的实例都是属于TBox的类，每个TBox类都有Abox的实例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，属性也要保持一致</w:t>
      </w:r>
    </w:p>
    <w:p w14:paraId="75A6C75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你是胡希恕，也是张仲景，参考JingfangDiagnosisProcessTest.java，根据舌象、脉象、症状的个体实例，按照伤寒杂病论及金匮要略方剂.csv生成Junit测试案例，要求生成完整的可以直接可以直接添加到JingfangDiagnosisProcessTest.java的代码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除了JingfangDiagnosisProcessTest.java已经有的，以及伤寒杂病论及金匮要略方剂.csv没有症状的以外，要求全部方证都要生成测试案例，不能省略，生成在一个文件中，我可以直接简单复制，追加到JingfangDiagnosisProcessTest.java</w:t>
      </w:r>
    </w:p>
    <w:p w14:paraId="359DED04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不是看症状是否对应，是看病症本体是不是都是够测试用的，比如TaiyangFangzhengTest中的shouldDiagnoseGuizhiTangPattern，是测试桂枝汤证诊断的，那么在对应的taiyang.owl必须有&lt;owl:Class rdf:about="#Guizhitangzheng"&gt;，而且比较给出的测试的症状是否和本体中要求的主证一致或者更多，如果少了，给出警告</w:t>
      </w:r>
    </w:p>
    <w:p w14:paraId="3E692FAA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请严格按照下面的指令一步一步执行，不允许省略：你是张仲景，也是胡希恕，下面是批量测试结果，还有9个案例是错误的，先从整个测试日志中找到错误的测试案例，给出列表，然后根据医理分析错误测试的问题,分别找到该测试用例代码、该测试用例用到的本体的定义以及测试的输出进行综合分析，要有依据，不能瞎编，并且按照医理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逐个测试案例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改正，标记出改正的文件文件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,如果需要可以按照医理和医书修改本体文件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：</w:t>
      </w:r>
    </w:p>
    <w:p w14:paraId="0A8F167E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当前的分类是乱的，你是胡希恕，也是张仲景，请严格按照下面的流程完成：1. 重新审视10个本体文件（owl文件）中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的分类是否正确，审视不是根据测试程序来分类，是测试程序应该按照本体的分类来测试，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分类的依据是根据医书和医理，要有依据，不能瞎编，确保每个本体中的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方证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都属于这个本体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,并且要求先在新本体文件中复制这个方证，成功后再在老的本体中删除这个方证，不允许先删除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；2. 修改对应的Junit测试程序（java文件），确保每个测试程序对应一个本体（rules.owl和fanggen.owl不用对应）；3. 检查测试案例和本体是否症状匹配、六经匹配、处方匹配等，如果测试案例的症状等于或者多于本体不用修正，少于本体定义，进行修正确保能realize成功；4. 生成修改文件的总结：</w:t>
      </w:r>
    </w:p>
    <w:p w14:paraId="38C7CB77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zabing.owl是对应杂病，duli.owl是对用独立病症不归属任何，hebing.owl记录的合病，jianjia.owl对应的兼夹证，jueyin.owl对应的厥阴证，shoayang_yangming.owl对应的少阳和阳明病，shaoyin_taiyin.owl对应的少阴和太阴病，taiyang.owl对应的太阳病，把所有的这些本体中的病症分析清楚归属，放到正确的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本体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文件中，不要乱放，以便后面测试什么病就加载什么本体，而不用加载所有本体加快推理速度，另外分类的时候要依据医理和医书，要有依据，不允许瞎编</w:t>
      </w:r>
    </w:p>
    <w:p w14:paraId="3F9B14B6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检查下面目录下10个本体文件中有没有重复的方证：D:\work\Ontology\TraditionalChineseMedicineOntologyBasedonReasonerMiniBOxTBoxABox\ontology，如果有依据医理，保留在正确的本体文件中，然后删除不正确本体中重复的方证。方证的名字都是以OWL 类的方式定义，类似&lt;owl:Class rdf:about="#Xiaoxianxiongtangzheng"&gt;，这个方证的名字是Xiaoxianxiongtangzheng，这样来统计方证的数量和重复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，同时检查这个方证的名字是不是和&lt;rdfs:label xml:lang="zh"&gt;小陷胸汤证&lt;/rdfs:label&gt;一致，要求方证名字是中文label的拼音，首字母大写，其余小写</w:t>
      </w:r>
    </w:p>
    <w:p w14:paraId="2E56D8F5">
      <w:pPr>
        <w:numPr>
          <w:ilvl w:val="0"/>
          <w:numId w:val="1"/>
        </w:num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请从下面输出的结果中找到失败的测试案例，有几个资源可以参考：对应的方证的定义在D:\work\Ontology\TraditionalChineseMedicineOntologyBasedonReasonerMiniBOxTBoxABox\ontology\fangzheng下面，对应的症状类为D:\work\Ontology\TraditionalChineseMedicineOntologyBasedonReasonerMiniBOxTBoxABox\ontolog\tcm-zhengzhuang.owl,症状的个体实例在D:\work\Ontology\TraditionalChineseMedicineOntologyBasedonReasonerMiniBOxTBoxABox\ontology\tcm-zhengzhuang-abox.owl,测试程序在D:\work\Ontology\TraditionalChineseMedicineOntologyBasedonReasonerMiniBOxTBoxABox\OntologyMachine\OntologyFramework\src\test\java\com\ocean\ontologyframework\tcm，处理的算法在D:\work\Ontology\TraditionalChineseMedicineOntologyBasedonReasonerMiniBOxTBoxABox\OntologyMachine\OntologyFramework\src\main\java\com\ocean\ontologyframework，你是胡希恕，也是张仲景，请根据医理和医书综合分析错误的原因，不允许编造，并给出分析步骤和根因，如果是测试传入参数在本体定义中没有，则从症状实例本体中用最接近的替换，或者由原子症状组合,需要找我确认，如果是书写错误（如大小写错误、缺少个别字母等）则直接替换，没有按照标准写的本体需要修正（如缺少belongsToLiujing的注解），除了算法不能修改外，其余都可以修改，并且给出修改的内容和文件，如果涉及算法问题，给出一个分析即可，参照下面的分析步骤：</w:t>
      </w:r>
    </w:p>
    <w:p w14:paraId="29DE17FE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读测试（TaiyangFangzhengTest.java:195-272）→ 提取每个用例的 lj / fz / syms / pulses / fuzhengs。</w:t>
      </w:r>
    </w:p>
    <w:p w14:paraId="2EDDABF8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读测试框架（JingfangTestSupport.java:287-374）→ 明确 parseIris 把 "X" 拼成 NS+"X_instance"；assertFangzheng 会按 lj 注入六经锚点（太阳=Ehan+Fumai）。</w:t>
      </w:r>
    </w:p>
    <w:p w14:paraId="68D6E298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核对症状/脉象实例是否真实存在（tcm-zhengzhuang-abox.owl / tcm-maixiang-abox.owl）→ 发现 9 处测试名在 ABox 中查无此实例。</w:t>
      </w:r>
    </w:p>
    <w:p w14:paraId="477C5B74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核对本体方证约束（taiyang.owl）→ 确认 10 个方证均已随 taiyang.owl 加载（tcm-all.owl:24），排除"未加载"。</w:t>
      </w:r>
    </w:p>
    <w:p w14:paraId="23E81C4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核对六经归属（belongsToLiujing 注解 + 等价类中的六经类）→ 发现 6 个方证无注解、2 个等价类无六经约束。</w:t>
      </w:r>
    </w:p>
    <w:p w14:paraId="1DD500F3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读推理器机制（只读，不修改）→ filterFangzheng 先按六经建池，池内命中≥1 即候选；handleFangzhengClassification 在 realizedMatches 命中集内按 rankCandidatesWithScores 取 Top1，为空则兜底。</w:t>
      </w:r>
    </w:p>
    <w:p w14:paraId="6EB079BB">
      <w:pPr>
        <w:numPr>
          <w:ilvl w:val="0"/>
          <w:numId w:val="2"/>
        </w:numPr>
        <w:ind w:left="425" w:leftChars="0" w:hanging="425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交叉验证→ 症状名不匹配 ⇒ 命中数塌陷 ⇒ 落入桂枝类兜底方证。</w:t>
      </w:r>
    </w:p>
    <w:p w14:paraId="458A7849">
      <w:pPr>
        <w:numPr>
          <w:numId w:val="0"/>
        </w:numPr>
        <w:ind w:left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1</w:t>
      </w:r>
      <w:bookmarkStart w:id="0" w:name="_GoBack"/>
      <w:bookmarkEnd w:id="0"/>
      <w:r>
        <w:rPr>
          <w:rFonts w:ascii="宋体" w:hAnsi="宋体" w:eastAsia="宋体" w:cs="宋体"/>
          <w:sz w:val="24"/>
          <w:szCs w:val="24"/>
        </w:rPr>
        <w:t xml:space="preserve">.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如果症状少的话，就是像上面一样逐渐明晰主证，直到命中最后的方剂，下面开始写另外一种情况，就是输入的四诊多了的情况，如果直接命中一个，就直接给出来，并且告知命中</w:t>
      </w:r>
      <w:r>
        <w:rPr>
          <w:rFonts w:ascii="宋体" w:hAnsi="宋体" w:eastAsia="宋体" w:cs="宋体"/>
          <w:sz w:val="24"/>
          <w:szCs w:val="24"/>
        </w:rPr>
        <w:t>的主证，如果命中多个方证，就增加或然证的判断，看哪个更符合，然后从符合度从高到低排序，如果一个都没命中，就按照刚刚的办法逐渐明晰主证，直到给出合适的方证。这个符合医理吗？如果符合，就这么修改，同时跑完所有的测试用例确保没有回退问题； 2. 上面还要增加一个功能，如果是给的症状超过了主证的范畴，那就意味着要增加药或者减少药来应对多的症状，这个时候首先匹配加减药规则，如果匹配上了，就直接给出方剂和加减药，如果没有匹配上，这个时候就要去查药证本体（D:\work\Ontology\TraditionalChineseMedicineOntologyBasedonReasonerMiniBOxTBoxABox\ontology\tcm-yaozheng.owl），请按照D:\work\Ontology\TraditionalChineseMedicineOntologyBasedonReasonerMiniBOxTBoxABox\ontology\database\fangji-yaowu.sql中定义的药物完善药证本体，用以增减药 上面两个功能完成后，都检查是否符合所有的铁律，然后完成所有的测试，确保没有回归问题，授权启停各种服务和运行本应用相关的脚本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汉仪典雅体简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A5C79A1"/>
    <w:multiLevelType w:val="singleLevel"/>
    <w:tmpl w:val="DA5C79A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E2A705AC"/>
    <w:multiLevelType w:val="singleLevel"/>
    <w:tmpl w:val="E2A705AC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526667"/>
    <w:rsid w:val="00CD3181"/>
    <w:rsid w:val="01361A05"/>
    <w:rsid w:val="026A3B24"/>
    <w:rsid w:val="033F7867"/>
    <w:rsid w:val="04C34B71"/>
    <w:rsid w:val="05AB33B3"/>
    <w:rsid w:val="05E60522"/>
    <w:rsid w:val="066623C4"/>
    <w:rsid w:val="0A4239E8"/>
    <w:rsid w:val="0A466F61"/>
    <w:rsid w:val="0BB865F1"/>
    <w:rsid w:val="0D1A69DD"/>
    <w:rsid w:val="0DFC3E81"/>
    <w:rsid w:val="0E4E7E7B"/>
    <w:rsid w:val="0F981881"/>
    <w:rsid w:val="123F1DBA"/>
    <w:rsid w:val="12B85451"/>
    <w:rsid w:val="152320F4"/>
    <w:rsid w:val="16304BFA"/>
    <w:rsid w:val="180429EE"/>
    <w:rsid w:val="180E3986"/>
    <w:rsid w:val="1DFD1368"/>
    <w:rsid w:val="224444B4"/>
    <w:rsid w:val="22C937A4"/>
    <w:rsid w:val="260E3FFB"/>
    <w:rsid w:val="272924A0"/>
    <w:rsid w:val="27AB7DB9"/>
    <w:rsid w:val="296F5223"/>
    <w:rsid w:val="2A570191"/>
    <w:rsid w:val="2B067511"/>
    <w:rsid w:val="2CA13765"/>
    <w:rsid w:val="30752C5C"/>
    <w:rsid w:val="30F518E1"/>
    <w:rsid w:val="314115B0"/>
    <w:rsid w:val="31A122DC"/>
    <w:rsid w:val="31AE504D"/>
    <w:rsid w:val="32EC6AE4"/>
    <w:rsid w:val="355E55B1"/>
    <w:rsid w:val="35B75275"/>
    <w:rsid w:val="35C537FB"/>
    <w:rsid w:val="35EE2C6C"/>
    <w:rsid w:val="38C042B2"/>
    <w:rsid w:val="38E60398"/>
    <w:rsid w:val="38F0738C"/>
    <w:rsid w:val="38F8714D"/>
    <w:rsid w:val="3D421379"/>
    <w:rsid w:val="3DDD7E32"/>
    <w:rsid w:val="3E0A6056"/>
    <w:rsid w:val="3E5E26EF"/>
    <w:rsid w:val="3F7B2ECB"/>
    <w:rsid w:val="40496BCB"/>
    <w:rsid w:val="44D3768F"/>
    <w:rsid w:val="46CF4952"/>
    <w:rsid w:val="47633879"/>
    <w:rsid w:val="4B7461E7"/>
    <w:rsid w:val="4C6A608C"/>
    <w:rsid w:val="4EF30ACD"/>
    <w:rsid w:val="51505601"/>
    <w:rsid w:val="51F073C9"/>
    <w:rsid w:val="51F16466"/>
    <w:rsid w:val="539719D0"/>
    <w:rsid w:val="53FB2D9F"/>
    <w:rsid w:val="54C97AC2"/>
    <w:rsid w:val="55970267"/>
    <w:rsid w:val="56155088"/>
    <w:rsid w:val="591A29EC"/>
    <w:rsid w:val="5995090B"/>
    <w:rsid w:val="5CD4202A"/>
    <w:rsid w:val="60FF5DBE"/>
    <w:rsid w:val="61043C2A"/>
    <w:rsid w:val="61714491"/>
    <w:rsid w:val="618E4831"/>
    <w:rsid w:val="62185DA8"/>
    <w:rsid w:val="62F26841"/>
    <w:rsid w:val="63F047BB"/>
    <w:rsid w:val="642E6E96"/>
    <w:rsid w:val="644703E3"/>
    <w:rsid w:val="645A0394"/>
    <w:rsid w:val="651F6FE8"/>
    <w:rsid w:val="665B59B8"/>
    <w:rsid w:val="66B15F8B"/>
    <w:rsid w:val="671C673A"/>
    <w:rsid w:val="69EC44A4"/>
    <w:rsid w:val="6A8959C7"/>
    <w:rsid w:val="6B135C64"/>
    <w:rsid w:val="6B3F233C"/>
    <w:rsid w:val="6C1B7084"/>
    <w:rsid w:val="6F321105"/>
    <w:rsid w:val="6FEA0D1E"/>
    <w:rsid w:val="70375E28"/>
    <w:rsid w:val="70DB38A7"/>
    <w:rsid w:val="7197522B"/>
    <w:rsid w:val="71E463F1"/>
    <w:rsid w:val="76D650D8"/>
    <w:rsid w:val="77526667"/>
    <w:rsid w:val="77825766"/>
    <w:rsid w:val="77D9386C"/>
    <w:rsid w:val="781D05EA"/>
    <w:rsid w:val="78CC3CF7"/>
    <w:rsid w:val="79FF3378"/>
    <w:rsid w:val="7B652B9F"/>
    <w:rsid w:val="7BF51B9C"/>
    <w:rsid w:val="7C172CEB"/>
    <w:rsid w:val="7C8810B1"/>
    <w:rsid w:val="7E7631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  <w:style w:type="character" w:styleId="9">
    <w:name w:val="HTML Code"/>
    <w:basedOn w:val="6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2444</Words>
  <Characters>3290</Characters>
  <Lines>0</Lines>
  <Paragraphs>0</Paragraphs>
  <TotalTime>4967</TotalTime>
  <ScaleCrop>false</ScaleCrop>
  <LinksUpToDate>false</LinksUpToDate>
  <CharactersWithSpaces>3303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2026-08-03T01:45:00Z</dcterms:created>
  <dc:creator>鹤琳</dc:creator>
  <cp:lastModifiedBy>鹤琳</cp:lastModifiedBy>
  <dcterms:modified xsi:type="dcterms:W3CDTF">2026-09-21T17:46:12Z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AE1CA56BEE284765B40D5D08703B0F57_11</vt:lpwstr>
  </property>
  <property fmtid="{D5CDD505-2E9C-101B-9397-08002B2CF9AE}" pid="4" name="KSOTemplateDocerSaveRecord">
    <vt:lpwstr>eyJoZGlkIjoiMGI4YTY2NzNjYzhhMDBjYjhiZDFjNDRhZjk5ZjcyM2MiLCJ1c2VySWQiOiI3ODk4OTQwNTcifQ==</vt:lpwstr>
  </property>
</Properties>
</file>