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696C8">
      <w:pPr>
        <w:pStyle w:val="2"/>
      </w:pPr>
      <w:r>
        <w:t>OWL 对象属性 / 数据属性 全部特性总结（Protege 对应面板+释义+披萨本体示例）</w:t>
      </w:r>
    </w:p>
    <w:p w14:paraId="7C3DF95B">
      <w:pPr>
        <w:pStyle w:val="3"/>
      </w:pPr>
      <w:r>
        <w:t>一、对象属性 ObjectProperty 专属特性（类与类之间的关系，如 hasCrust、hasTopping、hasSauce）</w:t>
      </w:r>
    </w:p>
    <w:p w14:paraId="7DFBF568">
      <w:pPr>
        <w:pStyle w:val="4"/>
      </w:pPr>
      <w:r>
        <w:t>1. Functional 函数型</w:t>
      </w:r>
    </w:p>
    <w:p w14:paraId="6E10491A">
      <w:pPr>
        <w:numPr>
          <w:ilvl w:val="0"/>
          <w:numId w:val="1"/>
        </w:numPr>
        <w:spacing w:before="0"/>
      </w:pPr>
      <w:r>
        <w:t>定义：对于任意主体x，x P y1、x P y2→y1=y2；</w:t>
      </w:r>
      <w:r>
        <w:rPr>
          <w:b/>
        </w:rPr>
        <w:t>一个主体最多只能有1个该属性的值</w:t>
      </w:r>
      <w:r>
        <w:t>。</w:t>
      </w:r>
    </w:p>
    <w:p w14:paraId="659F8289">
      <w:pPr>
        <w:numPr>
          <w:ilvl w:val="0"/>
          <w:numId w:val="1"/>
        </w:numPr>
      </w:pPr>
      <w:r>
        <w:t>通俗：一对一，不能多个。</w:t>
      </w:r>
    </w:p>
    <w:p w14:paraId="4E86C54B">
      <w:pPr>
        <w:numPr>
          <w:ilvl w:val="0"/>
          <w:numId w:val="1"/>
        </w:numPr>
        <w:spacing w:after="0"/>
      </w:pPr>
      <w:r>
        <w:t>披萨示例：hasCrust设为 Functional，一张披萨只能有一个饼底，不能同时存在那不勒斯饼底+纽约饼底。</w:t>
      </w:r>
    </w:p>
    <w:p w14:paraId="6B1B4420">
      <w:pPr>
        <w:pStyle w:val="4"/>
      </w:pPr>
      <w:r>
        <w:t>2. Inverse functional 逆函数型</w:t>
      </w:r>
    </w:p>
    <w:p w14:paraId="252D3D12">
      <w:pPr>
        <w:numPr>
          <w:ilvl w:val="0"/>
          <w:numId w:val="2"/>
        </w:numPr>
        <w:spacing w:before="0"/>
      </w:pPr>
      <w:r>
        <w:t>定义：若P(x,y)、P(z,y)，则x=z；</w:t>
      </w:r>
      <w:r>
        <w:rPr>
          <w:b/>
        </w:rPr>
        <w:t>一个客体最多只能被一个主体关联</w:t>
      </w:r>
      <w:r>
        <w:t>。</w:t>
      </w:r>
    </w:p>
    <w:p w14:paraId="24990FF8">
      <w:pPr>
        <w:numPr>
          <w:ilvl w:val="0"/>
          <w:numId w:val="2"/>
        </w:numPr>
        <w:spacing w:after="0"/>
      </w:pPr>
      <w:r>
        <w:t>披萨示例：isCrustOf（hasCrust 的反向）设为 Inverse functional，一块饼底只能属于一张披萨。</w:t>
      </w:r>
    </w:p>
    <w:p w14:paraId="0C461404">
      <w:pPr>
        <w:pStyle w:val="4"/>
      </w:pPr>
      <w:r>
        <w:t>3. Transitive 传递性</w:t>
      </w:r>
    </w:p>
    <w:p w14:paraId="288B4E45">
      <w:pPr>
        <w:numPr>
          <w:ilvl w:val="0"/>
          <w:numId w:val="3"/>
        </w:numPr>
        <w:spacing w:before="0"/>
      </w:pPr>
      <w:r>
        <w:t>定义：P(x,y) ∧ P(y,z) → P(x,z)。</w:t>
      </w:r>
    </w:p>
    <w:p w14:paraId="2FCB065D">
      <w:pPr>
        <w:numPr>
          <w:ilvl w:val="0"/>
          <w:numId w:val="3"/>
        </w:numPr>
        <w:spacing w:after="0"/>
      </w:pPr>
      <w:r>
        <w:t>披萨流程示例：hasPredecessor（工序前置步骤）传递；步骤A在B前、B在C前，推理自动得出A在C前。</w:t>
      </w:r>
    </w:p>
    <w:p w14:paraId="287B5362">
      <w:pPr>
        <w:pStyle w:val="4"/>
      </w:pPr>
      <w:r>
        <w:t>4. Symmetric 对称性</w:t>
      </w:r>
    </w:p>
    <w:p w14:paraId="71789D81">
      <w:pPr>
        <w:numPr>
          <w:ilvl w:val="0"/>
          <w:numId w:val="4"/>
        </w:numPr>
        <w:spacing w:before="0"/>
      </w:pPr>
      <w:r>
        <w:t>定义：P(x,y) ↔ P(y,x)，关系双向等价。</w:t>
      </w:r>
    </w:p>
    <w:p w14:paraId="426522B8">
      <w:pPr>
        <w:numPr>
          <w:ilvl w:val="0"/>
          <w:numId w:val="4"/>
        </w:numPr>
        <w:spacing w:after="0"/>
      </w:pPr>
      <w:r>
        <w:t>示例：isSameTasteAs（口味相似），A和B相似=B和A相似；披萨领域极少用。</w:t>
      </w:r>
    </w:p>
    <w:p w14:paraId="3671649F">
      <w:pPr>
        <w:pStyle w:val="4"/>
      </w:pPr>
      <w:r>
        <w:t>5. Asymmetric 非对称</w:t>
      </w:r>
    </w:p>
    <w:p w14:paraId="36278921">
      <w:pPr>
        <w:numPr>
          <w:ilvl w:val="0"/>
          <w:numId w:val="5"/>
        </w:numPr>
        <w:spacing w:before="0"/>
      </w:pPr>
      <w:r>
        <w:t>定义：P(x,y)则一定不存在P(y,x)，不能双向。</w:t>
      </w:r>
    </w:p>
    <w:p w14:paraId="061A60F3">
      <w:pPr>
        <w:numPr>
          <w:ilvl w:val="0"/>
          <w:numId w:val="5"/>
        </w:numPr>
        <w:spacing w:after="0"/>
      </w:pPr>
      <w:r>
        <w:t>流程示例：hasPredecessor工序先后，A是B前序，B不可能是A前序。</w:t>
      </w:r>
    </w:p>
    <w:p w14:paraId="0602959E">
      <w:pPr>
        <w:pStyle w:val="4"/>
      </w:pPr>
      <w:r>
        <w:t>6. Reflexive 自反</w:t>
      </w:r>
    </w:p>
    <w:p w14:paraId="138C631F">
      <w:pPr>
        <w:numPr>
          <w:ilvl w:val="0"/>
          <w:numId w:val="6"/>
        </w:numPr>
        <w:spacing w:before="0" w:after="0"/>
      </w:pPr>
      <w:r>
        <w:t>定义：所有个体x都满足P(x,x)，自己和自己有关系。披萨本体几乎不用。</w:t>
      </w:r>
    </w:p>
    <w:p w14:paraId="7A372CF6">
      <w:pPr>
        <w:pStyle w:val="4"/>
      </w:pPr>
      <w:r>
        <w:t>7. Irreflexive 非自反</w:t>
      </w:r>
    </w:p>
    <w:p w14:paraId="3B24E7F0">
      <w:pPr>
        <w:numPr>
          <w:ilvl w:val="0"/>
          <w:numId w:val="7"/>
        </w:numPr>
        <w:spacing w:before="0"/>
      </w:pPr>
      <w:r>
        <w:t>定义：不存在任何x满足P(x,x)，自身不能关联自身。</w:t>
      </w:r>
    </w:p>
    <w:p w14:paraId="6534D54E">
      <w:pPr>
        <w:numPr>
          <w:ilvl w:val="0"/>
          <w:numId w:val="7"/>
        </w:numPr>
        <w:spacing w:after="0"/>
      </w:pPr>
      <w:r>
        <w:t>流程示例：hasPredecessor，一道工序不可能是自己的前置步骤。</w:t>
      </w:r>
    </w:p>
    <w:p w14:paraId="1E343FFD">
      <w:pPr>
        <w:pStyle w:val="4"/>
      </w:pPr>
      <w:r>
        <w:t>8. InverseOf 反向属性（配对关系）</w:t>
      </w:r>
    </w:p>
    <w:p w14:paraId="0CEB42B7">
      <w:pPr>
        <w:numPr>
          <w:ilvl w:val="0"/>
          <w:numId w:val="8"/>
        </w:numPr>
        <w:spacing w:before="0"/>
      </w:pPr>
      <w:r>
        <w:t>定义：属性P与Q互为反向，P(x,y) ↔ Q(y,x)。</w:t>
      </w:r>
    </w:p>
    <w:p w14:paraId="3BEB805A">
      <w:pPr>
        <w:numPr>
          <w:ilvl w:val="0"/>
          <w:numId w:val="8"/>
        </w:numPr>
        <w:spacing w:after="0"/>
      </w:pPr>
      <w:r>
        <w:t>披萨示例：hasCrust的 inverse 是isCrustOfPizza hasCrust Crust ⇔ Crust isCrustOf Pizza</w:t>
      </w:r>
    </w:p>
    <w:p w14:paraId="53A73C8D">
      <w:pPr>
        <w:pStyle w:val="3"/>
      </w:pPr>
      <w:r>
        <w:t>二、数据属性 DataProperty 仅有的特性：Functional 数据属性描述个体字面量（数字、字符串、布尔，如温度、厚度），</w:t>
      </w:r>
      <w:r>
        <w:rPr>
          <w:b/>
        </w:rPr>
        <w:t>没有传递、对称、反向等特性</w:t>
      </w:r>
      <w:r>
        <w:t>，只有 Functional：</w:t>
      </w:r>
    </w:p>
    <w:p w14:paraId="731132E9">
      <w:pPr>
        <w:numPr>
          <w:ilvl w:val="0"/>
          <w:numId w:val="9"/>
        </w:numPr>
        <w:spacing w:before="0"/>
      </w:pPr>
      <w:r>
        <w:t>Functional DataProperty：一个个体该属性最多一个值。</w:t>
      </w:r>
    </w:p>
    <w:p w14:paraId="5EB7D1A4">
      <w:pPr>
        <w:numPr>
          <w:ilvl w:val="0"/>
          <w:numId w:val="9"/>
        </w:numPr>
        <w:spacing w:after="0"/>
      </w:pPr>
      <w:r>
        <w:t>披萨示例：crustThicknessMm设为 Functional，一张饼底只能有一个厚度数值，不能同时5mm和30mm。</w:t>
      </w:r>
    </w:p>
    <w:p w14:paraId="1A342A1B">
      <w:pPr>
        <w:pStyle w:val="3"/>
      </w:pPr>
      <w:r>
        <w:t>三、定义域 Domain、值域 Range（不属于“特性”，是属性约束，常一起配置）</w:t>
      </w:r>
    </w:p>
    <w:p w14:paraId="63559510">
      <w:pPr>
        <w:pStyle w:val="4"/>
      </w:pPr>
      <w:r>
        <w:t>对象属性</w:t>
      </w:r>
    </w:p>
    <w:p w14:paraId="194A4619">
      <w:pPr>
        <w:numPr>
          <w:ilvl w:val="0"/>
          <w:numId w:val="10"/>
        </w:numPr>
        <w:spacing w:before="0"/>
      </w:pPr>
      <w:r>
        <w:t>Domain：该属性的主语所属类，hasCrustDomain = Pizza（只有披萨拥有饼底）</w:t>
      </w:r>
    </w:p>
    <w:p w14:paraId="7106DC27">
      <w:pPr>
        <w:numPr>
          <w:ilvl w:val="0"/>
          <w:numId w:val="10"/>
        </w:numPr>
        <w:spacing w:after="0"/>
      </w:pPr>
      <w:r>
        <w:t>Range：该属性的宾语所属类，hasCrustRange = Crust（关联对象是饼底类）</w:t>
      </w:r>
    </w:p>
    <w:p w14:paraId="2812B5E5">
      <w:pPr>
        <w:pStyle w:val="4"/>
      </w:pPr>
      <w:r>
        <w:t>数据属性</w:t>
      </w:r>
    </w:p>
    <w:p w14:paraId="15C7547A">
      <w:pPr>
        <w:numPr>
          <w:ilvl w:val="0"/>
          <w:numId w:val="11"/>
        </w:numPr>
        <w:spacing w:before="0" w:after="0"/>
      </w:pPr>
      <w:r>
        <w:t>Domain：主语类；Range：xsd数据类型（xsd:int、xsd:float、xsd:string、xsd:boolean）</w:t>
      </w:r>
    </w:p>
    <w:p w14:paraId="0AA05AD0">
      <w:pPr>
        <w:pStyle w:val="3"/>
      </w:pPr>
      <w:r>
        <w:t>四、一张速记区分表</w:t>
      </w:r>
      <w:bookmarkStart w:id="0" w:name="_GoBack"/>
      <w:bookmarkEnd w:id="0"/>
    </w:p>
    <w:tbl>
      <w:tblPr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45"/>
        <w:gridCol w:w="1732"/>
        <w:gridCol w:w="1732"/>
        <w:gridCol w:w="2710"/>
      </w:tblGrid>
      <w:tr w14:paraId="17855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44C5A9B9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特性</w:t>
            </w:r>
          </w:p>
        </w:tc>
        <w:tc>
          <w:tcPr>
            <w:tcW w:w="0" w:type="auto"/>
            <w:vAlign w:val="center"/>
          </w:tcPr>
          <w:p w14:paraId="0DFBA7C0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适用对象属性</w:t>
            </w:r>
          </w:p>
        </w:tc>
        <w:tc>
          <w:tcPr>
            <w:tcW w:w="0" w:type="auto"/>
            <w:vAlign w:val="center"/>
          </w:tcPr>
          <w:p w14:paraId="3307B869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适用数据属性</w:t>
            </w:r>
          </w:p>
        </w:tc>
        <w:tc>
          <w:tcPr>
            <w:tcW w:w="2710" w:type="dxa"/>
            <w:vAlign w:val="center"/>
          </w:tcPr>
          <w:p w14:paraId="19C4000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核心作用</w:t>
            </w:r>
          </w:p>
        </w:tc>
      </w:tr>
      <w:tr w14:paraId="67D00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284B1B6">
            <w:pPr>
              <w:snapToGrid w:val="0"/>
              <w:ind w:left="0" w:leftChars="0" w:right="0" w:rightChars="0" w:firstLine="0" w:firstLineChars="0"/>
              <w:jc w:val="left"/>
            </w:pPr>
            <w:r>
              <w:t>Functional</w:t>
            </w:r>
          </w:p>
        </w:tc>
        <w:tc>
          <w:tcPr>
            <w:tcW w:w="0" w:type="auto"/>
            <w:vAlign w:val="center"/>
          </w:tcPr>
          <w:p w14:paraId="2723BE7D">
            <w:pPr>
              <w:snapToGrid w:val="0"/>
              <w:ind w:left="0" w:leftChars="0" w:right="0" w:rightChars="0" w:firstLine="0" w:firstLineChars="0"/>
              <w:jc w:val="center"/>
            </w:pPr>
            <w:r>
              <w:t>✅</w:t>
            </w:r>
          </w:p>
        </w:tc>
        <w:tc>
          <w:tcPr>
            <w:tcW w:w="0" w:type="auto"/>
            <w:vAlign w:val="center"/>
          </w:tcPr>
          <w:p w14:paraId="3F8CB918">
            <w:pPr>
              <w:snapToGrid w:val="0"/>
              <w:ind w:left="0" w:leftChars="0" w:right="0" w:rightChars="0" w:firstLine="0" w:firstLineChars="0"/>
              <w:jc w:val="center"/>
            </w:pPr>
            <w:r>
              <w:t>✅</w:t>
            </w:r>
          </w:p>
        </w:tc>
        <w:tc>
          <w:tcPr>
            <w:tcW w:w="2710" w:type="dxa"/>
            <w:vAlign w:val="center"/>
          </w:tcPr>
          <w:p w14:paraId="62C8C181">
            <w:pPr>
              <w:snapToGrid w:val="0"/>
              <w:ind w:left="0" w:leftChars="0" w:right="0" w:rightChars="0" w:firstLine="0" w:firstLineChars="0"/>
              <w:jc w:val="left"/>
            </w:pPr>
            <w:r>
              <w:t>最多一个值（一对一）</w:t>
            </w:r>
          </w:p>
        </w:tc>
      </w:tr>
      <w:tr w14:paraId="55621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50AE3DD">
            <w:pPr>
              <w:snapToGrid w:val="0"/>
              <w:ind w:left="0" w:leftChars="0" w:right="0" w:rightChars="0" w:firstLine="0" w:firstLineChars="0"/>
              <w:jc w:val="left"/>
            </w:pPr>
            <w:r>
              <w:t>InverseFunctional</w:t>
            </w:r>
          </w:p>
        </w:tc>
        <w:tc>
          <w:tcPr>
            <w:tcW w:w="0" w:type="auto"/>
            <w:vAlign w:val="center"/>
          </w:tcPr>
          <w:p w14:paraId="72B5A9E3">
            <w:pPr>
              <w:snapToGrid w:val="0"/>
              <w:ind w:left="0" w:leftChars="0" w:right="0" w:rightChars="0" w:firstLine="0" w:firstLineChars="0"/>
              <w:jc w:val="center"/>
            </w:pPr>
            <w:r>
              <w:t>✅</w:t>
            </w:r>
          </w:p>
        </w:tc>
        <w:tc>
          <w:tcPr>
            <w:tcW w:w="0" w:type="auto"/>
            <w:vAlign w:val="center"/>
          </w:tcPr>
          <w:p w14:paraId="751FBDF6">
            <w:pPr>
              <w:snapToGrid w:val="0"/>
              <w:ind w:left="0" w:leftChars="0" w:right="0" w:rightChars="0" w:firstLine="0" w:firstLineChars="0"/>
              <w:jc w:val="center"/>
            </w:pPr>
            <w:r>
              <w:t>❌</w:t>
            </w:r>
          </w:p>
        </w:tc>
        <w:tc>
          <w:tcPr>
            <w:tcW w:w="2710" w:type="dxa"/>
            <w:vAlign w:val="center"/>
          </w:tcPr>
          <w:p w14:paraId="414D3ECA">
            <w:pPr>
              <w:snapToGrid w:val="0"/>
              <w:ind w:left="0" w:leftChars="0" w:right="0" w:rightChars="0" w:firstLine="0" w:firstLineChars="0"/>
              <w:jc w:val="left"/>
            </w:pPr>
            <w:r>
              <w:t>客体只被一个主体引用</w:t>
            </w:r>
          </w:p>
        </w:tc>
      </w:tr>
      <w:tr w14:paraId="19B78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7E83D8F">
            <w:pPr>
              <w:snapToGrid w:val="0"/>
              <w:ind w:left="0" w:leftChars="0" w:right="0" w:rightChars="0" w:firstLine="0" w:firstLineChars="0"/>
              <w:jc w:val="left"/>
            </w:pPr>
            <w:r>
              <w:t>Transitive</w:t>
            </w:r>
          </w:p>
        </w:tc>
        <w:tc>
          <w:tcPr>
            <w:tcW w:w="0" w:type="auto"/>
            <w:vAlign w:val="center"/>
          </w:tcPr>
          <w:p w14:paraId="5C750BF9">
            <w:pPr>
              <w:snapToGrid w:val="0"/>
              <w:ind w:left="0" w:leftChars="0" w:right="0" w:rightChars="0" w:firstLine="0" w:firstLineChars="0"/>
              <w:jc w:val="center"/>
            </w:pPr>
            <w:r>
              <w:t>✅</w:t>
            </w:r>
          </w:p>
        </w:tc>
        <w:tc>
          <w:tcPr>
            <w:tcW w:w="0" w:type="auto"/>
            <w:vAlign w:val="center"/>
          </w:tcPr>
          <w:p w14:paraId="0DA91D54">
            <w:pPr>
              <w:snapToGrid w:val="0"/>
              <w:ind w:left="0" w:leftChars="0" w:right="0" w:rightChars="0" w:firstLine="0" w:firstLineChars="0"/>
              <w:jc w:val="center"/>
            </w:pPr>
            <w:r>
              <w:t>❌</w:t>
            </w:r>
          </w:p>
        </w:tc>
        <w:tc>
          <w:tcPr>
            <w:tcW w:w="2710" w:type="dxa"/>
            <w:vAlign w:val="center"/>
          </w:tcPr>
          <w:p w14:paraId="5D011424">
            <w:pPr>
              <w:snapToGrid w:val="0"/>
              <w:ind w:left="0" w:leftChars="0" w:right="0" w:rightChars="0" w:firstLine="0" w:firstLineChars="0"/>
              <w:jc w:val="left"/>
            </w:pPr>
            <w:r>
              <w:t>关系可传递推导</w:t>
            </w:r>
          </w:p>
        </w:tc>
      </w:tr>
      <w:tr w14:paraId="283A0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41D3641">
            <w:pPr>
              <w:snapToGrid w:val="0"/>
              <w:ind w:left="0" w:leftChars="0" w:right="0" w:rightChars="0" w:firstLine="0" w:firstLineChars="0"/>
              <w:jc w:val="left"/>
            </w:pPr>
            <w:r>
              <w:t>Symmetric</w:t>
            </w:r>
          </w:p>
        </w:tc>
        <w:tc>
          <w:tcPr>
            <w:tcW w:w="0" w:type="auto"/>
            <w:vAlign w:val="center"/>
          </w:tcPr>
          <w:p w14:paraId="0D0EF381">
            <w:pPr>
              <w:snapToGrid w:val="0"/>
              <w:ind w:left="0" w:leftChars="0" w:right="0" w:rightChars="0" w:firstLine="0" w:firstLineChars="0"/>
              <w:jc w:val="center"/>
            </w:pPr>
            <w:r>
              <w:t>✅</w:t>
            </w:r>
          </w:p>
        </w:tc>
        <w:tc>
          <w:tcPr>
            <w:tcW w:w="0" w:type="auto"/>
            <w:vAlign w:val="center"/>
          </w:tcPr>
          <w:p w14:paraId="6F57040E">
            <w:pPr>
              <w:snapToGrid w:val="0"/>
              <w:ind w:left="0" w:leftChars="0" w:right="0" w:rightChars="0" w:firstLine="0" w:firstLineChars="0"/>
              <w:jc w:val="center"/>
            </w:pPr>
            <w:r>
              <w:t>❌</w:t>
            </w:r>
          </w:p>
        </w:tc>
        <w:tc>
          <w:tcPr>
            <w:tcW w:w="2710" w:type="dxa"/>
            <w:vAlign w:val="center"/>
          </w:tcPr>
          <w:p w14:paraId="6D4F98C2">
            <w:pPr>
              <w:snapToGrid w:val="0"/>
              <w:ind w:left="0" w:leftChars="0" w:right="0" w:rightChars="0" w:firstLine="0" w:firstLineChars="0"/>
              <w:jc w:val="left"/>
            </w:pPr>
            <w:r>
              <w:t>双向等价</w:t>
            </w:r>
          </w:p>
        </w:tc>
      </w:tr>
      <w:tr w14:paraId="22314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0E6D80D">
            <w:pPr>
              <w:snapToGrid w:val="0"/>
              <w:ind w:left="0" w:leftChars="0" w:right="0" w:rightChars="0" w:firstLine="0" w:firstLineChars="0"/>
              <w:jc w:val="left"/>
            </w:pPr>
            <w:r>
              <w:t>Asymmetric</w:t>
            </w:r>
          </w:p>
        </w:tc>
        <w:tc>
          <w:tcPr>
            <w:tcW w:w="0" w:type="auto"/>
            <w:vAlign w:val="center"/>
          </w:tcPr>
          <w:p w14:paraId="44312AA5">
            <w:pPr>
              <w:snapToGrid w:val="0"/>
              <w:ind w:left="0" w:leftChars="0" w:right="0" w:rightChars="0" w:firstLine="0" w:firstLineChars="0"/>
              <w:jc w:val="center"/>
            </w:pPr>
            <w:r>
              <w:t>✅</w:t>
            </w:r>
          </w:p>
        </w:tc>
        <w:tc>
          <w:tcPr>
            <w:tcW w:w="0" w:type="auto"/>
            <w:vAlign w:val="center"/>
          </w:tcPr>
          <w:p w14:paraId="0F019E73">
            <w:pPr>
              <w:snapToGrid w:val="0"/>
              <w:ind w:left="0" w:leftChars="0" w:right="0" w:rightChars="0" w:firstLine="0" w:firstLineChars="0"/>
              <w:jc w:val="center"/>
            </w:pPr>
            <w:r>
              <w:t>❌</w:t>
            </w:r>
          </w:p>
        </w:tc>
        <w:tc>
          <w:tcPr>
            <w:tcW w:w="2710" w:type="dxa"/>
            <w:vAlign w:val="center"/>
          </w:tcPr>
          <w:p w14:paraId="0B838153">
            <w:pPr>
              <w:snapToGrid w:val="0"/>
              <w:ind w:left="0" w:leftChars="0" w:right="0" w:rightChars="0" w:firstLine="0" w:firstLineChars="0"/>
              <w:jc w:val="left"/>
            </w:pPr>
            <w:r>
              <w:t>单向、不可反向</w:t>
            </w:r>
          </w:p>
        </w:tc>
      </w:tr>
      <w:tr w14:paraId="1B74D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BD46A96">
            <w:pPr>
              <w:snapToGrid w:val="0"/>
              <w:ind w:left="0" w:leftChars="0" w:right="0" w:rightChars="0" w:firstLine="0" w:firstLineChars="0"/>
              <w:jc w:val="left"/>
            </w:pPr>
            <w:r>
              <w:t>Reflexive / Irreflexive</w:t>
            </w:r>
          </w:p>
        </w:tc>
        <w:tc>
          <w:tcPr>
            <w:tcW w:w="0" w:type="auto"/>
            <w:vAlign w:val="center"/>
          </w:tcPr>
          <w:p w14:paraId="21E6BE02">
            <w:pPr>
              <w:snapToGrid w:val="0"/>
              <w:ind w:left="0" w:leftChars="0" w:right="0" w:rightChars="0" w:firstLine="0" w:firstLineChars="0"/>
              <w:jc w:val="center"/>
            </w:pPr>
            <w:r>
              <w:t>✅</w:t>
            </w:r>
          </w:p>
        </w:tc>
        <w:tc>
          <w:tcPr>
            <w:tcW w:w="0" w:type="auto"/>
            <w:vAlign w:val="center"/>
          </w:tcPr>
          <w:p w14:paraId="20EAF0D3">
            <w:pPr>
              <w:snapToGrid w:val="0"/>
              <w:ind w:left="0" w:leftChars="0" w:right="0" w:rightChars="0" w:firstLine="0" w:firstLineChars="0"/>
              <w:jc w:val="center"/>
            </w:pPr>
            <w:r>
              <w:t>❌</w:t>
            </w:r>
          </w:p>
        </w:tc>
        <w:tc>
          <w:tcPr>
            <w:tcW w:w="2710" w:type="dxa"/>
            <w:vAlign w:val="center"/>
          </w:tcPr>
          <w:p w14:paraId="744CB3D4">
            <w:pPr>
              <w:snapToGrid w:val="0"/>
              <w:ind w:left="0" w:leftChars="0" w:right="0" w:rightChars="0" w:firstLine="0" w:firstLineChars="0"/>
              <w:jc w:val="left"/>
            </w:pPr>
            <w:r>
              <w:t>是否能自身关联自身</w:t>
            </w:r>
          </w:p>
        </w:tc>
      </w:tr>
      <w:tr w14:paraId="0F376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45" w:type="dxa"/>
            <w:vAlign w:val="center"/>
          </w:tcPr>
          <w:p w14:paraId="4695611A">
            <w:pPr>
              <w:snapToGrid w:val="0"/>
              <w:ind w:left="0" w:leftChars="0" w:right="0" w:rightChars="0" w:firstLine="0" w:firstLineChars="0"/>
              <w:jc w:val="left"/>
            </w:pPr>
            <w:r>
              <w:t>InverseOf</w:t>
            </w:r>
          </w:p>
        </w:tc>
        <w:tc>
          <w:tcPr>
            <w:tcW w:w="1732" w:type="dxa"/>
            <w:vAlign w:val="center"/>
          </w:tcPr>
          <w:p w14:paraId="546C0716">
            <w:pPr>
              <w:snapToGrid w:val="0"/>
              <w:ind w:left="0" w:leftChars="0" w:right="0" w:rightChars="0" w:firstLine="0" w:firstLineChars="0"/>
              <w:jc w:val="center"/>
            </w:pPr>
            <w:r>
              <w:t>✅</w:t>
            </w:r>
          </w:p>
        </w:tc>
        <w:tc>
          <w:tcPr>
            <w:tcW w:w="1732" w:type="dxa"/>
            <w:vAlign w:val="center"/>
          </w:tcPr>
          <w:p w14:paraId="04162AAB">
            <w:pPr>
              <w:snapToGrid w:val="0"/>
              <w:ind w:left="0" w:leftChars="0" w:right="0" w:rightChars="0" w:firstLine="0" w:firstLineChars="0"/>
              <w:jc w:val="center"/>
            </w:pPr>
            <w:r>
              <w:t>❌</w:t>
            </w:r>
          </w:p>
        </w:tc>
        <w:tc>
          <w:tcPr>
            <w:tcW w:w="2710" w:type="dxa"/>
            <w:vAlign w:val="center"/>
          </w:tcPr>
          <w:p w14:paraId="5F0F3031">
            <w:pPr>
              <w:snapToGrid w:val="0"/>
              <w:ind w:left="0" w:leftChars="0" w:right="0" w:rightChars="0" w:firstLine="0" w:firstLineChars="0"/>
              <w:jc w:val="left"/>
            </w:pPr>
            <w:r>
              <w:t>定义反向关系</w:t>
            </w:r>
          </w:p>
        </w:tc>
      </w:tr>
    </w:tbl>
    <w:p w14:paraId="6DE3CA07">
      <w:pPr>
        <w:pStyle w:val="3"/>
      </w:pPr>
      <w:r>
        <w:t>五、披萨本体建模最佳实践（属性特性搭配）</w:t>
      </w:r>
    </w:p>
    <w:p w14:paraId="24F0568F">
      <w:pPr>
        <w:numPr>
          <w:ilvl w:val="0"/>
          <w:numId w:val="12"/>
        </w:numPr>
        <w:spacing w:before="0"/>
      </w:pPr>
      <w:r>
        <w:t>hasCrust / hasSauce / hasCheese- ObjectProperty + Functional - InverseOf =isCrustOf/isSauceOf</w:t>
      </w:r>
    </w:p>
    <w:p w14:paraId="6206DB67">
      <w:pPr>
        <w:numPr>
          <w:ilvl w:val="0"/>
          <w:numId w:val="12"/>
        </w:numPr>
      </w:pPr>
      <w:r>
        <w:t>hasTopping不设Functional（一张披萨可以多个配料）</w:t>
      </w:r>
    </w:p>
    <w:p w14:paraId="122D144C">
      <w:pPr>
        <w:numPr>
          <w:ilvl w:val="0"/>
          <w:numId w:val="12"/>
        </w:numPr>
      </w:pPr>
      <w:r>
        <w:t>烘焙流程hasPredecessorTransitive + Asymmetric + Irreflexive</w:t>
      </w:r>
    </w:p>
    <w:p w14:paraId="4F7B455C">
      <w:pPr>
        <w:numPr>
          <w:ilvl w:val="0"/>
          <w:numId w:val="12"/>
        </w:numPr>
        <w:spacing w:after="0"/>
      </w:pPr>
      <w:r>
        <w:t>ovenTemperatureC / crustThicknessMmDataProperty + Functional</w:t>
      </w:r>
    </w:p>
    <w:p w14:paraId="05ADB50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8AEA6F"/>
    <w:multiLevelType w:val="singleLevel"/>
    <w:tmpl w:val="948AEA6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4DE448C"/>
    <w:multiLevelType w:val="singleLevel"/>
    <w:tmpl w:val="94DE448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A7E9677C"/>
    <w:multiLevelType w:val="singleLevel"/>
    <w:tmpl w:val="A7E9677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AE27325F"/>
    <w:multiLevelType w:val="singleLevel"/>
    <w:tmpl w:val="AE27325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AFE4FB64"/>
    <w:multiLevelType w:val="singleLevel"/>
    <w:tmpl w:val="AFE4FB6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EBFF1398"/>
    <w:multiLevelType w:val="singleLevel"/>
    <w:tmpl w:val="EBFF139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FB057B2F"/>
    <w:multiLevelType w:val="singleLevel"/>
    <w:tmpl w:val="FB057B2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233E3BCC"/>
    <w:multiLevelType w:val="singleLevel"/>
    <w:tmpl w:val="233E3BC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">
    <w:nsid w:val="376FDED2"/>
    <w:multiLevelType w:val="singleLevel"/>
    <w:tmpl w:val="376FDED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3C63CCDC"/>
    <w:multiLevelType w:val="singleLevel"/>
    <w:tmpl w:val="3C63CCD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5300BD94"/>
    <w:multiLevelType w:val="singleLevel"/>
    <w:tmpl w:val="5300BD9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5406601C"/>
    <w:multiLevelType w:val="singleLevel"/>
    <w:tmpl w:val="5406601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10"/>
  </w:num>
  <w:num w:numId="3">
    <w:abstractNumId w:val="11"/>
  </w:num>
  <w:num w:numId="4">
    <w:abstractNumId w:val="1"/>
  </w:num>
  <w:num w:numId="5">
    <w:abstractNumId w:val="8"/>
  </w:num>
  <w:num w:numId="6">
    <w:abstractNumId w:val="0"/>
  </w:num>
  <w:num w:numId="7">
    <w:abstractNumId w:val="6"/>
  </w:num>
  <w:num w:numId="8">
    <w:abstractNumId w:val="9"/>
  </w:num>
  <w:num w:numId="9">
    <w:abstractNumId w:val="4"/>
  </w:num>
  <w:num w:numId="10">
    <w:abstractNumId w:val="5"/>
  </w:num>
  <w:num w:numId="11">
    <w:abstractNumId w:val="2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261EC2"/>
    <w:rsid w:val="65261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2026-06-27T02:07:00Z</dcterms:created>
  <dc:creator>鹤琳</dc:creator>
  <cp:lastModifiedBy>鹤琳</cp:lastModifiedBy>
  <dcterms:modified xsi:type="dcterms:W3CDTF">2026-06-27T02:07:35Z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AD1B10FF927E4E7D98F462C59B0F60A0_11</vt:lpwstr>
  </property>
  <property fmtid="{D5CDD505-2E9C-101B-9397-08002B2CF9AE}" pid="4" name="KSOTemplateDocerSaveRecord">
    <vt:lpwstr>eyJoZGlkIjoiMGI4YTY2NzNjYzhhMDBjYjhiZDFjNDRhZjk5ZjcyM2MiLCJ1c2VySWQiOiI3ODk4OTQwNTcifQ==</vt:lpwstr>
  </property>
</Properties>
</file>