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8740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濮阳大弦戏的艺术形式及非遗传承人介绍</w:t>
      </w:r>
    </w:p>
    <w:p w14:paraId="6D92C19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濮阳大弦戏是中国古老而稀有的多声腔剧种，历史悠久，其发展历程和艺术表现形式独具特色</w:t>
      </w:r>
    </w:p>
    <w:p w14:paraId="30AAC52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发展历程</w:t>
      </w:r>
    </w:p>
    <w:p w14:paraId="29A1198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濮阳大弦戏的历史可以追溯至唐代宫廷音乐“梨园戏”，并继承了宋元杂剧的北曲传统。其发展脉络清晰，主要经历了以下几个阶段：</w:t>
      </w:r>
    </w:p>
    <w:p w14:paraId="284611B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- 起源与早期发展 ：一般认为，大弦戏在宋代已具雏形，元代趋于成熟，明初进入鼎盛期。有明确史料记载，明弘治十一年（1498年），滑县就曾有大弦戏的演出活动</w:t>
      </w:r>
    </w:p>
    <w:p w14:paraId="4FC8C75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- 清代兴盛与流派形成 ：清朝是大弦戏的鼎盛时期，班社增多。当时开封、太康一带曾有18个大弦戏班，分为“礼”、“敬”、“旺”三门，活跃于豫北、鲁西、冀南等地。其中，“敬门”流传于豫北地区，对濮阳大弦戏的形成产生了重要影响。</w:t>
      </w:r>
    </w:p>
    <w:p w14:paraId="581B5B5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- 近现代传承与保护 ：民国期间，出现了大兴班、民众剧社等多个班社。中华人民共和国成立后，濮阳大弦戏得到进一步发展，其专业演出团体“濮阳县大弦戏剧团”（现名濮阳县大弦戏艺术保护传承中心）成立于1948年，历经变迁，持续至今。2006年，大弦戏被列入第一批国家级非物质文化遗产代表性项目名录。</w:t>
      </w:r>
    </w:p>
    <w:p w14:paraId="711C356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艺术表现形式</w:t>
      </w:r>
    </w:p>
    <w:p w14:paraId="110FE44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濮阳大弦戏的艺术表现形式古朴独特，原汁原味地保留了许多古代戏曲的遗韵。</w:t>
      </w:r>
    </w:p>
    <w:p w14:paraId="2D8BCC7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- 音乐唱腔 ：其音乐结构属于曲牌联缀体，声腔体系非常丰富，包含古典大曲、青阳腔、罗罗腔、石牌腔等七大声腔，共有三百多支唱腔曲牌。古典大曲是其声腔的核心和骨架，极具历史价值。</w:t>
      </w:r>
    </w:p>
    <w:p w14:paraId="191ADB0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- 伴奏乐器 ：以三弦作为领奏乐器，笛子、笙等为辅，民谚有“三弦不动笙不鼓，呼呼笙响锡笛吐”的说法。其中，锡笛是大弦戏独有的乐器。</w:t>
      </w:r>
    </w:p>
    <w:p w14:paraId="09AA02D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- 表演艺术 ：表演身段以大洪拳和梅花拳为基架，风格粗犷泼辣、古朴浑厚。武打戏是其一大特色，演员真刀真枪上阵，并有“削柳椽”、“打五把彩”等惊险刺激的特技表演。</w:t>
      </w:r>
    </w:p>
    <w:p w14:paraId="181CCE7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- 剧目题材 ：传统剧目有500多部，现存百余本，内容多为历史戏、袍带戏，以忠奸斗争、杀伐征战及除暴安良的题材为主。代表剧目包括《两架山》、《黑石关》、《火龙阵》、《下南唐》等。</w:t>
      </w:r>
    </w:p>
    <w:p w14:paraId="7036B9F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代表传承人介绍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73B5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428" w:type="dxa"/>
          </w:tcPr>
          <w:p w14:paraId="717260F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58420</wp:posOffset>
                  </wp:positionV>
                  <wp:extent cx="2780030" cy="2415540"/>
                  <wp:effectExtent l="0" t="0" r="3175" b="1905"/>
                  <wp:wrapTopAndBottom/>
                  <wp:docPr id="1" name="图片 1" descr="IMG_7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73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0030" cy="2415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28" w:type="dxa"/>
          </w:tcPr>
          <w:p w14:paraId="181E793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戴建平，1948年生于河南濮阳，国家级非遗大弦戏代表性传承人，大弦戏古曲牌与锡笛第七代传人。他师从常增寿、高连元等前辈，全面掌握唐宋大曲、青阳腔等七大声腔及近三百种古曲牌，是唯一全面掌握唐宋大曲的传人。他曾为《火龙阵》等四十余部大弦戏创作唱腔，其锡笛独奏被誉为“民间音乐瑰宝”。作为引入简谱第一人，他整理出版《大弦戏音乐集成》，为抢救剧种做出巨大贡献。自2006年起，他开设戏曲专业、创办传习所，培养上百名专业人才。曾获“中国民间文化杰出传承人”等荣誉，2008年作为传承人代表在人民大会堂受国家领导人接见。</w:t>
            </w:r>
          </w:p>
        </w:tc>
      </w:tr>
    </w:tbl>
    <w:p w14:paraId="48E61431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1ED767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0" w:num="1"/>
      <w:rtlGutter w:val="0"/>
      <w:docGrid w:type="lines" w:linePitch="72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HarmonyOS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Noto Sans CJK SC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Calibri">
    <w:altName w:val="HarmonyOS Sans"/>
    <w:panose1 w:val="020F0502020204030204"/>
    <w:charset w:val="00"/>
    <w:family w:val="swiss"/>
    <w:pitch w:val="default"/>
    <w:sig w:usb0="00000000" w:usb1="00000000" w:usb2="00000009" w:usb3="00000000" w:csb0="200001FF" w:csb1="00000000"/>
  </w:font>
  <w:font w:name="书宋-简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HarmonyOS Sans SC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BA781E"/>
    <w:multiLevelType w:val="singleLevel"/>
    <w:tmpl w:val="28BA781E"/>
    <w:lvl w:ilvl="0" w:tentative="0">
      <w:start w:val="1"/>
      <w:numFmt w:val="bullet"/>
      <w:pStyle w:val="1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6"/>
  <w:bordersDoNotSurroundHeader w:val="1"/>
  <w:bordersDoNotSurroundFooter w:val="1"/>
  <w:documentProtection w:enforcement="0"/>
  <w:defaultTabStop w:val="420"/>
  <w:drawingGridVerticalSpacing w:val="360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yYzg0YTk2ZTQ2YTRkNjY1NzViZjc5YjM3NjBhMDgifQ=="/>
  </w:docVars>
  <w:rsids>
    <w:rsidRoot w:val="7B7FAA14"/>
    <w:rsid w:val="0C4A3424"/>
    <w:rsid w:val="1053332C"/>
    <w:rsid w:val="16142219"/>
    <w:rsid w:val="19A07E7C"/>
    <w:rsid w:val="2A970D6C"/>
    <w:rsid w:val="2B2362C5"/>
    <w:rsid w:val="310F207D"/>
    <w:rsid w:val="32244DFC"/>
    <w:rsid w:val="39A64349"/>
    <w:rsid w:val="3EAF4AC6"/>
    <w:rsid w:val="42204EB5"/>
    <w:rsid w:val="50E172E9"/>
    <w:rsid w:val="59D14EF9"/>
    <w:rsid w:val="5E304E22"/>
    <w:rsid w:val="69747710"/>
    <w:rsid w:val="699B0F22"/>
    <w:rsid w:val="70311EB7"/>
    <w:rsid w:val="70BF3967"/>
    <w:rsid w:val="7B7FAA14"/>
    <w:rsid w:val="7C2F8BFD"/>
    <w:rsid w:val="7F7F5BEA"/>
    <w:rsid w:val="DEE7C23D"/>
    <w:rsid w:val="F5A90B33"/>
    <w:rsid w:val="FAFFE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50" w:beforeLines="50"/>
      <w:jc w:val="both"/>
    </w:pPr>
    <w:rPr>
      <w:rFonts w:eastAsia="HarmonyOS Sans SC" w:asciiTheme="minorAscii" w:hAnsiTheme="minorAscii" w:cstheme="minorBidi"/>
      <w:kern w:val="2"/>
      <w:sz w:val="40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napToGrid w:val="0"/>
      <w:spacing w:before="100" w:beforeLines="100" w:beforeAutospacing="0" w:after="50" w:afterLines="50" w:afterAutospacing="0" w:line="240" w:lineRule="auto"/>
      <w:outlineLvl w:val="0"/>
    </w:pPr>
    <w:rPr>
      <w:b/>
      <w:kern w:val="44"/>
      <w:sz w:val="6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adjustRightInd w:val="0"/>
      <w:snapToGrid w:val="0"/>
      <w:spacing w:before="50" w:beforeLines="50" w:beforeAutospacing="0" w:afterLines="0" w:afterAutospacing="0" w:line="240" w:lineRule="auto"/>
      <w:outlineLvl w:val="1"/>
    </w:pPr>
    <w:rPr>
      <w:rFonts w:ascii="Arial" w:hAnsi="Arial"/>
      <w:b/>
      <w:sz w:val="56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2"/>
    </w:pPr>
    <w:rPr>
      <w:b/>
      <w:sz w:val="4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3"/>
    </w:pPr>
    <w:rPr>
      <w:rFonts w:ascii="Arial" w:hAnsi="Arial"/>
      <w:b/>
      <w:sz w:val="44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4"/>
    </w:pPr>
    <w:rPr>
      <w:b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5"/>
    </w:pPr>
    <w:rPr>
      <w:rFonts w:ascii="Arial" w:hAnsi="Arial" w:eastAsia="HarmonyOS Sans SC"/>
      <w:sz w:val="40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6"/>
    </w:pPr>
    <w:rPr>
      <w:b/>
      <w:sz w:val="32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7"/>
    </w:pPr>
    <w:rPr>
      <w:rFonts w:ascii="Arial" w:hAnsi="Arial"/>
      <w:sz w:val="32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8"/>
    </w:pPr>
    <w:rPr>
      <w:rFonts w:ascii="Arial" w:hAnsi="Arial"/>
      <w:b/>
      <w:sz w:val="28"/>
    </w:rPr>
  </w:style>
  <w:style w:type="character" w:default="1" w:styleId="19">
    <w:name w:val="Default Paragraph Font"/>
    <w:semiHidden/>
    <w:qFormat/>
    <w:uiPriority w:val="0"/>
    <w:rPr>
      <w:rFonts w:ascii="Calibri" w:hAnsi="Calibri" w:eastAsia="HarmonyOS Sans SC"/>
      <w:sz w:val="40"/>
    </w:rPr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List Bullet"/>
    <w:basedOn w:val="1"/>
    <w:qFormat/>
    <w:uiPriority w:val="0"/>
    <w:pPr>
      <w:numPr>
        <w:ilvl w:val="0"/>
        <w:numId w:val="1"/>
      </w:numPr>
    </w:pPr>
    <w:rPr>
      <w:rFonts w:asciiTheme="minorAscii" w:hAnsiTheme="minorAscii"/>
      <w:color w:val="auto"/>
    </w:r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toc 1"/>
    <w:basedOn w:val="1"/>
    <w:next w:val="1"/>
    <w:qFormat/>
    <w:uiPriority w:val="0"/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table" w:styleId="18">
    <w:name w:val="Table Grid"/>
    <w:basedOn w:val="1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FollowedHyperlink"/>
    <w:basedOn w:val="19"/>
    <w:qFormat/>
    <w:uiPriority w:val="0"/>
    <w:rPr>
      <w:color w:val="356DF6"/>
      <w:u w:val="single"/>
    </w:rPr>
  </w:style>
  <w:style w:type="character" w:styleId="21">
    <w:name w:val="Hyperlink"/>
    <w:basedOn w:val="19"/>
    <w:qFormat/>
    <w:uiPriority w:val="0"/>
    <w:rPr>
      <w:color w:val="356DF6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Office_12.9.0.26278_F1E327BC-269C-435d-A152-05C5408002CA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2026-05-01T18:26:00Z</dcterms:created>
  <dc:creator>WPS_1757145533</dc:creator>
  <cp:lastModifiedBy>WPS_1757145533</cp:lastModifiedBy>
  <dcterms:modified xsi:type="dcterms:W3CDTF">2026-04-30T13:34:11Z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2052-12.9.0.26278</vt:lpwstr>
  </property>
  <property fmtid="{D5CDD505-2E9C-101B-9397-08002B2CF9AE}" pid="3" name="ICV">
    <vt:lpwstr>F009B477383BE40590C6F269BA050561_43</vt:lpwstr>
  </property>
</Properties>
</file>