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7F22A4">
      <w:pPr>
        <w:spacing w:after="200" w:line="360" w:lineRule="auto"/>
        <w:jc w:val="center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b/>
          <w:color w:val="0B2545"/>
          <w:sz w:val="44"/>
        </w:rPr>
        <w:t>博格华纳-项目开发管理模块</w:t>
      </w:r>
      <w:r>
        <w:rPr>
          <w:rFonts w:hint="eastAsia" w:ascii="华文仿宋" w:hAnsi="华文仿宋" w:eastAsia="华文仿宋" w:cs="华文仿宋"/>
          <w:b/>
          <w:color w:val="0B2545"/>
          <w:sz w:val="44"/>
        </w:rPr>
        <w:br w:type="textWrapping"/>
      </w:r>
      <w:r>
        <w:rPr>
          <w:rFonts w:hint="eastAsia" w:ascii="华文仿宋" w:hAnsi="华文仿宋" w:eastAsia="华文仿宋" w:cs="华文仿宋"/>
          <w:b/>
          <w:color w:val="0B2545"/>
          <w:sz w:val="44"/>
        </w:rPr>
        <w:t>需求规格说明书</w:t>
      </w:r>
    </w:p>
    <w:p w14:paraId="12B67AE6">
      <w:pPr>
        <w:spacing w:line="360" w:lineRule="auto"/>
        <w:jc w:val="center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  <w:color w:val="555555"/>
          <w:sz w:val="21"/>
        </w:rPr>
        <w:t>版本：V1.0    日期：2026-06-16    用途：客户范围确认 / 开发实现依据</w:t>
      </w:r>
    </w:p>
    <w:p w14:paraId="4B965D56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6BA73E78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799AAB3F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1. 文档说明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4053B2AF">
        <w:tc>
          <w:tcPr>
            <w:tcW w:w="2100" w:type="dxa"/>
            <w:shd w:val="clear" w:color="auto" w:fill="F2F4F7"/>
            <w:vAlign w:val="center"/>
          </w:tcPr>
          <w:p w14:paraId="0E65AE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351D565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457E7E04">
        <w:tc>
          <w:tcPr>
            <w:tcW w:w="2100" w:type="dxa"/>
            <w:vAlign w:val="center"/>
          </w:tcPr>
          <w:p w14:paraId="016823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文档目的</w:t>
            </w:r>
          </w:p>
        </w:tc>
        <w:tc>
          <w:tcPr>
            <w:tcW w:w="7200" w:type="dxa"/>
            <w:vAlign w:val="center"/>
          </w:tcPr>
          <w:p w14:paraId="799102C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明确项目开发管理模块的业务流程、角色权限、页面需求、交互规则、数据字段和验收边界。</w:t>
            </w:r>
          </w:p>
        </w:tc>
      </w:tr>
      <w:tr w14:paraId="24574918">
        <w:tc>
          <w:tcPr>
            <w:tcW w:w="2100" w:type="dxa"/>
            <w:vAlign w:val="center"/>
          </w:tcPr>
          <w:p w14:paraId="0A732A3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阅读对象</w:t>
            </w:r>
          </w:p>
        </w:tc>
        <w:tc>
          <w:tcPr>
            <w:tcW w:w="7200" w:type="dxa"/>
            <w:vAlign w:val="center"/>
          </w:tcPr>
          <w:p w14:paraId="360305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客户业务负责人、项目经理、产品经理、UI/前端开发、后端开发、测试人员、实施顾问。</w:t>
            </w:r>
          </w:p>
        </w:tc>
      </w:tr>
      <w:tr w14:paraId="7816A499">
        <w:tc>
          <w:tcPr>
            <w:tcW w:w="2100" w:type="dxa"/>
            <w:vAlign w:val="center"/>
          </w:tcPr>
          <w:p w14:paraId="7D5AA1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适用范围</w:t>
            </w:r>
          </w:p>
        </w:tc>
        <w:tc>
          <w:tcPr>
            <w:tcW w:w="7200" w:type="dxa"/>
            <w:vAlign w:val="center"/>
          </w:tcPr>
          <w:p w14:paraId="2BF0EC3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项目创建、CKO、PKO、Gate1-Gate6、Hand Over、BOM、APQP、待办、审批、权限、看板、基础配置。</w:t>
            </w:r>
          </w:p>
        </w:tc>
      </w:tr>
      <w:tr w14:paraId="7790CC8F">
        <w:tc>
          <w:tcPr>
            <w:tcW w:w="2100" w:type="dxa"/>
            <w:vAlign w:val="center"/>
          </w:tcPr>
          <w:p w14:paraId="41475CC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原型依据</w:t>
            </w:r>
          </w:p>
        </w:tc>
        <w:tc>
          <w:tcPr>
            <w:tcW w:w="7200" w:type="dxa"/>
            <w:vAlign w:val="center"/>
          </w:tcPr>
          <w:p w14:paraId="5B0466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项目开发管理.html、index-project-record-bom-supply-apqp.html、待办任务中心-关键节点方案.html、子任务库管理.html、子零件开发任务详情_调整版.html、项目数据统计看板.html。</w:t>
            </w:r>
          </w:p>
        </w:tc>
      </w:tr>
      <w:tr w14:paraId="45CC2BE8">
        <w:tc>
          <w:tcPr>
            <w:tcW w:w="2100" w:type="dxa"/>
            <w:vAlign w:val="center"/>
          </w:tcPr>
          <w:p w14:paraId="0F5DEF5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数据依据</w:t>
            </w:r>
          </w:p>
        </w:tc>
        <w:tc>
          <w:tcPr>
            <w:tcW w:w="7200" w:type="dxa"/>
            <w:vAlign w:val="center"/>
          </w:tcPr>
          <w:p w14:paraId="1EB5F31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data/gate_tasks_split.ui.csv、data/gate_tasks_summary_by_ui_stage.csv、权限设计说明.md、AGENTS.md。</w:t>
            </w:r>
          </w:p>
        </w:tc>
      </w:tr>
    </w:tbl>
    <w:p w14:paraId="4B910615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8670B08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2. 项目背景与建设目标</w:t>
      </w:r>
    </w:p>
    <w:p w14:paraId="05150FBD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本模块面向制造业新产品开发项目全生命周期管理，以门径管理模式为核心框架。项目从销售创建开发项目开始，依次流转 CKO、PKO、Gate1、Gate2 至 Gate6、Hand Over，并由销售、PM、AE、SCM、AQE、SQD 等跨职能角色协同执行。</w:t>
      </w:r>
    </w:p>
    <w:p w14:paraId="14228148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建设目标包括：统一项目主数据入口，固化 CKO/PKO/Gate/Hand Over 阶段流转；将 Gate Checklist 转化为可分配、可跟踪、可审核的任务实例；建立 BOM、供应方案、APQP 与子零件开发任务之间的联动关系；通过待办中心和看板提升跨部门协同效率。</w:t>
      </w:r>
    </w:p>
    <w:tbl>
      <w:tblPr>
        <w:tblStyle w:val="32"/>
        <w:tblW w:w="9360" w:type="dxa"/>
        <w:tblInd w:w="120" w:type="dxa"/>
        <w:tblBorders>
          <w:top w:val="single" w:color="C9D3E1" w:sz="6" w:space="0"/>
          <w:left w:val="single" w:color="C9D3E1" w:sz="6" w:space="0"/>
          <w:bottom w:val="single" w:color="C9D3E1" w:sz="6" w:space="0"/>
          <w:right w:val="single" w:color="C9D3E1" w:sz="6" w:space="0"/>
          <w:insideH w:val="single" w:color="C9D3E1" w:sz="6" w:space="0"/>
          <w:insideV w:val="single" w:color="C9D3E1" w:sz="6" w:space="0"/>
        </w:tblBorders>
        <w:tblLayout w:type="autofit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 w14:paraId="310300E6">
        <w:tc>
          <w:tcPr>
            <w:tcW w:w="9360" w:type="dxa"/>
            <w:shd w:val="clear" w:color="auto" w:fill="F4F6F9"/>
          </w:tcPr>
          <w:p w14:paraId="4E99772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</w:rPr>
              <w:t>核心确认口径</w:t>
            </w:r>
            <w:r>
              <w:rPr>
                <w:rFonts w:hint="eastAsia" w:ascii="华文仿宋" w:hAnsi="华文仿宋" w:eastAsia="华文仿宋" w:cs="华文仿宋"/>
              </w:rPr>
              <w:br w:type="textWrapping"/>
            </w:r>
            <w:r>
              <w:rPr>
                <w:rFonts w:hint="eastAsia" w:ascii="华文仿宋" w:hAnsi="华文仿宋" w:eastAsia="华文仿宋" w:cs="华文仿宋"/>
                <w:sz w:val="20"/>
              </w:rPr>
              <w:t>项目 Gate 推进不只看项目级任务，还必须校验 BOM 状态、L1 APQP、子零件 APQP 和阻塞型供应商开发任务。当前 Gate 下全部必做任务完成后，PM 才可提交阶段审核。</w:t>
            </w:r>
          </w:p>
        </w:tc>
      </w:tr>
    </w:tbl>
    <w:p w14:paraId="1652FCD7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5E6CBF7B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3. 总体业务流程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436A7C39">
        <w:tc>
          <w:tcPr>
            <w:tcW w:w="1200" w:type="dxa"/>
            <w:shd w:val="clear" w:color="auto" w:fill="F2F4F7"/>
            <w:vAlign w:val="center"/>
          </w:tcPr>
          <w:p w14:paraId="4E2C940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阶段</w:t>
            </w:r>
          </w:p>
        </w:tc>
        <w:tc>
          <w:tcPr>
            <w:tcW w:w="1600" w:type="dxa"/>
            <w:shd w:val="clear" w:color="auto" w:fill="F2F4F7"/>
            <w:vAlign w:val="center"/>
          </w:tcPr>
          <w:p w14:paraId="68B12D6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主责角色</w:t>
            </w:r>
          </w:p>
        </w:tc>
        <w:tc>
          <w:tcPr>
            <w:tcW w:w="4100" w:type="dxa"/>
            <w:shd w:val="clear" w:color="auto" w:fill="F2F4F7"/>
            <w:vAlign w:val="center"/>
          </w:tcPr>
          <w:p w14:paraId="3C59229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核心动作</w:t>
            </w:r>
          </w:p>
        </w:tc>
        <w:tc>
          <w:tcPr>
            <w:tcW w:w="2500" w:type="dxa"/>
            <w:shd w:val="clear" w:color="auto" w:fill="F2F4F7"/>
            <w:vAlign w:val="center"/>
          </w:tcPr>
          <w:p w14:paraId="37F29F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流转条件</w:t>
            </w:r>
          </w:p>
        </w:tc>
      </w:tr>
      <w:tr w14:paraId="507FEB07">
        <w:tc>
          <w:tcPr>
            <w:tcW w:w="1200" w:type="dxa"/>
            <w:vAlign w:val="center"/>
          </w:tcPr>
          <w:p w14:paraId="4E8606C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CKO</w:t>
            </w:r>
          </w:p>
        </w:tc>
        <w:tc>
          <w:tcPr>
            <w:tcW w:w="1600" w:type="dxa"/>
            <w:vAlign w:val="center"/>
          </w:tcPr>
          <w:p w14:paraId="31AE753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 Sales</w:t>
            </w:r>
          </w:p>
        </w:tc>
        <w:tc>
          <w:tcPr>
            <w:tcW w:w="4100" w:type="dxa"/>
            <w:vAlign w:val="center"/>
          </w:tcPr>
          <w:p w14:paraId="559FEEE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创建开发项目，完成系统默认 CKO 任务。</w:t>
            </w:r>
          </w:p>
        </w:tc>
        <w:tc>
          <w:tcPr>
            <w:tcW w:w="2500" w:type="dxa"/>
            <w:vAlign w:val="center"/>
          </w:tcPr>
          <w:p w14:paraId="5841599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CKO 任务完成后提交至 PKO。</w:t>
            </w:r>
          </w:p>
        </w:tc>
      </w:tr>
      <w:tr w14:paraId="119A903E">
        <w:tc>
          <w:tcPr>
            <w:tcW w:w="1200" w:type="dxa"/>
            <w:vAlign w:val="center"/>
          </w:tcPr>
          <w:p w14:paraId="0553C00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PKO</w:t>
            </w:r>
          </w:p>
        </w:tc>
        <w:tc>
          <w:tcPr>
            <w:tcW w:w="1600" w:type="dxa"/>
            <w:vAlign w:val="center"/>
          </w:tcPr>
          <w:p w14:paraId="3A1422F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PM、AE、SCM</w:t>
            </w:r>
          </w:p>
        </w:tc>
        <w:tc>
          <w:tcPr>
            <w:tcW w:w="4100" w:type="dxa"/>
            <w:vAlign w:val="center"/>
          </w:tcPr>
          <w:p w14:paraId="3FB796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发起启动会，录入关键节点，选择标准/简化流程；AE 创建 BOM，SCM 确认 BOM。</w:t>
            </w:r>
          </w:p>
        </w:tc>
        <w:tc>
          <w:tcPr>
            <w:tcW w:w="2500" w:type="dxa"/>
            <w:vAlign w:val="center"/>
          </w:tcPr>
          <w:p w14:paraId="005668A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确认并锁定 BOM 后进入 Gate1。</w:t>
            </w:r>
          </w:p>
        </w:tc>
      </w:tr>
      <w:tr w14:paraId="6AD42D7B">
        <w:tc>
          <w:tcPr>
            <w:tcW w:w="1200" w:type="dxa"/>
            <w:vAlign w:val="center"/>
          </w:tcPr>
          <w:p w14:paraId="7DDE1C4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Gate1</w:t>
            </w:r>
          </w:p>
        </w:tc>
        <w:tc>
          <w:tcPr>
            <w:tcW w:w="1600" w:type="dxa"/>
            <w:vAlign w:val="center"/>
          </w:tcPr>
          <w:p w14:paraId="2110C65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PM、AQE、SQD</w:t>
            </w:r>
          </w:p>
        </w:tc>
        <w:tc>
          <w:tcPr>
            <w:tcW w:w="4100" w:type="dxa"/>
            <w:vAlign w:val="center"/>
          </w:tcPr>
          <w:p w14:paraId="6804119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基于 L1 BOM 创建总成 APQP；AQE 拆解子零件 APQP；SQD 接收供应商开发任务。</w:t>
            </w:r>
          </w:p>
        </w:tc>
        <w:tc>
          <w:tcPr>
            <w:tcW w:w="2500" w:type="dxa"/>
            <w:vAlign w:val="center"/>
          </w:tcPr>
          <w:p w14:paraId="7704859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Gate1 当前任务、BOM、APQP 准入检查通过后进入 Gate2。</w:t>
            </w:r>
          </w:p>
        </w:tc>
      </w:tr>
      <w:tr w14:paraId="2BA94B38">
        <w:tc>
          <w:tcPr>
            <w:tcW w:w="1200" w:type="dxa"/>
            <w:vAlign w:val="center"/>
          </w:tcPr>
          <w:p w14:paraId="4C0E5E6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Gate2-Gate6</w:t>
            </w:r>
          </w:p>
        </w:tc>
        <w:tc>
          <w:tcPr>
            <w:tcW w:w="1600" w:type="dxa"/>
            <w:vAlign w:val="center"/>
          </w:tcPr>
          <w:p w14:paraId="32A7B47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主导，各职能执行</w:t>
            </w:r>
          </w:p>
        </w:tc>
        <w:tc>
          <w:tcPr>
            <w:tcW w:w="4100" w:type="dxa"/>
            <w:vAlign w:val="center"/>
          </w:tcPr>
          <w:p w14:paraId="791BE9F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分配阶段任务，各角色填报完成情况，审核小组完成 Gate Review。</w:t>
            </w:r>
          </w:p>
        </w:tc>
        <w:tc>
          <w:tcPr>
            <w:tcW w:w="2500" w:type="dxa"/>
            <w:vAlign w:val="center"/>
          </w:tcPr>
          <w:p w14:paraId="35B7A61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 Gate 全部必做任务及阻塞型子零件任务完成，审核通过后进入下一 Gate。</w:t>
            </w:r>
          </w:p>
        </w:tc>
      </w:tr>
      <w:tr w14:paraId="4C992724">
        <w:tc>
          <w:tcPr>
            <w:tcW w:w="1200" w:type="dxa"/>
            <w:vAlign w:val="center"/>
          </w:tcPr>
          <w:p w14:paraId="5EB9330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Hand Over</w:t>
            </w:r>
          </w:p>
        </w:tc>
        <w:tc>
          <w:tcPr>
            <w:tcW w:w="1600" w:type="dxa"/>
            <w:vAlign w:val="center"/>
          </w:tcPr>
          <w:p w14:paraId="3DA30C2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</w:t>
            </w:r>
          </w:p>
        </w:tc>
        <w:tc>
          <w:tcPr>
            <w:tcW w:w="4100" w:type="dxa"/>
            <w:vAlign w:val="center"/>
          </w:tcPr>
          <w:p w14:paraId="252AAA3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登记交接信息、交接团队、资料和未关闭事项。</w:t>
            </w:r>
          </w:p>
        </w:tc>
        <w:tc>
          <w:tcPr>
            <w:tcW w:w="2500" w:type="dxa"/>
            <w:vAlign w:val="center"/>
          </w:tcPr>
          <w:p w14:paraId="685585C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交接信息完成后项目结束。</w:t>
            </w:r>
          </w:p>
        </w:tc>
      </w:tr>
    </w:tbl>
    <w:p w14:paraId="0A1CB4CD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1A95C187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3.1 标准流程与简化流程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76B25C13">
        <w:tc>
          <w:tcPr>
            <w:tcW w:w="1400" w:type="dxa"/>
            <w:shd w:val="clear" w:color="auto" w:fill="F2F4F7"/>
            <w:vAlign w:val="center"/>
          </w:tcPr>
          <w:p w14:paraId="779D80A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流程类型</w:t>
            </w:r>
          </w:p>
        </w:tc>
        <w:tc>
          <w:tcPr>
            <w:tcW w:w="3500" w:type="dxa"/>
            <w:shd w:val="clear" w:color="auto" w:fill="F2F4F7"/>
            <w:vAlign w:val="center"/>
          </w:tcPr>
          <w:p w14:paraId="72F1CB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适用范围</w:t>
            </w:r>
          </w:p>
        </w:tc>
        <w:tc>
          <w:tcPr>
            <w:tcW w:w="1600" w:type="dxa"/>
            <w:shd w:val="clear" w:color="auto" w:fill="F2F4F7"/>
            <w:vAlign w:val="center"/>
          </w:tcPr>
          <w:p w14:paraId="10A562E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阶段范围</w:t>
            </w:r>
          </w:p>
        </w:tc>
        <w:tc>
          <w:tcPr>
            <w:tcW w:w="2800" w:type="dxa"/>
            <w:shd w:val="clear" w:color="auto" w:fill="F2F4F7"/>
            <w:vAlign w:val="center"/>
          </w:tcPr>
          <w:p w14:paraId="6149BE6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规则</w:t>
            </w:r>
          </w:p>
        </w:tc>
      </w:tr>
      <w:tr w14:paraId="324D12F0">
        <w:tc>
          <w:tcPr>
            <w:tcW w:w="1400" w:type="dxa"/>
            <w:vAlign w:val="center"/>
          </w:tcPr>
          <w:p w14:paraId="2F138C9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标准流程</w:t>
            </w:r>
          </w:p>
        </w:tc>
        <w:tc>
          <w:tcPr>
            <w:tcW w:w="3500" w:type="dxa"/>
            <w:vAlign w:val="center"/>
          </w:tcPr>
          <w:p w14:paraId="3BF2982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VT 系统：Phaser、VFS、CB、CCV；TD 系统：Chain、TSC、Timing、Tensioner、OP、CC Guide、Arm Guide。</w:t>
            </w:r>
          </w:p>
        </w:tc>
        <w:tc>
          <w:tcPr>
            <w:tcW w:w="1600" w:type="dxa"/>
            <w:vAlign w:val="center"/>
          </w:tcPr>
          <w:p w14:paraId="6AC56BF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Gate1 至 Gate6</w:t>
            </w:r>
          </w:p>
        </w:tc>
        <w:tc>
          <w:tcPr>
            <w:tcW w:w="2800" w:type="dxa"/>
            <w:vAlign w:val="center"/>
          </w:tcPr>
          <w:p w14:paraId="655A88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生成并跟踪 Gate1-Gate6 任务；Gate4 对应 BW 内部 OTS，Gate5 对应 BW 内部 PPAP，Gate6 对应 BW 内部 SOP。</w:t>
            </w:r>
          </w:p>
        </w:tc>
      </w:tr>
      <w:tr w14:paraId="027D95AF">
        <w:tc>
          <w:tcPr>
            <w:tcW w:w="1400" w:type="dxa"/>
            <w:vAlign w:val="center"/>
          </w:tcPr>
          <w:p w14:paraId="7F252F9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简化流程</w:t>
            </w:r>
          </w:p>
        </w:tc>
        <w:tc>
          <w:tcPr>
            <w:tcW w:w="3500" w:type="dxa"/>
            <w:vAlign w:val="center"/>
          </w:tcPr>
          <w:p w14:paraId="67A7291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PP/Chain 内部子零件、Motor Chain 场景。</w:t>
            </w:r>
          </w:p>
        </w:tc>
        <w:tc>
          <w:tcPr>
            <w:tcW w:w="1600" w:type="dxa"/>
            <w:vAlign w:val="center"/>
          </w:tcPr>
          <w:p w14:paraId="038B74B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Gate1 至 Gate3</w:t>
            </w:r>
          </w:p>
        </w:tc>
        <w:tc>
          <w:tcPr>
            <w:tcW w:w="2800" w:type="dxa"/>
            <w:vAlign w:val="center"/>
          </w:tcPr>
          <w:p w14:paraId="158ADB3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只生成 Gate1-Gate3 任务；Gate3 完成后的下一阶段是否直接进入 Hand Over 需客户确认。</w:t>
            </w:r>
          </w:p>
        </w:tc>
      </w:tr>
    </w:tbl>
    <w:p w14:paraId="2AC7652D">
      <w:pPr>
        <w:spacing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  <w:lang w:val="en-US" w:eastAsia="zh-CN"/>
        </w:rPr>
        <w:t>注： 表格中的内容为客户业务上的要求，系统会根据业务规则自动带入，但为了保证系统的灵活性和扩展性， 满足业务的各种变化，可以由超级管理员自定义编辑每个任务的阶段及阶段下的具体任务。</w:t>
      </w:r>
    </w:p>
    <w:p w14:paraId="32B55048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3.2 关键节点映射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75BF4E65">
        <w:tc>
          <w:tcPr>
            <w:tcW w:w="1600" w:type="dxa"/>
            <w:shd w:val="clear" w:color="auto" w:fill="F2F4F7"/>
            <w:vAlign w:val="center"/>
          </w:tcPr>
          <w:p w14:paraId="2AE5084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节点类型</w:t>
            </w:r>
          </w:p>
        </w:tc>
        <w:tc>
          <w:tcPr>
            <w:tcW w:w="3000" w:type="dxa"/>
            <w:shd w:val="clear" w:color="auto" w:fill="F2F4F7"/>
            <w:vAlign w:val="center"/>
          </w:tcPr>
          <w:p w14:paraId="0C11A6F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字段</w:t>
            </w:r>
          </w:p>
        </w:tc>
        <w:tc>
          <w:tcPr>
            <w:tcW w:w="4700" w:type="dxa"/>
            <w:shd w:val="clear" w:color="auto" w:fill="F2F4F7"/>
            <w:vAlign w:val="center"/>
          </w:tcPr>
          <w:p w14:paraId="5401AD2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映射/用途</w:t>
            </w:r>
          </w:p>
        </w:tc>
      </w:tr>
      <w:tr w14:paraId="38F70B08">
        <w:tc>
          <w:tcPr>
            <w:tcW w:w="1600" w:type="dxa"/>
            <w:vAlign w:val="center"/>
          </w:tcPr>
          <w:p w14:paraId="495228E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客户节点</w:t>
            </w:r>
          </w:p>
        </w:tc>
        <w:tc>
          <w:tcPr>
            <w:tcW w:w="3000" w:type="dxa"/>
            <w:vAlign w:val="center"/>
          </w:tcPr>
          <w:p w14:paraId="199BE90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 OTS、客户 PPAP、客户 SOP</w:t>
            </w:r>
          </w:p>
        </w:tc>
        <w:tc>
          <w:tcPr>
            <w:tcW w:w="4700" w:type="dxa"/>
            <w:vAlign w:val="center"/>
          </w:tcPr>
          <w:p w14:paraId="5427E4B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记录客户承诺时间，用于管理层看板、预警和内部计划校验。</w:t>
            </w:r>
          </w:p>
        </w:tc>
      </w:tr>
      <w:tr w14:paraId="474CB6B0">
        <w:tc>
          <w:tcPr>
            <w:tcW w:w="1600" w:type="dxa"/>
            <w:vAlign w:val="center"/>
          </w:tcPr>
          <w:p w14:paraId="76F9A6C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BW 内部节点</w:t>
            </w:r>
          </w:p>
        </w:tc>
        <w:tc>
          <w:tcPr>
            <w:tcW w:w="3000" w:type="dxa"/>
            <w:vAlign w:val="center"/>
          </w:tcPr>
          <w:p w14:paraId="1D22A8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BW OTS、BW PPAP、BW SOP</w:t>
            </w:r>
          </w:p>
        </w:tc>
        <w:tc>
          <w:tcPr>
            <w:tcW w:w="4700" w:type="dxa"/>
            <w:vAlign w:val="center"/>
          </w:tcPr>
          <w:p w14:paraId="1F5F512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分别对应 Gate4、Gate5、Gate6。</w:t>
            </w:r>
          </w:p>
        </w:tc>
      </w:tr>
      <w:tr w14:paraId="437CE85F">
        <w:tc>
          <w:tcPr>
            <w:tcW w:w="1600" w:type="dxa"/>
            <w:vAlign w:val="center"/>
          </w:tcPr>
          <w:p w14:paraId="44604D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节点</w:t>
            </w:r>
          </w:p>
        </w:tc>
        <w:tc>
          <w:tcPr>
            <w:tcW w:w="3000" w:type="dxa"/>
            <w:vAlign w:val="center"/>
          </w:tcPr>
          <w:p w14:paraId="496F52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PKO、Gate1、Gate2、Gate3/OTS、Gate4/PPAP、Gate5/SOP</w:t>
            </w:r>
          </w:p>
        </w:tc>
        <w:tc>
          <w:tcPr>
            <w:tcW w:w="4700" w:type="dxa"/>
            <w:vAlign w:val="center"/>
          </w:tcPr>
          <w:p w14:paraId="18A16A2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项目计划页用于维护 Gate 基线，校验阶段日期顺序及是否晚于客户节点。</w:t>
            </w:r>
          </w:p>
        </w:tc>
      </w:tr>
    </w:tbl>
    <w:p w14:paraId="2C512055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0665FB87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4. 用户角色与权限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0705084B">
        <w:tc>
          <w:tcPr>
            <w:tcW w:w="1300" w:type="dxa"/>
            <w:shd w:val="clear" w:color="auto" w:fill="F2F4F7"/>
            <w:vAlign w:val="center"/>
          </w:tcPr>
          <w:p w14:paraId="0410FD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角色</w:t>
            </w:r>
          </w:p>
        </w:tc>
        <w:tc>
          <w:tcPr>
            <w:tcW w:w="4700" w:type="dxa"/>
            <w:shd w:val="clear" w:color="auto" w:fill="F2F4F7"/>
            <w:vAlign w:val="center"/>
          </w:tcPr>
          <w:p w14:paraId="5DE5A4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主要职责</w:t>
            </w:r>
          </w:p>
        </w:tc>
        <w:tc>
          <w:tcPr>
            <w:tcW w:w="3300" w:type="dxa"/>
            <w:shd w:val="clear" w:color="auto" w:fill="F2F4F7"/>
            <w:vAlign w:val="center"/>
          </w:tcPr>
          <w:p w14:paraId="28394CC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典型页面/操作</w:t>
            </w:r>
          </w:p>
        </w:tc>
      </w:tr>
      <w:tr w14:paraId="240C9A1E">
        <w:tc>
          <w:tcPr>
            <w:tcW w:w="1300" w:type="dxa"/>
            <w:vAlign w:val="center"/>
          </w:tcPr>
          <w:p w14:paraId="6DB464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 Sales</w:t>
            </w:r>
          </w:p>
        </w:tc>
        <w:tc>
          <w:tcPr>
            <w:tcW w:w="4700" w:type="dxa"/>
            <w:vAlign w:val="center"/>
          </w:tcPr>
          <w:p w14:paraId="32AD221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创建开发项目，维护客户输入，完成 CKO 任务。</w:t>
            </w:r>
          </w:p>
        </w:tc>
        <w:tc>
          <w:tcPr>
            <w:tcW w:w="3300" w:type="dxa"/>
            <w:vAlign w:val="center"/>
          </w:tcPr>
          <w:p w14:paraId="259D9C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项目列表、新增项目、CKO 任务填报。</w:t>
            </w:r>
          </w:p>
        </w:tc>
      </w:tr>
      <w:tr w14:paraId="19A20EEA">
        <w:tc>
          <w:tcPr>
            <w:tcW w:w="1300" w:type="dxa"/>
            <w:vAlign w:val="center"/>
          </w:tcPr>
          <w:p w14:paraId="1E0B9F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</w:t>
            </w:r>
          </w:p>
        </w:tc>
        <w:tc>
          <w:tcPr>
            <w:tcW w:w="4700" w:type="dxa"/>
            <w:vAlign w:val="center"/>
          </w:tcPr>
          <w:p w14:paraId="17F4D09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管理项目成员、发起 PKO、维护计划、选择流程、分配任务、推进 Gate、发起审核、Hand Over。</w:t>
            </w:r>
          </w:p>
        </w:tc>
        <w:tc>
          <w:tcPr>
            <w:tcW w:w="3300" w:type="dxa"/>
            <w:vAlign w:val="center"/>
          </w:tcPr>
          <w:p w14:paraId="7DFEE08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项目详情、任务管理、Gate 提交、项目计划、团队成员、交接登记。</w:t>
            </w:r>
          </w:p>
        </w:tc>
      </w:tr>
      <w:tr w14:paraId="11CADC22">
        <w:tc>
          <w:tcPr>
            <w:tcW w:w="1300" w:type="dxa"/>
            <w:vAlign w:val="center"/>
          </w:tcPr>
          <w:p w14:paraId="35B8FAE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</w:t>
            </w:r>
          </w:p>
        </w:tc>
        <w:tc>
          <w:tcPr>
            <w:tcW w:w="4700" w:type="dxa"/>
            <w:vAlign w:val="center"/>
          </w:tcPr>
          <w:p w14:paraId="3213DD5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创建并维护产品 BOM 初稿，提交 SCM 确认。</w:t>
            </w:r>
          </w:p>
        </w:tc>
        <w:tc>
          <w:tcPr>
            <w:tcW w:w="3300" w:type="dxa"/>
            <w:vAlign w:val="center"/>
          </w:tcPr>
          <w:p w14:paraId="352A399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编辑、BOM 提交、工程任务填报。</w:t>
            </w:r>
          </w:p>
        </w:tc>
      </w:tr>
      <w:tr w14:paraId="58CA50D1">
        <w:tc>
          <w:tcPr>
            <w:tcW w:w="1300" w:type="dxa"/>
            <w:vAlign w:val="center"/>
          </w:tcPr>
          <w:p w14:paraId="52C6E0E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</w:t>
            </w:r>
          </w:p>
        </w:tc>
        <w:tc>
          <w:tcPr>
            <w:tcW w:w="4700" w:type="dxa"/>
            <w:vAlign w:val="center"/>
          </w:tcPr>
          <w:p w14:paraId="28ACB3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确认 BOM 供应链信息、供应方案和供应商准备状态，锁定 BOM。</w:t>
            </w:r>
          </w:p>
        </w:tc>
        <w:tc>
          <w:tcPr>
            <w:tcW w:w="3300" w:type="dxa"/>
            <w:vAlign w:val="center"/>
          </w:tcPr>
          <w:p w14:paraId="759E790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确认 BOM、供应方案维护、BOM 变更确认。</w:t>
            </w:r>
          </w:p>
        </w:tc>
      </w:tr>
      <w:tr w14:paraId="548B9311">
        <w:tc>
          <w:tcPr>
            <w:tcW w:w="1300" w:type="dxa"/>
            <w:vAlign w:val="center"/>
          </w:tcPr>
          <w:p w14:paraId="357855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AQE</w:t>
            </w:r>
          </w:p>
        </w:tc>
        <w:tc>
          <w:tcPr>
            <w:tcW w:w="4700" w:type="dxa"/>
            <w:vAlign w:val="center"/>
          </w:tcPr>
          <w:p w14:paraId="42B6839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 L1 APQP 负责人，管理总成 APQP，拆解子零件任务。</w:t>
            </w:r>
          </w:p>
        </w:tc>
        <w:tc>
          <w:tcPr>
            <w:tcW w:w="3300" w:type="dxa"/>
            <w:vAlign w:val="center"/>
          </w:tcPr>
          <w:p w14:paraId="55B46D8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创建、子零件 APQP 分配、质量任务。</w:t>
            </w:r>
          </w:p>
        </w:tc>
      </w:tr>
      <w:tr w14:paraId="4B2A28E2">
        <w:tc>
          <w:tcPr>
            <w:tcW w:w="1300" w:type="dxa"/>
            <w:vAlign w:val="center"/>
          </w:tcPr>
          <w:p w14:paraId="74E3656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SQD</w:t>
            </w:r>
          </w:p>
        </w:tc>
        <w:tc>
          <w:tcPr>
            <w:tcW w:w="4700" w:type="dxa"/>
            <w:vAlign w:val="center"/>
          </w:tcPr>
          <w:p w14:paraId="019552B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默认子零件 APQP 负责人，对接供应商，跟踪子零件开发节点。</w:t>
            </w:r>
          </w:p>
        </w:tc>
        <w:tc>
          <w:tcPr>
            <w:tcW w:w="3300" w:type="dxa"/>
            <w:vAlign w:val="center"/>
          </w:tcPr>
          <w:p w14:paraId="6C796B0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子零件任务详情、供应商节点同步、Gate 任务填报。</w:t>
            </w:r>
          </w:p>
        </w:tc>
      </w:tr>
      <w:tr w14:paraId="6718B894">
        <w:tc>
          <w:tcPr>
            <w:tcW w:w="1300" w:type="dxa"/>
            <w:vAlign w:val="center"/>
          </w:tcPr>
          <w:p w14:paraId="156505E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审核小组</w:t>
            </w:r>
          </w:p>
        </w:tc>
        <w:tc>
          <w:tcPr>
            <w:tcW w:w="4700" w:type="dxa"/>
            <w:vAlign w:val="center"/>
          </w:tcPr>
          <w:p w14:paraId="66BEA8C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对阶段审核或任务完成申请给出结论。</w:t>
            </w:r>
          </w:p>
        </w:tc>
        <w:tc>
          <w:tcPr>
            <w:tcW w:w="3300" w:type="dxa"/>
            <w:vAlign w:val="center"/>
          </w:tcPr>
          <w:p w14:paraId="4AEA813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待办中心审核、Gate Review。</w:t>
            </w:r>
          </w:p>
        </w:tc>
      </w:tr>
      <w:tr w14:paraId="475AEB83">
        <w:tc>
          <w:tcPr>
            <w:tcW w:w="1300" w:type="dxa"/>
            <w:vAlign w:val="center"/>
          </w:tcPr>
          <w:p w14:paraId="6096026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超级管理员</w:t>
            </w:r>
          </w:p>
        </w:tc>
        <w:tc>
          <w:tcPr>
            <w:tcW w:w="4700" w:type="dxa"/>
            <w:vAlign w:val="center"/>
          </w:tcPr>
          <w:p w14:paraId="58C74D0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维护阶段、任务模板、角色、权限、异常兜底。</w:t>
            </w:r>
          </w:p>
        </w:tc>
        <w:tc>
          <w:tcPr>
            <w:tcW w:w="3300" w:type="dxa"/>
            <w:vAlign w:val="center"/>
          </w:tcPr>
          <w:p w14:paraId="21CD9FC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子任务库管理、配置管理、异常处理。</w:t>
            </w:r>
          </w:p>
        </w:tc>
      </w:tr>
    </w:tbl>
    <w:p w14:paraId="489744E5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79C07EA2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权限模型建议采用“项目成员可见 + 具体责任人可操作 + 责任部门作为默认分配范围”。后端必须做权限校验，前端按钮隐藏仅作为体验优化。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14:paraId="20139EDB">
        <w:tc>
          <w:tcPr>
            <w:tcW w:w="1550" w:type="dxa"/>
            <w:shd w:val="clear" w:color="auto" w:fill="F2F4F7"/>
            <w:vAlign w:val="center"/>
          </w:tcPr>
          <w:p w14:paraId="3F40A1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操作</w:t>
            </w:r>
          </w:p>
        </w:tc>
        <w:tc>
          <w:tcPr>
            <w:tcW w:w="1200" w:type="dxa"/>
            <w:shd w:val="clear" w:color="auto" w:fill="F2F4F7"/>
            <w:vAlign w:val="center"/>
          </w:tcPr>
          <w:p w14:paraId="771F4C1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PM</w:t>
            </w:r>
          </w:p>
        </w:tc>
        <w:tc>
          <w:tcPr>
            <w:tcW w:w="1450" w:type="dxa"/>
            <w:shd w:val="clear" w:color="auto" w:fill="F2F4F7"/>
            <w:vAlign w:val="center"/>
          </w:tcPr>
          <w:p w14:paraId="3A8567C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任务责任人</w:t>
            </w:r>
          </w:p>
        </w:tc>
        <w:tc>
          <w:tcPr>
            <w:tcW w:w="1550" w:type="dxa"/>
            <w:shd w:val="clear" w:color="auto" w:fill="F2F4F7"/>
            <w:vAlign w:val="center"/>
          </w:tcPr>
          <w:p w14:paraId="2076A3F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同部门非责任人</w:t>
            </w:r>
          </w:p>
        </w:tc>
        <w:tc>
          <w:tcPr>
            <w:tcW w:w="1450" w:type="dxa"/>
            <w:shd w:val="clear" w:color="auto" w:fill="F2F4F7"/>
            <w:vAlign w:val="center"/>
          </w:tcPr>
          <w:p w14:paraId="3F3FD58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APQP 负责人</w:t>
            </w:r>
          </w:p>
        </w:tc>
        <w:tc>
          <w:tcPr>
            <w:tcW w:w="1300" w:type="dxa"/>
            <w:shd w:val="clear" w:color="auto" w:fill="F2F4F7"/>
            <w:vAlign w:val="center"/>
          </w:tcPr>
          <w:p w14:paraId="6258815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审核小组</w:t>
            </w:r>
          </w:p>
        </w:tc>
        <w:tc>
          <w:tcPr>
            <w:tcW w:w="1300" w:type="dxa"/>
            <w:shd w:val="clear" w:color="auto" w:fill="F2F4F7"/>
            <w:vAlign w:val="center"/>
          </w:tcPr>
          <w:p w14:paraId="38C1D77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超级管理员</w:t>
            </w:r>
          </w:p>
        </w:tc>
      </w:tr>
      <w:tr w14:paraId="74EDFECA">
        <w:tc>
          <w:tcPr>
            <w:tcW w:w="1550" w:type="dxa"/>
            <w:vAlign w:val="center"/>
          </w:tcPr>
          <w:p w14:paraId="2E66608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查看项目</w:t>
            </w:r>
          </w:p>
        </w:tc>
        <w:tc>
          <w:tcPr>
            <w:tcW w:w="1200" w:type="dxa"/>
            <w:vAlign w:val="center"/>
          </w:tcPr>
          <w:p w14:paraId="2CCB918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450" w:type="dxa"/>
            <w:vAlign w:val="center"/>
          </w:tcPr>
          <w:p w14:paraId="54EE091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项目成员可看</w:t>
            </w:r>
          </w:p>
        </w:tc>
        <w:tc>
          <w:tcPr>
            <w:tcW w:w="1550" w:type="dxa"/>
            <w:vAlign w:val="center"/>
          </w:tcPr>
          <w:p w14:paraId="29D6DB6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项目成员可看</w:t>
            </w:r>
          </w:p>
        </w:tc>
        <w:tc>
          <w:tcPr>
            <w:tcW w:w="1450" w:type="dxa"/>
            <w:vAlign w:val="center"/>
          </w:tcPr>
          <w:p w14:paraId="561D8D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项目成员可看</w:t>
            </w:r>
          </w:p>
        </w:tc>
        <w:tc>
          <w:tcPr>
            <w:tcW w:w="1300" w:type="dxa"/>
            <w:vAlign w:val="center"/>
          </w:tcPr>
          <w:p w14:paraId="406068A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参与审核范围可看</w:t>
            </w:r>
          </w:p>
        </w:tc>
        <w:tc>
          <w:tcPr>
            <w:tcW w:w="1300" w:type="dxa"/>
            <w:vAlign w:val="center"/>
          </w:tcPr>
          <w:p w14:paraId="4D1053C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57DD84DD">
        <w:tc>
          <w:tcPr>
            <w:tcW w:w="1550" w:type="dxa"/>
            <w:vAlign w:val="center"/>
          </w:tcPr>
          <w:p w14:paraId="7D1AF26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编辑项目主数据</w:t>
            </w:r>
          </w:p>
        </w:tc>
        <w:tc>
          <w:tcPr>
            <w:tcW w:w="1200" w:type="dxa"/>
            <w:vAlign w:val="center"/>
          </w:tcPr>
          <w:p w14:paraId="1C0C6B7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450" w:type="dxa"/>
            <w:vAlign w:val="center"/>
          </w:tcPr>
          <w:p w14:paraId="1E5E76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550" w:type="dxa"/>
            <w:vAlign w:val="center"/>
          </w:tcPr>
          <w:p w14:paraId="4E0A078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450" w:type="dxa"/>
            <w:vAlign w:val="center"/>
          </w:tcPr>
          <w:p w14:paraId="09B286A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5650B56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78ED329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05A51173">
        <w:tc>
          <w:tcPr>
            <w:tcW w:w="1550" w:type="dxa"/>
            <w:vAlign w:val="center"/>
          </w:tcPr>
          <w:p w14:paraId="409FC72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分配/改派 Gate 任务</w:t>
            </w:r>
          </w:p>
        </w:tc>
        <w:tc>
          <w:tcPr>
            <w:tcW w:w="1200" w:type="dxa"/>
            <w:vAlign w:val="center"/>
          </w:tcPr>
          <w:p w14:paraId="1087236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450" w:type="dxa"/>
            <w:vAlign w:val="center"/>
          </w:tcPr>
          <w:p w14:paraId="1F5AF95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否，除非授权</w:t>
            </w:r>
          </w:p>
        </w:tc>
        <w:tc>
          <w:tcPr>
            <w:tcW w:w="1550" w:type="dxa"/>
            <w:vAlign w:val="center"/>
          </w:tcPr>
          <w:p w14:paraId="7FED88A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450" w:type="dxa"/>
            <w:vAlign w:val="center"/>
          </w:tcPr>
          <w:p w14:paraId="1251521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管理范围内可分配</w:t>
            </w:r>
          </w:p>
        </w:tc>
        <w:tc>
          <w:tcPr>
            <w:tcW w:w="1300" w:type="dxa"/>
            <w:vAlign w:val="center"/>
          </w:tcPr>
          <w:p w14:paraId="3BFFA0B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229529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408242BA">
        <w:tc>
          <w:tcPr>
            <w:tcW w:w="1550" w:type="dxa"/>
            <w:vAlign w:val="center"/>
          </w:tcPr>
          <w:p w14:paraId="48D589B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填报/提交任务</w:t>
            </w:r>
          </w:p>
        </w:tc>
        <w:tc>
          <w:tcPr>
            <w:tcW w:w="1200" w:type="dxa"/>
            <w:vAlign w:val="center"/>
          </w:tcPr>
          <w:p w14:paraId="7FFF9E1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可代办需留痕</w:t>
            </w:r>
          </w:p>
        </w:tc>
        <w:tc>
          <w:tcPr>
            <w:tcW w:w="1450" w:type="dxa"/>
            <w:vAlign w:val="center"/>
          </w:tcPr>
          <w:p w14:paraId="1615746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550" w:type="dxa"/>
            <w:vAlign w:val="center"/>
          </w:tcPr>
          <w:p w14:paraId="5F5B660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450" w:type="dxa"/>
            <w:vAlign w:val="center"/>
          </w:tcPr>
          <w:p w14:paraId="746F16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管理范围内可操作</w:t>
            </w:r>
          </w:p>
        </w:tc>
        <w:tc>
          <w:tcPr>
            <w:tcW w:w="1300" w:type="dxa"/>
            <w:vAlign w:val="center"/>
          </w:tcPr>
          <w:p w14:paraId="596605E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037D131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可兜底</w:t>
            </w:r>
          </w:p>
        </w:tc>
      </w:tr>
      <w:tr w14:paraId="0493FAA3">
        <w:tc>
          <w:tcPr>
            <w:tcW w:w="1550" w:type="dxa"/>
            <w:vAlign w:val="center"/>
          </w:tcPr>
          <w:p w14:paraId="22522E8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发起 Gate 审核</w:t>
            </w:r>
          </w:p>
        </w:tc>
        <w:tc>
          <w:tcPr>
            <w:tcW w:w="1200" w:type="dxa"/>
            <w:vAlign w:val="center"/>
          </w:tcPr>
          <w:p w14:paraId="04B3152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450" w:type="dxa"/>
            <w:vAlign w:val="center"/>
          </w:tcPr>
          <w:p w14:paraId="7D38EA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550" w:type="dxa"/>
            <w:vAlign w:val="center"/>
          </w:tcPr>
          <w:p w14:paraId="5B38072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450" w:type="dxa"/>
            <w:vAlign w:val="center"/>
          </w:tcPr>
          <w:p w14:paraId="42D52A6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179A85F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2117374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11F0AC3D">
        <w:tc>
          <w:tcPr>
            <w:tcW w:w="1550" w:type="dxa"/>
            <w:vAlign w:val="center"/>
          </w:tcPr>
          <w:p w14:paraId="0FD4F9A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审核</w:t>
            </w:r>
          </w:p>
        </w:tc>
        <w:tc>
          <w:tcPr>
            <w:tcW w:w="1200" w:type="dxa"/>
            <w:vAlign w:val="center"/>
          </w:tcPr>
          <w:p w14:paraId="4AEF72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按配置</w:t>
            </w:r>
          </w:p>
        </w:tc>
        <w:tc>
          <w:tcPr>
            <w:tcW w:w="1450" w:type="dxa"/>
            <w:vAlign w:val="center"/>
          </w:tcPr>
          <w:p w14:paraId="3DCE99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550" w:type="dxa"/>
            <w:vAlign w:val="center"/>
          </w:tcPr>
          <w:p w14:paraId="1740C6C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450" w:type="dxa"/>
            <w:vAlign w:val="center"/>
          </w:tcPr>
          <w:p w14:paraId="704CD61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按配置</w:t>
            </w:r>
          </w:p>
        </w:tc>
        <w:tc>
          <w:tcPr>
            <w:tcW w:w="1300" w:type="dxa"/>
            <w:vAlign w:val="center"/>
          </w:tcPr>
          <w:p w14:paraId="7D5AE52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300" w:type="dxa"/>
            <w:vAlign w:val="center"/>
          </w:tcPr>
          <w:p w14:paraId="4B08D50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65AC5A28">
        <w:tc>
          <w:tcPr>
            <w:tcW w:w="1550" w:type="dxa"/>
            <w:vAlign w:val="center"/>
          </w:tcPr>
          <w:p w14:paraId="4BB617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Hand Over 登记</w:t>
            </w:r>
          </w:p>
        </w:tc>
        <w:tc>
          <w:tcPr>
            <w:tcW w:w="1200" w:type="dxa"/>
            <w:vAlign w:val="center"/>
          </w:tcPr>
          <w:p w14:paraId="0D4CCE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1450" w:type="dxa"/>
            <w:vAlign w:val="center"/>
          </w:tcPr>
          <w:p w14:paraId="03B74F3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550" w:type="dxa"/>
            <w:vAlign w:val="center"/>
          </w:tcPr>
          <w:p w14:paraId="4AC0234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450" w:type="dxa"/>
            <w:vAlign w:val="center"/>
          </w:tcPr>
          <w:p w14:paraId="0337CEF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29FDA70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1300" w:type="dxa"/>
            <w:vAlign w:val="center"/>
          </w:tcPr>
          <w:p w14:paraId="767F33F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</w:tbl>
    <w:p w14:paraId="5196AD51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528CDAFF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5. 功能模块总览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3E0A8686">
        <w:tc>
          <w:tcPr>
            <w:tcW w:w="1500" w:type="dxa"/>
            <w:shd w:val="clear" w:color="auto" w:fill="F2F4F7"/>
            <w:vAlign w:val="center"/>
          </w:tcPr>
          <w:p w14:paraId="79A8DF7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模块</w:t>
            </w:r>
          </w:p>
        </w:tc>
        <w:tc>
          <w:tcPr>
            <w:tcW w:w="2800" w:type="dxa"/>
            <w:shd w:val="clear" w:color="auto" w:fill="F2F4F7"/>
            <w:vAlign w:val="center"/>
          </w:tcPr>
          <w:p w14:paraId="20DBEAD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页面/功能</w:t>
            </w:r>
          </w:p>
        </w:tc>
        <w:tc>
          <w:tcPr>
            <w:tcW w:w="5000" w:type="dxa"/>
            <w:shd w:val="clear" w:color="auto" w:fill="F2F4F7"/>
            <w:vAlign w:val="center"/>
          </w:tcPr>
          <w:p w14:paraId="4CA2B1B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41DD829D">
        <w:tc>
          <w:tcPr>
            <w:tcW w:w="1500" w:type="dxa"/>
            <w:vAlign w:val="center"/>
          </w:tcPr>
          <w:p w14:paraId="03341C2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项目管理</w:t>
            </w:r>
          </w:p>
        </w:tc>
        <w:tc>
          <w:tcPr>
            <w:tcW w:w="2800" w:type="dxa"/>
            <w:vAlign w:val="center"/>
          </w:tcPr>
          <w:p w14:paraId="6F9DFC4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项目列表、新增项目、项目详情、项目状态控制</w:t>
            </w:r>
          </w:p>
        </w:tc>
        <w:tc>
          <w:tcPr>
            <w:tcW w:w="5000" w:type="dxa"/>
            <w:vAlign w:val="center"/>
          </w:tcPr>
          <w:p w14:paraId="4475319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项目主入口，覆盖项目创建、查询、阶段状态和项目基础信息。</w:t>
            </w:r>
          </w:p>
        </w:tc>
      </w:tr>
      <w:tr w14:paraId="3DE3AEE9">
        <w:tc>
          <w:tcPr>
            <w:tcW w:w="1500" w:type="dxa"/>
            <w:vAlign w:val="center"/>
          </w:tcPr>
          <w:p w14:paraId="6F446C6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项目开发任务</w:t>
            </w:r>
          </w:p>
        </w:tc>
        <w:tc>
          <w:tcPr>
            <w:tcW w:w="2800" w:type="dxa"/>
            <w:vAlign w:val="center"/>
          </w:tcPr>
          <w:p w14:paraId="260488E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阶段时间轴、任务清单、任务填报、审核记录、任务管理</w:t>
            </w:r>
          </w:p>
        </w:tc>
        <w:tc>
          <w:tcPr>
            <w:tcW w:w="5000" w:type="dxa"/>
            <w:vAlign w:val="center"/>
          </w:tcPr>
          <w:p w14:paraId="098A0C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 CKO/PKO/Gate/Hand Over 展示阶段任务，支持任务筛选、填报、提交审核。</w:t>
            </w:r>
          </w:p>
        </w:tc>
      </w:tr>
      <w:tr w14:paraId="788EDE4B">
        <w:tc>
          <w:tcPr>
            <w:tcW w:w="1500" w:type="dxa"/>
            <w:vAlign w:val="center"/>
          </w:tcPr>
          <w:p w14:paraId="6062452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管理</w:t>
            </w:r>
          </w:p>
        </w:tc>
        <w:tc>
          <w:tcPr>
            <w:tcW w:w="2800" w:type="dxa"/>
            <w:vAlign w:val="center"/>
          </w:tcPr>
          <w:p w14:paraId="715CE1F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生产 BOM 列表、BOM 编辑、SCM 确认、历史版本、受控导出、变更影响</w:t>
            </w:r>
          </w:p>
        </w:tc>
        <w:tc>
          <w:tcPr>
            <w:tcW w:w="5000" w:type="dxa"/>
            <w:vAlign w:val="center"/>
          </w:tcPr>
          <w:p w14:paraId="5635E52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管理产品 BOM 层级、供应方案、变更状态和 APQP 生成策略。</w:t>
            </w:r>
          </w:p>
        </w:tc>
      </w:tr>
      <w:tr w14:paraId="45320E0E">
        <w:tc>
          <w:tcPr>
            <w:tcW w:w="1500" w:type="dxa"/>
            <w:vAlign w:val="center"/>
          </w:tcPr>
          <w:p w14:paraId="103A0A0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管理</w:t>
            </w:r>
          </w:p>
        </w:tc>
        <w:tc>
          <w:tcPr>
            <w:tcW w:w="2800" w:type="dxa"/>
            <w:vAlign w:val="center"/>
          </w:tcPr>
          <w:p w14:paraId="209C56A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一键创建 APQP、APQP 任务列表、子零件 APQP</w:t>
            </w:r>
          </w:p>
        </w:tc>
        <w:tc>
          <w:tcPr>
            <w:tcW w:w="5000" w:type="dxa"/>
            <w:vAlign w:val="center"/>
          </w:tcPr>
          <w:p w14:paraId="73F40C8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基于锁定 BOM 生成 L1 APQP 和子零件 APQP。</w:t>
            </w:r>
          </w:p>
        </w:tc>
      </w:tr>
      <w:tr w14:paraId="07EAA78D">
        <w:tc>
          <w:tcPr>
            <w:tcW w:w="1500" w:type="dxa"/>
            <w:vAlign w:val="center"/>
          </w:tcPr>
          <w:p w14:paraId="337CD39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待办中心</w:t>
            </w:r>
          </w:p>
        </w:tc>
        <w:tc>
          <w:tcPr>
            <w:tcW w:w="2800" w:type="dxa"/>
            <w:vAlign w:val="center"/>
          </w:tcPr>
          <w:p w14:paraId="2028D4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角色切换、待处理/已完成、任务处理、审核处理</w:t>
            </w:r>
          </w:p>
        </w:tc>
        <w:tc>
          <w:tcPr>
            <w:tcW w:w="5000" w:type="dxa"/>
            <w:vAlign w:val="center"/>
          </w:tcPr>
          <w:p w14:paraId="5E35484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按角色和任务来源汇总待办，支持处理、完成、审核。</w:t>
            </w:r>
          </w:p>
        </w:tc>
      </w:tr>
      <w:tr w14:paraId="5EAE995D">
        <w:tc>
          <w:tcPr>
            <w:tcW w:w="1500" w:type="dxa"/>
            <w:vAlign w:val="center"/>
          </w:tcPr>
          <w:p w14:paraId="47D994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客户要求</w:t>
            </w:r>
          </w:p>
        </w:tc>
        <w:tc>
          <w:tcPr>
            <w:tcW w:w="2800" w:type="dxa"/>
            <w:vAlign w:val="center"/>
          </w:tcPr>
          <w:p w14:paraId="1452F40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客户需求列表、添加/编辑/删除</w:t>
            </w:r>
          </w:p>
        </w:tc>
        <w:tc>
          <w:tcPr>
            <w:tcW w:w="5000" w:type="dxa"/>
            <w:vAlign w:val="center"/>
          </w:tcPr>
          <w:p w14:paraId="14CDCE7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记录项目需求输入和变更。</w:t>
            </w:r>
          </w:p>
        </w:tc>
      </w:tr>
      <w:tr w14:paraId="39D24903">
        <w:tc>
          <w:tcPr>
            <w:tcW w:w="1500" w:type="dxa"/>
            <w:vAlign w:val="center"/>
          </w:tcPr>
          <w:p w14:paraId="038EC56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问题与 8D</w:t>
            </w:r>
          </w:p>
        </w:tc>
        <w:tc>
          <w:tcPr>
            <w:tcW w:w="2800" w:type="dxa"/>
            <w:vAlign w:val="center"/>
          </w:tcPr>
          <w:p w14:paraId="5B7B53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问题清单、质量问题 8D</w:t>
            </w:r>
          </w:p>
        </w:tc>
        <w:tc>
          <w:tcPr>
            <w:tcW w:w="5000" w:type="dxa"/>
            <w:vAlign w:val="center"/>
          </w:tcPr>
          <w:p w14:paraId="170E5CF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支持项目问题登记、状态跟踪和质量问题管理。</w:t>
            </w:r>
          </w:p>
        </w:tc>
      </w:tr>
      <w:tr w14:paraId="04CF83C4">
        <w:tc>
          <w:tcPr>
            <w:tcW w:w="1500" w:type="dxa"/>
            <w:vAlign w:val="center"/>
          </w:tcPr>
          <w:p w14:paraId="381AAFA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团队成员</w:t>
            </w:r>
          </w:p>
        </w:tc>
        <w:tc>
          <w:tcPr>
            <w:tcW w:w="2800" w:type="dxa"/>
            <w:vAlign w:val="center"/>
          </w:tcPr>
          <w:p w14:paraId="15D0995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项目团队成员、审核小组、成员选择</w:t>
            </w:r>
          </w:p>
        </w:tc>
        <w:tc>
          <w:tcPr>
            <w:tcW w:w="5000" w:type="dxa"/>
            <w:vAlign w:val="center"/>
          </w:tcPr>
          <w:p w14:paraId="36FEB18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维护项目成员和审核人员。</w:t>
            </w:r>
          </w:p>
        </w:tc>
      </w:tr>
      <w:tr w14:paraId="73B500EB">
        <w:tc>
          <w:tcPr>
            <w:tcW w:w="1500" w:type="dxa"/>
            <w:vAlign w:val="center"/>
          </w:tcPr>
          <w:p w14:paraId="6341398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资料库</w:t>
            </w:r>
          </w:p>
        </w:tc>
        <w:tc>
          <w:tcPr>
            <w:tcW w:w="2800" w:type="dxa"/>
            <w:vAlign w:val="center"/>
          </w:tcPr>
          <w:p w14:paraId="33E34B2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项目开发任务附件、手动上传资料</w:t>
            </w:r>
          </w:p>
        </w:tc>
        <w:tc>
          <w:tcPr>
            <w:tcW w:w="5000" w:type="dxa"/>
            <w:vAlign w:val="center"/>
          </w:tcPr>
          <w:p w14:paraId="1332E12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统一沉淀交付物、附件和项目资料。</w:t>
            </w:r>
          </w:p>
        </w:tc>
      </w:tr>
      <w:tr w14:paraId="4CE1E153">
        <w:tc>
          <w:tcPr>
            <w:tcW w:w="1500" w:type="dxa"/>
            <w:vAlign w:val="center"/>
          </w:tcPr>
          <w:p w14:paraId="0B9B8D2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配置与看板</w:t>
            </w:r>
          </w:p>
        </w:tc>
        <w:tc>
          <w:tcPr>
            <w:tcW w:w="2800" w:type="dxa"/>
            <w:vAlign w:val="center"/>
          </w:tcPr>
          <w:p w14:paraId="2793819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子任务库管理、项目数据统计看板</w:t>
            </w:r>
          </w:p>
        </w:tc>
        <w:tc>
          <w:tcPr>
            <w:tcW w:w="5000" w:type="dxa"/>
            <w:vAlign w:val="center"/>
          </w:tcPr>
          <w:p w14:paraId="41AE9B6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维护阶段/任务模板，输出项目阶段、节点、风险和负载统计。</w:t>
            </w:r>
          </w:p>
        </w:tc>
      </w:tr>
    </w:tbl>
    <w:p w14:paraId="43FC7726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4ED2AA8A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 页面与模块需求说明</w:t>
      </w:r>
    </w:p>
    <w:p w14:paraId="545AFB8A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6.1 项目列表页</w:t>
      </w:r>
    </w:p>
    <w:p w14:paraId="50040421">
      <w:pPr>
        <w:spacing w:line="360" w:lineRule="auto"/>
        <w:rPr>
          <w:rFonts w:hint="default" w:ascii="华文仿宋" w:hAnsi="华文仿宋" w:eastAsia="华文仿宋" w:cs="华文仿宋"/>
          <w:lang w:val="en-US" w:eastAsia="zh-CN"/>
        </w:rPr>
      </w:pPr>
      <w:r>
        <w:rPr>
          <w:rFonts w:hint="eastAsia" w:ascii="华文仿宋" w:hAnsi="华文仿宋" w:eastAsia="华文仿宋" w:cs="华文仿宋"/>
        </w:rPr>
        <w:t>使用角色：销售、PM、项目成员、超级管理员。页面用于查询项目、查看项目状态和进入项目详情，销售可新增项目。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64D33361">
        <w:tc>
          <w:tcPr>
            <w:tcW w:w="1800" w:type="dxa"/>
            <w:shd w:val="clear" w:color="auto" w:fill="F2F4F7"/>
            <w:vAlign w:val="center"/>
          </w:tcPr>
          <w:p w14:paraId="74FF966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区域</w:t>
            </w:r>
          </w:p>
        </w:tc>
        <w:tc>
          <w:tcPr>
            <w:tcW w:w="7500" w:type="dxa"/>
            <w:shd w:val="clear" w:color="auto" w:fill="F2F4F7"/>
            <w:vAlign w:val="center"/>
          </w:tcPr>
          <w:p w14:paraId="7A6FF3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需求说明</w:t>
            </w:r>
          </w:p>
        </w:tc>
      </w:tr>
      <w:tr w14:paraId="2120840B">
        <w:tc>
          <w:tcPr>
            <w:tcW w:w="1800" w:type="dxa"/>
            <w:vAlign w:val="center"/>
          </w:tcPr>
          <w:p w14:paraId="0BC3442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筛选区</w:t>
            </w:r>
          </w:p>
        </w:tc>
        <w:tc>
          <w:tcPr>
            <w:tcW w:w="7500" w:type="dxa"/>
            <w:vAlign w:val="center"/>
          </w:tcPr>
          <w:p w14:paraId="50B24A4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项目编号、项目名称、客户品牌、状态；支持查询、重置和自定义筛选条件。</w:t>
            </w:r>
          </w:p>
        </w:tc>
      </w:tr>
      <w:tr w14:paraId="6E9C7431">
        <w:tc>
          <w:tcPr>
            <w:tcW w:w="1800" w:type="dxa"/>
            <w:vAlign w:val="center"/>
          </w:tcPr>
          <w:p w14:paraId="3FC9150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列表区</w:t>
            </w:r>
          </w:p>
        </w:tc>
        <w:tc>
          <w:tcPr>
            <w:tcW w:w="7500" w:type="dxa"/>
            <w:vAlign w:val="center"/>
          </w:tcPr>
          <w:p w14:paraId="44B5AA5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支持勾选、横向固定列、分页；左侧固定项目编号/名称，右侧固定阶段/状态/操作。</w:t>
            </w:r>
          </w:p>
        </w:tc>
      </w:tr>
      <w:tr w14:paraId="2CC96E7C">
        <w:tc>
          <w:tcPr>
            <w:tcW w:w="1800" w:type="dxa"/>
            <w:vAlign w:val="center"/>
          </w:tcPr>
          <w:p w14:paraId="385E71D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操作区</w:t>
            </w:r>
          </w:p>
        </w:tc>
        <w:tc>
          <w:tcPr>
            <w:tcW w:w="7500" w:type="dxa"/>
            <w:vAlign w:val="center"/>
          </w:tcPr>
          <w:p w14:paraId="02B6D54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新增项目、查看详情；后续可扩展批量导出或批量状态操作。</w:t>
            </w:r>
          </w:p>
        </w:tc>
      </w:tr>
    </w:tbl>
    <w:p w14:paraId="7562EEAB">
      <w:pPr>
        <w:spacing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32CE002E">
        <w:tc>
          <w:tcPr>
            <w:tcW w:w="2000" w:type="dxa"/>
            <w:shd w:val="clear" w:color="auto" w:fill="F2F4F7"/>
            <w:vAlign w:val="center"/>
          </w:tcPr>
          <w:p w14:paraId="3483464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字段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21F4A05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类型</w:t>
            </w:r>
          </w:p>
        </w:tc>
        <w:tc>
          <w:tcPr>
            <w:tcW w:w="5800" w:type="dxa"/>
            <w:shd w:val="clear" w:color="auto" w:fill="F2F4F7"/>
            <w:vAlign w:val="center"/>
          </w:tcPr>
          <w:p w14:paraId="4BA0A2E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72999FD7">
        <w:tc>
          <w:tcPr>
            <w:tcW w:w="2000" w:type="dxa"/>
            <w:vAlign w:val="center"/>
          </w:tcPr>
          <w:p w14:paraId="5279AFB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项目编号</w:t>
            </w:r>
          </w:p>
        </w:tc>
        <w:tc>
          <w:tcPr>
            <w:tcW w:w="1500" w:type="dxa"/>
            <w:vAlign w:val="center"/>
          </w:tcPr>
          <w:p w14:paraId="6A44073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5800" w:type="dxa"/>
            <w:vAlign w:val="center"/>
          </w:tcPr>
          <w:p w14:paraId="2491C0C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项目唯一编号，如 DMSNIN25001。</w:t>
            </w:r>
          </w:p>
        </w:tc>
      </w:tr>
      <w:tr w14:paraId="171AD0A4">
        <w:tc>
          <w:tcPr>
            <w:tcW w:w="2000" w:type="dxa"/>
            <w:vAlign w:val="center"/>
          </w:tcPr>
          <w:p w14:paraId="391677F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项目名称</w:t>
            </w:r>
          </w:p>
        </w:tc>
        <w:tc>
          <w:tcPr>
            <w:tcW w:w="1500" w:type="dxa"/>
            <w:vAlign w:val="center"/>
          </w:tcPr>
          <w:p w14:paraId="12C05DA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5800" w:type="dxa"/>
            <w:vAlign w:val="center"/>
          </w:tcPr>
          <w:p w14:paraId="0920F24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客户项目或产品开发项目名称。</w:t>
            </w:r>
          </w:p>
        </w:tc>
      </w:tr>
      <w:tr w14:paraId="2E778C16">
        <w:tc>
          <w:tcPr>
            <w:tcW w:w="2000" w:type="dxa"/>
            <w:vAlign w:val="center"/>
          </w:tcPr>
          <w:p w14:paraId="21EA803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销售责任单元</w:t>
            </w:r>
          </w:p>
        </w:tc>
        <w:tc>
          <w:tcPr>
            <w:tcW w:w="1500" w:type="dxa"/>
            <w:vAlign w:val="center"/>
          </w:tcPr>
          <w:p w14:paraId="771374C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文本/枚举</w:t>
            </w:r>
          </w:p>
        </w:tc>
        <w:tc>
          <w:tcPr>
            <w:tcW w:w="5800" w:type="dxa"/>
            <w:vAlign w:val="center"/>
          </w:tcPr>
          <w:p w14:paraId="70984B0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如 NINGBO VT、NINGBO TD。</w:t>
            </w:r>
          </w:p>
        </w:tc>
      </w:tr>
      <w:tr w14:paraId="185BD825">
        <w:tc>
          <w:tcPr>
            <w:tcW w:w="2000" w:type="dxa"/>
            <w:vAlign w:val="center"/>
          </w:tcPr>
          <w:p w14:paraId="41F92CD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</w:t>
            </w:r>
          </w:p>
        </w:tc>
        <w:tc>
          <w:tcPr>
            <w:tcW w:w="1500" w:type="dxa"/>
            <w:vAlign w:val="center"/>
          </w:tcPr>
          <w:p w14:paraId="055BB8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800" w:type="dxa"/>
            <w:vAlign w:val="center"/>
          </w:tcPr>
          <w:p w14:paraId="5FC77A4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客户品牌。</w:t>
            </w:r>
          </w:p>
        </w:tc>
      </w:tr>
      <w:tr w14:paraId="7DB31940">
        <w:tc>
          <w:tcPr>
            <w:tcW w:w="2000" w:type="dxa"/>
            <w:vAlign w:val="center"/>
          </w:tcPr>
          <w:p w14:paraId="185AECB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系统</w:t>
            </w:r>
          </w:p>
        </w:tc>
        <w:tc>
          <w:tcPr>
            <w:tcW w:w="1500" w:type="dxa"/>
            <w:vAlign w:val="center"/>
          </w:tcPr>
          <w:p w14:paraId="444C352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枚举/自动带出</w:t>
            </w:r>
          </w:p>
        </w:tc>
        <w:tc>
          <w:tcPr>
            <w:tcW w:w="5800" w:type="dxa"/>
            <w:vAlign w:val="center"/>
          </w:tcPr>
          <w:p w14:paraId="404C1E3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由所选产品自动归类，如 VVT 系统、TD、PP。</w:t>
            </w:r>
          </w:p>
        </w:tc>
      </w:tr>
      <w:tr w14:paraId="143904E8">
        <w:tc>
          <w:tcPr>
            <w:tcW w:w="2000" w:type="dxa"/>
            <w:vAlign w:val="center"/>
          </w:tcPr>
          <w:p w14:paraId="0FD267C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产品</w:t>
            </w:r>
          </w:p>
        </w:tc>
        <w:tc>
          <w:tcPr>
            <w:tcW w:w="1500" w:type="dxa"/>
            <w:vAlign w:val="center"/>
          </w:tcPr>
          <w:p w14:paraId="71C05B4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多选枚举</w:t>
            </w:r>
          </w:p>
        </w:tc>
        <w:tc>
          <w:tcPr>
            <w:tcW w:w="5800" w:type="dxa"/>
            <w:vAlign w:val="center"/>
          </w:tcPr>
          <w:p w14:paraId="21B1C2B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Phaser、VFS、CB、OCV、Chain、TSC、Timing Tensioner、OP tensioner、Sprocket、CC Guide、Arm Guide、PP(Chain内部子零件)、Motor Chain。</w:t>
            </w:r>
          </w:p>
        </w:tc>
      </w:tr>
      <w:tr w14:paraId="73457648">
        <w:tc>
          <w:tcPr>
            <w:tcW w:w="2000" w:type="dxa"/>
            <w:vAlign w:val="center"/>
          </w:tcPr>
          <w:p w14:paraId="75187A4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项目经理</w:t>
            </w:r>
          </w:p>
        </w:tc>
        <w:tc>
          <w:tcPr>
            <w:tcW w:w="1500" w:type="dxa"/>
            <w:vAlign w:val="center"/>
          </w:tcPr>
          <w:p w14:paraId="4909DD0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人员</w:t>
            </w:r>
          </w:p>
        </w:tc>
        <w:tc>
          <w:tcPr>
            <w:tcW w:w="5800" w:type="dxa"/>
            <w:vAlign w:val="center"/>
          </w:tcPr>
          <w:p w14:paraId="2B037B0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项目经理。</w:t>
            </w:r>
          </w:p>
        </w:tc>
      </w:tr>
      <w:tr w14:paraId="3FE22971">
        <w:tc>
          <w:tcPr>
            <w:tcW w:w="2000" w:type="dxa"/>
            <w:vAlign w:val="center"/>
          </w:tcPr>
          <w:p w14:paraId="590016E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等级</w:t>
            </w:r>
          </w:p>
        </w:tc>
        <w:tc>
          <w:tcPr>
            <w:tcW w:w="1500" w:type="dxa"/>
            <w:vAlign w:val="center"/>
          </w:tcPr>
          <w:p w14:paraId="146E8C7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800" w:type="dxa"/>
            <w:vAlign w:val="center"/>
          </w:tcPr>
          <w:p w14:paraId="16B61F4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A/B/C。</w:t>
            </w:r>
          </w:p>
        </w:tc>
      </w:tr>
      <w:tr w14:paraId="44A5C794">
        <w:tc>
          <w:tcPr>
            <w:tcW w:w="2000" w:type="dxa"/>
            <w:vAlign w:val="center"/>
          </w:tcPr>
          <w:p w14:paraId="7785799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物流计划类型</w:t>
            </w:r>
          </w:p>
        </w:tc>
        <w:tc>
          <w:tcPr>
            <w:tcW w:w="1500" w:type="dxa"/>
            <w:vAlign w:val="center"/>
          </w:tcPr>
          <w:p w14:paraId="04D9C51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800" w:type="dxa"/>
            <w:vAlign w:val="center"/>
          </w:tcPr>
          <w:p w14:paraId="26B7412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Booked、未预定、LRP+。</w:t>
            </w:r>
          </w:p>
        </w:tc>
      </w:tr>
      <w:tr w14:paraId="34E3A121">
        <w:tc>
          <w:tcPr>
            <w:tcW w:w="2000" w:type="dxa"/>
            <w:vAlign w:val="center"/>
          </w:tcPr>
          <w:p w14:paraId="314ABD7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峰值订单量/预计营收/配套需求量</w:t>
            </w:r>
          </w:p>
        </w:tc>
        <w:tc>
          <w:tcPr>
            <w:tcW w:w="1500" w:type="dxa"/>
            <w:vAlign w:val="center"/>
          </w:tcPr>
          <w:p w14:paraId="6CA201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数字</w:t>
            </w:r>
          </w:p>
        </w:tc>
        <w:tc>
          <w:tcPr>
            <w:tcW w:w="5800" w:type="dxa"/>
            <w:vAlign w:val="center"/>
          </w:tcPr>
          <w:p w14:paraId="295C906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销售与市场数据。</w:t>
            </w:r>
          </w:p>
        </w:tc>
      </w:tr>
      <w:tr w14:paraId="5407A0A9">
        <w:tc>
          <w:tcPr>
            <w:tcW w:w="2000" w:type="dxa"/>
            <w:vAlign w:val="center"/>
          </w:tcPr>
          <w:p w14:paraId="3020BC0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定点季度/定点日期/SOP</w:t>
            </w:r>
          </w:p>
        </w:tc>
        <w:tc>
          <w:tcPr>
            <w:tcW w:w="1500" w:type="dxa"/>
            <w:vAlign w:val="center"/>
          </w:tcPr>
          <w:p w14:paraId="0BADC49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季度/日期</w:t>
            </w:r>
          </w:p>
        </w:tc>
        <w:tc>
          <w:tcPr>
            <w:tcW w:w="5800" w:type="dxa"/>
            <w:vAlign w:val="center"/>
          </w:tcPr>
          <w:p w14:paraId="4F0952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项目商业节点。</w:t>
            </w:r>
          </w:p>
        </w:tc>
      </w:tr>
      <w:tr w14:paraId="7F7BE3DF">
        <w:tc>
          <w:tcPr>
            <w:tcW w:w="2000" w:type="dxa"/>
            <w:vAlign w:val="center"/>
          </w:tcPr>
          <w:p w14:paraId="675B9F3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阶段/状态</w:t>
            </w:r>
          </w:p>
        </w:tc>
        <w:tc>
          <w:tcPr>
            <w:tcW w:w="1500" w:type="dxa"/>
            <w:vAlign w:val="center"/>
          </w:tcPr>
          <w:p w14:paraId="4A5F92C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800" w:type="dxa"/>
            <w:vAlign w:val="center"/>
          </w:tcPr>
          <w:p w14:paraId="46E67B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阶段：CKO、PKO、Gate1-Gate6、Hand Over；状态：进行中、审批中、已拒绝、已通过、带条件通过等。</w:t>
            </w:r>
          </w:p>
        </w:tc>
      </w:tr>
    </w:tbl>
    <w:p w14:paraId="5220C50C">
      <w:pPr>
        <w:spacing w:line="360" w:lineRule="auto"/>
        <w:rPr>
          <w:rFonts w:hint="default" w:ascii="华文仿宋" w:hAnsi="华文仿宋" w:eastAsia="华文仿宋" w:cs="华文仿宋"/>
          <w:lang w:val="en-US" w:eastAsia="zh-CN"/>
        </w:rPr>
      </w:pPr>
    </w:p>
    <w:p w14:paraId="52B5A249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6.2 新增项目抽屉页</w:t>
      </w:r>
    </w:p>
    <w:p w14:paraId="0F4139E7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销售人员通过抽屉式表单创建项目。确认创建后弹出“项目已创建”提示，可选择现在填写 CKO 阶段任务或稍后填写。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0006FED9">
        <w:tc>
          <w:tcPr>
            <w:tcW w:w="1600" w:type="dxa"/>
            <w:shd w:val="clear" w:color="auto" w:fill="F2F4F7"/>
            <w:vAlign w:val="center"/>
          </w:tcPr>
          <w:p w14:paraId="11050A7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分区</w:t>
            </w:r>
          </w:p>
        </w:tc>
        <w:tc>
          <w:tcPr>
            <w:tcW w:w="3900" w:type="dxa"/>
            <w:shd w:val="clear" w:color="auto" w:fill="F2F4F7"/>
            <w:vAlign w:val="center"/>
          </w:tcPr>
          <w:p w14:paraId="1FEB59B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字段/功能</w:t>
            </w:r>
          </w:p>
        </w:tc>
        <w:tc>
          <w:tcPr>
            <w:tcW w:w="3800" w:type="dxa"/>
            <w:shd w:val="clear" w:color="auto" w:fill="F2F4F7"/>
            <w:vAlign w:val="center"/>
          </w:tcPr>
          <w:p w14:paraId="287BA0F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规则</w:t>
            </w:r>
          </w:p>
        </w:tc>
      </w:tr>
      <w:tr w14:paraId="499FE6B6">
        <w:tc>
          <w:tcPr>
            <w:tcW w:w="1600" w:type="dxa"/>
            <w:vAlign w:val="center"/>
          </w:tcPr>
          <w:p w14:paraId="2323AA7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基本信息</w:t>
            </w:r>
          </w:p>
        </w:tc>
        <w:tc>
          <w:tcPr>
            <w:tcW w:w="3900" w:type="dxa"/>
            <w:vAlign w:val="center"/>
          </w:tcPr>
          <w:p w14:paraId="61BBFB7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销售责任单元、客户、项目、产品、系统、项目经理</w:t>
            </w:r>
          </w:p>
        </w:tc>
        <w:tc>
          <w:tcPr>
            <w:tcW w:w="3800" w:type="dxa"/>
            <w:vAlign w:val="center"/>
          </w:tcPr>
          <w:p w14:paraId="26C3A2B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销售责任单元、客户、项目、产品、项目经理必填；系统根据产品选择自动带出。</w:t>
            </w:r>
          </w:p>
        </w:tc>
      </w:tr>
      <w:tr w14:paraId="2C2763CA">
        <w:tc>
          <w:tcPr>
            <w:tcW w:w="1600" w:type="dxa"/>
            <w:vAlign w:val="center"/>
          </w:tcPr>
          <w:p w14:paraId="7EE9E97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 &amp; 前瞻规划</w:t>
            </w:r>
          </w:p>
        </w:tc>
        <w:tc>
          <w:tcPr>
            <w:tcW w:w="3900" w:type="dxa"/>
            <w:vAlign w:val="center"/>
          </w:tcPr>
          <w:p w14:paraId="1132A8C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峰值订单量、定价、预计营收、配套需求量</w:t>
            </w:r>
          </w:p>
        </w:tc>
        <w:tc>
          <w:tcPr>
            <w:tcW w:w="3800" w:type="dxa"/>
            <w:vAlign w:val="center"/>
          </w:tcPr>
          <w:p w14:paraId="1B07F0B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数字字段需校验格式；可为空但应支持后续补充。</w:t>
            </w:r>
          </w:p>
        </w:tc>
      </w:tr>
      <w:tr w14:paraId="0A662ED7">
        <w:tc>
          <w:tcPr>
            <w:tcW w:w="1600" w:type="dxa"/>
            <w:vAlign w:val="center"/>
          </w:tcPr>
          <w:p w14:paraId="138D63A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采购与排程</w:t>
            </w:r>
          </w:p>
        </w:tc>
        <w:tc>
          <w:tcPr>
            <w:tcW w:w="3900" w:type="dxa"/>
            <w:vAlign w:val="center"/>
          </w:tcPr>
          <w:p w14:paraId="0FED8B1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定点季度、定点日期</w:t>
            </w:r>
          </w:p>
        </w:tc>
        <w:tc>
          <w:tcPr>
            <w:tcW w:w="3800" w:type="dxa"/>
            <w:vAlign w:val="center"/>
          </w:tcPr>
          <w:p w14:paraId="298DC61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日期选择器支持清空和确定。</w:t>
            </w:r>
          </w:p>
        </w:tc>
      </w:tr>
      <w:tr w14:paraId="2FACC09B">
        <w:tc>
          <w:tcPr>
            <w:tcW w:w="1600" w:type="dxa"/>
            <w:vAlign w:val="center"/>
          </w:tcPr>
          <w:p w14:paraId="18D2594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评价与分级</w:t>
            </w:r>
          </w:p>
        </w:tc>
        <w:tc>
          <w:tcPr>
            <w:tcW w:w="3900" w:type="dxa"/>
            <w:vAlign w:val="center"/>
          </w:tcPr>
          <w:p w14:paraId="44BF6BA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SOP、等级、物流计划类型、RYG 评分</w:t>
            </w:r>
          </w:p>
        </w:tc>
        <w:tc>
          <w:tcPr>
            <w:tcW w:w="3800" w:type="dxa"/>
            <w:vAlign w:val="center"/>
          </w:tcPr>
          <w:p w14:paraId="4E23B8F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RYG 评分覆盖开发跟进、财务、制造、价格成本、产品、品质、关系、供应商、时间节点。</w:t>
            </w:r>
          </w:p>
        </w:tc>
      </w:tr>
      <w:tr w14:paraId="6866398D">
        <w:tc>
          <w:tcPr>
            <w:tcW w:w="1600" w:type="dxa"/>
            <w:vAlign w:val="center"/>
          </w:tcPr>
          <w:p w14:paraId="619E3A9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备注</w:t>
            </w:r>
          </w:p>
        </w:tc>
        <w:tc>
          <w:tcPr>
            <w:tcW w:w="3900" w:type="dxa"/>
            <w:vAlign w:val="center"/>
          </w:tcPr>
          <w:p w14:paraId="2B6C669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备注</w:t>
            </w:r>
          </w:p>
        </w:tc>
        <w:tc>
          <w:tcPr>
            <w:tcW w:w="3800" w:type="dxa"/>
            <w:vAlign w:val="center"/>
          </w:tcPr>
          <w:p w14:paraId="694C645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长文本。</w:t>
            </w:r>
          </w:p>
        </w:tc>
      </w:tr>
      <w:tr w14:paraId="73DF6A13">
        <w:tc>
          <w:tcPr>
            <w:tcW w:w="1600" w:type="dxa"/>
            <w:vAlign w:val="center"/>
          </w:tcPr>
          <w:p w14:paraId="46C5B28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底部操作</w:t>
            </w:r>
          </w:p>
        </w:tc>
        <w:tc>
          <w:tcPr>
            <w:tcW w:w="3900" w:type="dxa"/>
            <w:vAlign w:val="center"/>
          </w:tcPr>
          <w:p w14:paraId="7AE686E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取消、保存草稿、确定</w:t>
            </w:r>
          </w:p>
        </w:tc>
        <w:tc>
          <w:tcPr>
            <w:tcW w:w="3800" w:type="dxa"/>
            <w:vAlign w:val="center"/>
          </w:tcPr>
          <w:p w14:paraId="6B416E1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保存草稿不进入正式流转；确定后生成项目并进入 CKO。</w:t>
            </w:r>
          </w:p>
        </w:tc>
      </w:tr>
    </w:tbl>
    <w:p w14:paraId="270B8EC9">
      <w:pPr>
        <w:spacing w:line="360" w:lineRule="auto"/>
        <w:rPr>
          <w:rFonts w:hint="default" w:ascii="华文仿宋" w:hAnsi="华文仿宋" w:eastAsia="华文仿宋" w:cs="华文仿宋"/>
          <w:lang w:val="en-US" w:eastAsia="zh-CN"/>
        </w:rPr>
      </w:pPr>
    </w:p>
    <w:p w14:paraId="2B14A22E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6.3 项目详情页</w:t>
      </w:r>
    </w:p>
    <w:p w14:paraId="624AB5ED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项目详情页是项目执行主工作台，包含项目记录、项目开发任务、生产 BOM、客户要求、项目计划、问题清单、质量问题 8D、团队成员、资料库等页签。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44E234B7">
        <w:tc>
          <w:tcPr>
            <w:tcW w:w="1400" w:type="dxa"/>
            <w:shd w:val="clear" w:color="auto" w:fill="F2F4F7"/>
            <w:vAlign w:val="center"/>
          </w:tcPr>
          <w:p w14:paraId="77E899F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页签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59C46F4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页面描述</w:t>
            </w:r>
          </w:p>
        </w:tc>
        <w:tc>
          <w:tcPr>
            <w:tcW w:w="4300" w:type="dxa"/>
            <w:shd w:val="clear" w:color="auto" w:fill="F2F4F7"/>
            <w:vAlign w:val="center"/>
          </w:tcPr>
          <w:p w14:paraId="572C48B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主要功能点</w:t>
            </w:r>
          </w:p>
        </w:tc>
      </w:tr>
      <w:tr w14:paraId="6046D0BC">
        <w:tc>
          <w:tcPr>
            <w:tcW w:w="1400" w:type="dxa"/>
            <w:vAlign w:val="center"/>
          </w:tcPr>
          <w:p w14:paraId="46D0135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项目记录</w:t>
            </w:r>
          </w:p>
        </w:tc>
        <w:tc>
          <w:tcPr>
            <w:tcW w:w="3600" w:type="dxa"/>
            <w:vAlign w:val="center"/>
          </w:tcPr>
          <w:p w14:paraId="0567878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展示当前提醒、项目状态摘要和项目动态。</w:t>
            </w:r>
          </w:p>
        </w:tc>
        <w:tc>
          <w:tcPr>
            <w:tcW w:w="4300" w:type="dxa"/>
            <w:vAlign w:val="center"/>
          </w:tcPr>
          <w:p w14:paraId="4AB833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按全部/阶段/BOM/任务/审批/成员/状态过滤项目动态；记录项目状态变更、BOM 提交、APQP 创建等事件。</w:t>
            </w:r>
          </w:p>
        </w:tc>
      </w:tr>
      <w:tr w14:paraId="5FBA28A1">
        <w:tc>
          <w:tcPr>
            <w:tcW w:w="1400" w:type="dxa"/>
            <w:vAlign w:val="center"/>
          </w:tcPr>
          <w:p w14:paraId="0450F07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项目开发任务</w:t>
            </w:r>
          </w:p>
        </w:tc>
        <w:tc>
          <w:tcPr>
            <w:tcW w:w="3600" w:type="dxa"/>
            <w:vAlign w:val="center"/>
          </w:tcPr>
          <w:p w14:paraId="007E181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按阶段时间轴展示 CKO、PKO、Gate1-Gate6、Hand Over。</w:t>
            </w:r>
          </w:p>
        </w:tc>
        <w:tc>
          <w:tcPr>
            <w:tcW w:w="4300" w:type="dxa"/>
            <w:vAlign w:val="center"/>
          </w:tcPr>
          <w:p w14:paraId="29C51A4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查看阶段说明；按 ID/Title、部门、状态筛选；任务填报；查看审核记录；进入任务管理；提交阶段审核。</w:t>
            </w:r>
          </w:p>
        </w:tc>
      </w:tr>
      <w:tr w14:paraId="6709DA14">
        <w:tc>
          <w:tcPr>
            <w:tcW w:w="1400" w:type="dxa"/>
            <w:vAlign w:val="center"/>
          </w:tcPr>
          <w:p w14:paraId="6F0FEDF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生产 BOM</w:t>
            </w:r>
          </w:p>
        </w:tc>
        <w:tc>
          <w:tcPr>
            <w:tcW w:w="3600" w:type="dxa"/>
            <w:vAlign w:val="center"/>
          </w:tcPr>
          <w:p w14:paraId="499AF8D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展示当前及历史 BOM、供应方案、APQP 策略。</w:t>
            </w:r>
          </w:p>
        </w:tc>
        <w:tc>
          <w:tcPr>
            <w:tcW w:w="4300" w:type="dxa"/>
            <w:vAlign w:val="center"/>
          </w:tcPr>
          <w:p w14:paraId="0223828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查看详情、预览 BOM、BOM 变更影响、导出 BOM、APQP 任务、一键创建 APQP、编辑 BOM（AE）、确认 BOM（SCM）。</w:t>
            </w:r>
          </w:p>
        </w:tc>
      </w:tr>
      <w:tr w14:paraId="357F39FF">
        <w:tc>
          <w:tcPr>
            <w:tcW w:w="1400" w:type="dxa"/>
            <w:vAlign w:val="center"/>
          </w:tcPr>
          <w:p w14:paraId="6B49EF0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客户要求</w:t>
            </w:r>
          </w:p>
        </w:tc>
        <w:tc>
          <w:tcPr>
            <w:tcW w:w="3600" w:type="dxa"/>
            <w:vAlign w:val="center"/>
          </w:tcPr>
          <w:p w14:paraId="15AFD0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维护客户需求输入。</w:t>
            </w:r>
          </w:p>
        </w:tc>
        <w:tc>
          <w:tcPr>
            <w:tcW w:w="4300" w:type="dxa"/>
            <w:vAlign w:val="center"/>
          </w:tcPr>
          <w:p w14:paraId="436C33C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添加客户需求、详情、编辑、删除。</w:t>
            </w:r>
          </w:p>
        </w:tc>
      </w:tr>
      <w:tr w14:paraId="52C0F854">
        <w:tc>
          <w:tcPr>
            <w:tcW w:w="1400" w:type="dxa"/>
            <w:vAlign w:val="center"/>
          </w:tcPr>
          <w:p w14:paraId="4242557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项目计划</w:t>
            </w:r>
          </w:p>
        </w:tc>
        <w:tc>
          <w:tcPr>
            <w:tcW w:w="3600" w:type="dxa"/>
            <w:vAlign w:val="center"/>
          </w:tcPr>
          <w:p w14:paraId="667A4B8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维护客户、BW 内部和 Gate 时间节点。</w:t>
            </w:r>
          </w:p>
        </w:tc>
        <w:tc>
          <w:tcPr>
            <w:tcW w:w="4300" w:type="dxa"/>
            <w:vAlign w:val="center"/>
          </w:tcPr>
          <w:p w14:paraId="0B10A91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保存计划、恢复默认、校验日期顺序与客户节点约束。</w:t>
            </w:r>
          </w:p>
        </w:tc>
      </w:tr>
      <w:tr w14:paraId="0FE88AA9">
        <w:tc>
          <w:tcPr>
            <w:tcW w:w="1400" w:type="dxa"/>
            <w:vAlign w:val="center"/>
          </w:tcPr>
          <w:p w14:paraId="499B26B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问题清单</w:t>
            </w:r>
          </w:p>
        </w:tc>
        <w:tc>
          <w:tcPr>
            <w:tcW w:w="3600" w:type="dxa"/>
            <w:vAlign w:val="center"/>
          </w:tcPr>
          <w:p w14:paraId="29EA2DE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管理项目问题。</w:t>
            </w:r>
          </w:p>
        </w:tc>
        <w:tc>
          <w:tcPr>
            <w:tcW w:w="4300" w:type="dxa"/>
            <w:vAlign w:val="center"/>
          </w:tcPr>
          <w:p w14:paraId="1E74FB5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批量导入、导出、添加问题、筛选待解决/已解决、查询/重置、详情/编辑/删除。</w:t>
            </w:r>
          </w:p>
        </w:tc>
      </w:tr>
      <w:tr w14:paraId="59675104">
        <w:tc>
          <w:tcPr>
            <w:tcW w:w="1400" w:type="dxa"/>
            <w:vAlign w:val="center"/>
          </w:tcPr>
          <w:p w14:paraId="453EDFF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质量问题 8D</w:t>
            </w:r>
          </w:p>
        </w:tc>
        <w:tc>
          <w:tcPr>
            <w:tcW w:w="3600" w:type="dxa"/>
            <w:vAlign w:val="center"/>
          </w:tcPr>
          <w:p w14:paraId="4F10305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管理质量问题闭环。</w:t>
            </w:r>
          </w:p>
        </w:tc>
        <w:tc>
          <w:tcPr>
            <w:tcW w:w="4300" w:type="dxa"/>
            <w:vAlign w:val="center"/>
          </w:tcPr>
          <w:p w14:paraId="59DABD8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按关键信息查询；查看/管理 8D 问题。</w:t>
            </w:r>
          </w:p>
        </w:tc>
      </w:tr>
      <w:tr w14:paraId="3A323295">
        <w:tc>
          <w:tcPr>
            <w:tcW w:w="1400" w:type="dxa"/>
            <w:vAlign w:val="center"/>
          </w:tcPr>
          <w:p w14:paraId="5667E51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团队成员</w:t>
            </w:r>
          </w:p>
        </w:tc>
        <w:tc>
          <w:tcPr>
            <w:tcW w:w="3600" w:type="dxa"/>
            <w:vAlign w:val="center"/>
          </w:tcPr>
          <w:p w14:paraId="25A87A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维护项目团队和审核小组。</w:t>
            </w:r>
          </w:p>
        </w:tc>
        <w:tc>
          <w:tcPr>
            <w:tcW w:w="4300" w:type="dxa"/>
            <w:vAlign w:val="center"/>
          </w:tcPr>
          <w:p w14:paraId="2DC1AE5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添加成员、查询、移除成员、设置审核小组。</w:t>
            </w:r>
          </w:p>
        </w:tc>
      </w:tr>
      <w:tr w14:paraId="40CEB346">
        <w:tc>
          <w:tcPr>
            <w:tcW w:w="1400" w:type="dxa"/>
            <w:vAlign w:val="center"/>
          </w:tcPr>
          <w:p w14:paraId="5A82C6D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资料库</w:t>
            </w:r>
          </w:p>
        </w:tc>
        <w:tc>
          <w:tcPr>
            <w:tcW w:w="3600" w:type="dxa"/>
            <w:vAlign w:val="center"/>
          </w:tcPr>
          <w:p w14:paraId="09B323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统一管理附件资料。</w:t>
            </w:r>
          </w:p>
        </w:tc>
        <w:tc>
          <w:tcPr>
            <w:tcW w:w="4300" w:type="dxa"/>
            <w:vAlign w:val="center"/>
          </w:tcPr>
          <w:p w14:paraId="24A4BB7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上传附件；按全部资料、项目开发任务附件、手动上传资料筛选。</w:t>
            </w:r>
          </w:p>
        </w:tc>
      </w:tr>
    </w:tbl>
    <w:p w14:paraId="6B0A406E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335A174C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6.4 项目计划页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16792B6C">
        <w:tc>
          <w:tcPr>
            <w:tcW w:w="1900" w:type="dxa"/>
            <w:shd w:val="clear" w:color="auto" w:fill="F2F4F7"/>
            <w:vAlign w:val="center"/>
          </w:tcPr>
          <w:p w14:paraId="6C414E9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分区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027F6B8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字段</w:t>
            </w:r>
          </w:p>
        </w:tc>
        <w:tc>
          <w:tcPr>
            <w:tcW w:w="3800" w:type="dxa"/>
            <w:shd w:val="clear" w:color="auto" w:fill="F2F4F7"/>
            <w:vAlign w:val="center"/>
          </w:tcPr>
          <w:p w14:paraId="3F14D00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交互/逻辑</w:t>
            </w:r>
          </w:p>
        </w:tc>
      </w:tr>
      <w:tr w14:paraId="0BAE38CA">
        <w:tc>
          <w:tcPr>
            <w:tcW w:w="1900" w:type="dxa"/>
            <w:vAlign w:val="center"/>
          </w:tcPr>
          <w:p w14:paraId="5154452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客户版时间节点</w:t>
            </w:r>
          </w:p>
        </w:tc>
        <w:tc>
          <w:tcPr>
            <w:tcW w:w="3600" w:type="dxa"/>
            <w:vAlign w:val="center"/>
          </w:tcPr>
          <w:p w14:paraId="4C1D3E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Quote Due、Nomination、Prototype、客户 OTS、客户 PPAP、客户 SOP</w:t>
            </w:r>
          </w:p>
        </w:tc>
        <w:tc>
          <w:tcPr>
            <w:tcW w:w="3800" w:type="dxa"/>
            <w:vAlign w:val="center"/>
          </w:tcPr>
          <w:p w14:paraId="12B04B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用户手动维护，作为内部计划约束和看板预警依据。</w:t>
            </w:r>
          </w:p>
        </w:tc>
      </w:tr>
      <w:tr w14:paraId="1A8A19E8">
        <w:tc>
          <w:tcPr>
            <w:tcW w:w="1900" w:type="dxa"/>
            <w:vAlign w:val="center"/>
          </w:tcPr>
          <w:p w14:paraId="7434692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BW 内部版时间节点</w:t>
            </w:r>
          </w:p>
        </w:tc>
        <w:tc>
          <w:tcPr>
            <w:tcW w:w="3600" w:type="dxa"/>
            <w:vAlign w:val="center"/>
          </w:tcPr>
          <w:p w14:paraId="350C788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Kick off、AR Approval、Tooling kick off、Prototype、BW OTS、BW PPAP、BW SOP</w:t>
            </w:r>
          </w:p>
        </w:tc>
        <w:tc>
          <w:tcPr>
            <w:tcW w:w="3800" w:type="dxa"/>
            <w:vAlign w:val="center"/>
          </w:tcPr>
          <w:p w14:paraId="02FF13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BW OTS/PPAP/SOP 分别映射 Gate4/5/6。</w:t>
            </w:r>
          </w:p>
        </w:tc>
      </w:tr>
      <w:tr w14:paraId="378F932F">
        <w:tc>
          <w:tcPr>
            <w:tcW w:w="1900" w:type="dxa"/>
            <w:vAlign w:val="center"/>
          </w:tcPr>
          <w:p w14:paraId="50330F5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时间节点</w:t>
            </w:r>
          </w:p>
        </w:tc>
        <w:tc>
          <w:tcPr>
            <w:tcW w:w="3600" w:type="dxa"/>
            <w:vAlign w:val="center"/>
          </w:tcPr>
          <w:p w14:paraId="48D0272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PKO、Gate1、Gate2、Gate3/OTS、Gate4/PPAP、Gate5/SOP</w:t>
            </w:r>
          </w:p>
        </w:tc>
        <w:tc>
          <w:tcPr>
            <w:tcW w:w="3800" w:type="dxa"/>
            <w:vAlign w:val="center"/>
          </w:tcPr>
          <w:p w14:paraId="0439648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校验顺序：PKO 不晚于 Gate1，Gate1 不晚于 Gate2，依次类推；BW 内部计划不得晚于客户要求节点。</w:t>
            </w:r>
          </w:p>
        </w:tc>
      </w:tr>
      <w:tr w14:paraId="5D48B739">
        <w:tc>
          <w:tcPr>
            <w:tcW w:w="1900" w:type="dxa"/>
            <w:vAlign w:val="center"/>
          </w:tcPr>
          <w:p w14:paraId="54985A6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</w:t>
            </w:r>
          </w:p>
        </w:tc>
        <w:tc>
          <w:tcPr>
            <w:tcW w:w="3600" w:type="dxa"/>
            <w:vAlign w:val="center"/>
          </w:tcPr>
          <w:p w14:paraId="145BA76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客户/BW 双时间轴、Gate 计划基线</w:t>
            </w:r>
          </w:p>
        </w:tc>
        <w:tc>
          <w:tcPr>
            <w:tcW w:w="3800" w:type="dxa"/>
            <w:vAlign w:val="center"/>
          </w:tcPr>
          <w:p w14:paraId="13EA4E1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用于对比客户承诺与内部计划。</w:t>
            </w:r>
          </w:p>
        </w:tc>
      </w:tr>
    </w:tbl>
    <w:p w14:paraId="6EC4308A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678A85FD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6.5 项目开发任务页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51A2C593">
        <w:tc>
          <w:tcPr>
            <w:tcW w:w="1800" w:type="dxa"/>
            <w:shd w:val="clear" w:color="auto" w:fill="F2F4F7"/>
            <w:vAlign w:val="center"/>
          </w:tcPr>
          <w:p w14:paraId="565374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项目</w:t>
            </w:r>
          </w:p>
        </w:tc>
        <w:tc>
          <w:tcPr>
            <w:tcW w:w="7500" w:type="dxa"/>
            <w:shd w:val="clear" w:color="auto" w:fill="F2F4F7"/>
            <w:vAlign w:val="center"/>
          </w:tcPr>
          <w:p w14:paraId="1AF35C4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6060B59C">
        <w:tc>
          <w:tcPr>
            <w:tcW w:w="1800" w:type="dxa"/>
            <w:vAlign w:val="center"/>
          </w:tcPr>
          <w:p w14:paraId="60C779E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使用角色</w:t>
            </w:r>
          </w:p>
        </w:tc>
        <w:tc>
          <w:tcPr>
            <w:tcW w:w="7500" w:type="dxa"/>
            <w:vAlign w:val="center"/>
          </w:tcPr>
          <w:p w14:paraId="5A68CF8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PM、任务责任人、APQP 负责人、审核小组、超级管理员。</w:t>
            </w:r>
          </w:p>
        </w:tc>
      </w:tr>
      <w:tr w14:paraId="0574182B">
        <w:tc>
          <w:tcPr>
            <w:tcW w:w="1800" w:type="dxa"/>
            <w:vAlign w:val="center"/>
          </w:tcPr>
          <w:p w14:paraId="4ABAC8B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任务来源</w:t>
            </w:r>
          </w:p>
        </w:tc>
        <w:tc>
          <w:tcPr>
            <w:tcW w:w="7500" w:type="dxa"/>
            <w:vAlign w:val="center"/>
          </w:tcPr>
          <w:p w14:paraId="6EC5802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Checklist UI 数据、系统默认任务、PM 手动新增、子任务库配置、BOM/APQP 自动生成任务。</w:t>
            </w:r>
          </w:p>
        </w:tc>
      </w:tr>
      <w:tr w14:paraId="65AEA1B8">
        <w:tc>
          <w:tcPr>
            <w:tcW w:w="1800" w:type="dxa"/>
            <w:vAlign w:val="center"/>
          </w:tcPr>
          <w:p w14:paraId="7A2F8D2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列表字段</w:t>
            </w:r>
          </w:p>
        </w:tc>
        <w:tc>
          <w:tcPr>
            <w:tcW w:w="7500" w:type="dxa"/>
            <w:vAlign w:val="center"/>
          </w:tcPr>
          <w:p w14:paraId="47F6414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编号、K-PAC ID、K-PAC Title、Description、负责人、负责部门、任务类型、起止时间、Document or Evidence、状态、操作。</w:t>
            </w:r>
          </w:p>
        </w:tc>
      </w:tr>
      <w:tr w14:paraId="348C9FE0">
        <w:tc>
          <w:tcPr>
            <w:tcW w:w="1800" w:type="dxa"/>
            <w:vAlign w:val="center"/>
          </w:tcPr>
          <w:p w14:paraId="5899C72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筛选条件</w:t>
            </w:r>
          </w:p>
        </w:tc>
        <w:tc>
          <w:tcPr>
            <w:tcW w:w="7500" w:type="dxa"/>
            <w:vAlign w:val="center"/>
          </w:tcPr>
          <w:p w14:paraId="0CAE3E0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ID / Title、部门、状态（全部、待完成、已逾期、已完成）。</w:t>
            </w:r>
          </w:p>
        </w:tc>
      </w:tr>
      <w:tr w14:paraId="2C0A2483">
        <w:tc>
          <w:tcPr>
            <w:tcW w:w="1800" w:type="dxa"/>
            <w:vAlign w:val="center"/>
          </w:tcPr>
          <w:p w14:paraId="24C1355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功能点</w:t>
            </w:r>
          </w:p>
        </w:tc>
        <w:tc>
          <w:tcPr>
            <w:tcW w:w="7500" w:type="dxa"/>
            <w:vAlign w:val="center"/>
          </w:tcPr>
          <w:p w14:paraId="7896D6D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阶段切换、展开/收起、任务填报、附件上传、提交完成、查看审核记录、进入任务管理、阶段提交审核。</w:t>
            </w:r>
          </w:p>
        </w:tc>
      </w:tr>
      <w:tr w14:paraId="52FA7BFB">
        <w:tc>
          <w:tcPr>
            <w:tcW w:w="1800" w:type="dxa"/>
            <w:vAlign w:val="center"/>
          </w:tcPr>
          <w:p w14:paraId="154A224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任务填报</w:t>
            </w:r>
          </w:p>
        </w:tc>
        <w:tc>
          <w:tcPr>
            <w:tcW w:w="7500" w:type="dxa"/>
            <w:vAlign w:val="center"/>
          </w:tcPr>
          <w:p w14:paraId="39AE8A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显示任务标题、描述、交付物要求；支持上传附件和填写说明；提交后进入待审核或已完成状态，具体按任务配置。</w:t>
            </w:r>
          </w:p>
        </w:tc>
      </w:tr>
      <w:tr w14:paraId="558CBE15">
        <w:tc>
          <w:tcPr>
            <w:tcW w:w="1800" w:type="dxa"/>
            <w:vAlign w:val="center"/>
          </w:tcPr>
          <w:p w14:paraId="4C077E5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阶段提交</w:t>
            </w:r>
          </w:p>
        </w:tc>
        <w:tc>
          <w:tcPr>
            <w:tcW w:w="7500" w:type="dxa"/>
            <w:vAlign w:val="center"/>
          </w:tcPr>
          <w:p w14:paraId="129291E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点击提交时进行准入检查；若存在未完成项目任务、未处理 BOM 变更、阻塞型子零件 APQP 未完成，则禁止提交并列出原因。</w:t>
            </w:r>
          </w:p>
        </w:tc>
      </w:tr>
    </w:tbl>
    <w:p w14:paraId="34758631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0E8C42B7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6.6 BOM 管理</w:t>
      </w:r>
    </w:p>
    <w:p w14:paraId="362E14FA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项目 BOM 是子零件开发任务和 APQP 任务的主要来源。BOM 未经 SCM 确认锁定前，不允许生成正式 L1 APQP 和子零件 APQP。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5C1E5BF0">
        <w:tc>
          <w:tcPr>
            <w:tcW w:w="2200" w:type="dxa"/>
            <w:shd w:val="clear" w:color="auto" w:fill="F2F4F7"/>
            <w:vAlign w:val="center"/>
          </w:tcPr>
          <w:p w14:paraId="5EAA7F8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页面/弹窗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213C3FF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使用角色</w:t>
            </w:r>
          </w:p>
        </w:tc>
        <w:tc>
          <w:tcPr>
            <w:tcW w:w="5400" w:type="dxa"/>
            <w:shd w:val="clear" w:color="auto" w:fill="F2F4F7"/>
            <w:vAlign w:val="center"/>
          </w:tcPr>
          <w:p w14:paraId="7F8AAF4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功能点</w:t>
            </w:r>
          </w:p>
        </w:tc>
      </w:tr>
      <w:tr w14:paraId="3829647E">
        <w:tc>
          <w:tcPr>
            <w:tcW w:w="2200" w:type="dxa"/>
            <w:vAlign w:val="center"/>
          </w:tcPr>
          <w:p w14:paraId="7DAD83D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生产 BOM 列表</w:t>
            </w:r>
          </w:p>
        </w:tc>
        <w:tc>
          <w:tcPr>
            <w:tcW w:w="1700" w:type="dxa"/>
            <w:vAlign w:val="center"/>
          </w:tcPr>
          <w:p w14:paraId="25F2B7E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PM、AE、SCM、AQE、SQD</w:t>
            </w:r>
          </w:p>
        </w:tc>
        <w:tc>
          <w:tcPr>
            <w:tcW w:w="5400" w:type="dxa"/>
            <w:vAlign w:val="center"/>
          </w:tcPr>
          <w:p w14:paraId="1059D88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查看当前 BOM、历史版本、状态、行数、BOM 变更数量；筛选关键信息、BOM 版本、状态。</w:t>
            </w:r>
          </w:p>
        </w:tc>
      </w:tr>
      <w:tr w14:paraId="2E054566">
        <w:tc>
          <w:tcPr>
            <w:tcW w:w="2200" w:type="dxa"/>
            <w:vAlign w:val="center"/>
          </w:tcPr>
          <w:p w14:paraId="36BC378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编辑 BOM（AE）</w:t>
            </w:r>
          </w:p>
        </w:tc>
        <w:tc>
          <w:tcPr>
            <w:tcW w:w="1700" w:type="dxa"/>
            <w:vAlign w:val="center"/>
          </w:tcPr>
          <w:p w14:paraId="66BCDBB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</w:t>
            </w:r>
          </w:p>
        </w:tc>
        <w:tc>
          <w:tcPr>
            <w:tcW w:w="5400" w:type="dxa"/>
            <w:vAlign w:val="center"/>
          </w:tcPr>
          <w:p w14:paraId="0CC97FD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添加产品 BOM、从零件库添加、手动添加子项、编辑行、删除行、复制/批量删除、保存草稿、提交 SCM。</w:t>
            </w:r>
          </w:p>
        </w:tc>
      </w:tr>
      <w:tr w14:paraId="35C90A83">
        <w:tc>
          <w:tcPr>
            <w:tcW w:w="2200" w:type="dxa"/>
            <w:vAlign w:val="center"/>
          </w:tcPr>
          <w:p w14:paraId="337681F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确认 BOM（SCM）</w:t>
            </w:r>
          </w:p>
        </w:tc>
        <w:tc>
          <w:tcPr>
            <w:tcW w:w="1700" w:type="dxa"/>
            <w:vAlign w:val="center"/>
          </w:tcPr>
          <w:p w14:paraId="6F51D26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</w:t>
            </w:r>
          </w:p>
        </w:tc>
        <w:tc>
          <w:tcPr>
            <w:tcW w:w="5400" w:type="dxa"/>
            <w:vAlign w:val="center"/>
          </w:tcPr>
          <w:p w14:paraId="094A7DE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补充供应方案、确认供应链信息、识别变更影响、确认并锁定 BOM。</w:t>
            </w:r>
          </w:p>
        </w:tc>
      </w:tr>
      <w:tr w14:paraId="2EB97BF7">
        <w:tc>
          <w:tcPr>
            <w:tcW w:w="2200" w:type="dxa"/>
            <w:vAlign w:val="center"/>
          </w:tcPr>
          <w:p w14:paraId="54AD247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详情/历史版本</w:t>
            </w:r>
          </w:p>
        </w:tc>
        <w:tc>
          <w:tcPr>
            <w:tcW w:w="1700" w:type="dxa"/>
            <w:vAlign w:val="center"/>
          </w:tcPr>
          <w:p w14:paraId="5F41B6B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项目成员只读</w:t>
            </w:r>
          </w:p>
        </w:tc>
        <w:tc>
          <w:tcPr>
            <w:tcW w:w="5400" w:type="dxa"/>
            <w:vAlign w:val="center"/>
          </w:tcPr>
          <w:p w14:paraId="67EA02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按版本查看 BOM 明细，不影响当前编辑数据。</w:t>
            </w:r>
          </w:p>
        </w:tc>
      </w:tr>
      <w:tr w14:paraId="5E2A00A0">
        <w:tc>
          <w:tcPr>
            <w:tcW w:w="2200" w:type="dxa"/>
            <w:vAlign w:val="center"/>
          </w:tcPr>
          <w:p w14:paraId="345DE50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变更影响</w:t>
            </w:r>
          </w:p>
        </w:tc>
        <w:tc>
          <w:tcPr>
            <w:tcW w:w="1700" w:type="dxa"/>
            <w:vAlign w:val="center"/>
          </w:tcPr>
          <w:p w14:paraId="284AB31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PM、SCM、AE</w:t>
            </w:r>
          </w:p>
        </w:tc>
        <w:tc>
          <w:tcPr>
            <w:tcW w:w="5400" w:type="dxa"/>
            <w:vAlign w:val="center"/>
          </w:tcPr>
          <w:p w14:paraId="09ECFCD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展示相对上一锁定版本的变化类型、是否阻塞 Gate、建议处理动作。</w:t>
            </w:r>
          </w:p>
        </w:tc>
      </w:tr>
      <w:tr w14:paraId="72699A0A">
        <w:tc>
          <w:tcPr>
            <w:tcW w:w="2200" w:type="dxa"/>
            <w:vAlign w:val="center"/>
          </w:tcPr>
          <w:p w14:paraId="7087A69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受控导出</w:t>
            </w:r>
          </w:p>
        </w:tc>
        <w:tc>
          <w:tcPr>
            <w:tcW w:w="1700" w:type="dxa"/>
            <w:vAlign w:val="center"/>
          </w:tcPr>
          <w:p w14:paraId="4E6F71C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PM、SCM</w:t>
            </w:r>
          </w:p>
        </w:tc>
        <w:tc>
          <w:tcPr>
            <w:tcW w:w="5400" w:type="dxa"/>
            <w:vAlign w:val="center"/>
          </w:tcPr>
          <w:p w14:paraId="7FE1505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导出 Excel、PDF 或 Excel+PDF；锁定版本可生成受控编码。</w:t>
            </w:r>
          </w:p>
        </w:tc>
      </w:tr>
    </w:tbl>
    <w:p w14:paraId="29482DAC">
      <w:pPr>
        <w:spacing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58F474B4">
        <w:tc>
          <w:tcPr>
            <w:tcW w:w="2300" w:type="dxa"/>
            <w:shd w:val="clear" w:color="auto" w:fill="F2F4F7"/>
            <w:vAlign w:val="center"/>
          </w:tcPr>
          <w:p w14:paraId="2FA52EA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BOM 字段</w:t>
            </w:r>
          </w:p>
        </w:tc>
        <w:tc>
          <w:tcPr>
            <w:tcW w:w="1400" w:type="dxa"/>
            <w:shd w:val="clear" w:color="auto" w:fill="F2F4F7"/>
            <w:vAlign w:val="center"/>
          </w:tcPr>
          <w:p w14:paraId="7F9CC61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类型</w:t>
            </w:r>
          </w:p>
        </w:tc>
        <w:tc>
          <w:tcPr>
            <w:tcW w:w="5600" w:type="dxa"/>
            <w:shd w:val="clear" w:color="auto" w:fill="F2F4F7"/>
            <w:vAlign w:val="center"/>
          </w:tcPr>
          <w:p w14:paraId="16CB840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03AA40E0">
        <w:tc>
          <w:tcPr>
            <w:tcW w:w="2300" w:type="dxa"/>
            <w:vAlign w:val="center"/>
          </w:tcPr>
          <w:p w14:paraId="0C88387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序号/级数</w:t>
            </w:r>
          </w:p>
        </w:tc>
        <w:tc>
          <w:tcPr>
            <w:tcW w:w="1400" w:type="dxa"/>
            <w:vAlign w:val="center"/>
          </w:tcPr>
          <w:p w14:paraId="72830A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数字/层级</w:t>
            </w:r>
          </w:p>
        </w:tc>
        <w:tc>
          <w:tcPr>
            <w:tcW w:w="5600" w:type="dxa"/>
            <w:vAlign w:val="center"/>
          </w:tcPr>
          <w:p w14:paraId="0C713B8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支持 L1 总成、L2/L3/L4 子层级。</w:t>
            </w:r>
          </w:p>
        </w:tc>
      </w:tr>
      <w:tr w14:paraId="35AAEFC7">
        <w:tc>
          <w:tcPr>
            <w:tcW w:w="2300" w:type="dxa"/>
            <w:vAlign w:val="center"/>
          </w:tcPr>
          <w:p w14:paraId="70D0250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零件/材料名称、产品应用、数量</w:t>
            </w:r>
          </w:p>
        </w:tc>
        <w:tc>
          <w:tcPr>
            <w:tcW w:w="1400" w:type="dxa"/>
            <w:vAlign w:val="center"/>
          </w:tcPr>
          <w:p w14:paraId="64A42C2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文本/数字</w:t>
            </w:r>
          </w:p>
        </w:tc>
        <w:tc>
          <w:tcPr>
            <w:tcW w:w="5600" w:type="dxa"/>
            <w:vAlign w:val="center"/>
          </w:tcPr>
          <w:p w14:paraId="450BF40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描述 BOM 行基础信息。</w:t>
            </w:r>
          </w:p>
        </w:tc>
      </w:tr>
      <w:tr w14:paraId="77A5D32F">
        <w:tc>
          <w:tcPr>
            <w:tcW w:w="2300" w:type="dxa"/>
            <w:vAlign w:val="center"/>
          </w:tcPr>
          <w:p w14:paraId="02E0C51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客户零件号、BW 零件号、图纸版本</w:t>
            </w:r>
          </w:p>
        </w:tc>
        <w:tc>
          <w:tcPr>
            <w:tcW w:w="1400" w:type="dxa"/>
            <w:vAlign w:val="center"/>
          </w:tcPr>
          <w:p w14:paraId="31138B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5600" w:type="dxa"/>
            <w:vAlign w:val="center"/>
          </w:tcPr>
          <w:p w14:paraId="621F511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工程识别信息。</w:t>
            </w:r>
          </w:p>
        </w:tc>
      </w:tr>
      <w:tr w14:paraId="6076EE39">
        <w:tc>
          <w:tcPr>
            <w:tcW w:w="2300" w:type="dxa"/>
            <w:vAlign w:val="center"/>
          </w:tcPr>
          <w:p w14:paraId="3C72A1D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样件 SAP 零件号、量产 SAP 零件号、原材料零件号</w:t>
            </w:r>
          </w:p>
        </w:tc>
        <w:tc>
          <w:tcPr>
            <w:tcW w:w="1400" w:type="dxa"/>
            <w:vAlign w:val="center"/>
          </w:tcPr>
          <w:p w14:paraId="2E2E877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5600" w:type="dxa"/>
            <w:vAlign w:val="center"/>
          </w:tcPr>
          <w:p w14:paraId="603DA77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SAP 和物料信息。</w:t>
            </w:r>
          </w:p>
        </w:tc>
      </w:tr>
      <w:tr w14:paraId="4E4BC6E2">
        <w:tc>
          <w:tcPr>
            <w:tcW w:w="2300" w:type="dxa"/>
            <w:vAlign w:val="center"/>
          </w:tcPr>
          <w:p w14:paraId="652A1CD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原材料、重量 Piece、重量 Assembly</w:t>
            </w:r>
          </w:p>
        </w:tc>
        <w:tc>
          <w:tcPr>
            <w:tcW w:w="1400" w:type="dxa"/>
            <w:vAlign w:val="center"/>
          </w:tcPr>
          <w:p w14:paraId="7DF4F23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文本/数字</w:t>
            </w:r>
          </w:p>
        </w:tc>
        <w:tc>
          <w:tcPr>
            <w:tcW w:w="5600" w:type="dxa"/>
            <w:vAlign w:val="center"/>
          </w:tcPr>
          <w:p w14:paraId="3B5E681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材料与重量信息。</w:t>
            </w:r>
          </w:p>
        </w:tc>
      </w:tr>
      <w:tr w14:paraId="10D71E03">
        <w:tc>
          <w:tcPr>
            <w:tcW w:w="2300" w:type="dxa"/>
            <w:vAlign w:val="center"/>
          </w:tcPr>
          <w:p w14:paraId="78AB409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共用零件、借用项目、图纸状态</w:t>
            </w:r>
          </w:p>
        </w:tc>
        <w:tc>
          <w:tcPr>
            <w:tcW w:w="1400" w:type="dxa"/>
            <w:vAlign w:val="center"/>
          </w:tcPr>
          <w:p w14:paraId="7823251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枚举/文本</w:t>
            </w:r>
          </w:p>
        </w:tc>
        <w:tc>
          <w:tcPr>
            <w:tcW w:w="5600" w:type="dxa"/>
            <w:vAlign w:val="center"/>
          </w:tcPr>
          <w:p w14:paraId="55DA70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共用件默认可不生成子零件 APQP；图纸状态如 R2/R3。</w:t>
            </w:r>
          </w:p>
        </w:tc>
      </w:tr>
      <w:tr w14:paraId="1C7729FF">
        <w:tc>
          <w:tcPr>
            <w:tcW w:w="2300" w:type="dxa"/>
            <w:vAlign w:val="center"/>
          </w:tcPr>
          <w:p w14:paraId="57E871D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原材料供应商、分供方</w:t>
            </w:r>
          </w:p>
        </w:tc>
        <w:tc>
          <w:tcPr>
            <w:tcW w:w="1400" w:type="dxa"/>
            <w:vAlign w:val="center"/>
          </w:tcPr>
          <w:p w14:paraId="6383F55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文本/供应商</w:t>
            </w:r>
          </w:p>
        </w:tc>
        <w:tc>
          <w:tcPr>
            <w:tcW w:w="5600" w:type="dxa"/>
            <w:vAlign w:val="center"/>
          </w:tcPr>
          <w:p w14:paraId="527EDA2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供应链基础信息。</w:t>
            </w:r>
          </w:p>
        </w:tc>
      </w:tr>
      <w:tr w14:paraId="788A8E0B">
        <w:tc>
          <w:tcPr>
            <w:tcW w:w="2300" w:type="dxa"/>
            <w:vAlign w:val="center"/>
          </w:tcPr>
          <w:p w14:paraId="5887A5D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一供、二供</w:t>
            </w:r>
          </w:p>
        </w:tc>
        <w:tc>
          <w:tcPr>
            <w:tcW w:w="1400" w:type="dxa"/>
            <w:vAlign w:val="center"/>
          </w:tcPr>
          <w:p w14:paraId="3CF699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供应方案</w:t>
            </w:r>
          </w:p>
        </w:tc>
        <w:tc>
          <w:tcPr>
            <w:tcW w:w="5600" w:type="dxa"/>
            <w:vAlign w:val="center"/>
          </w:tcPr>
          <w:p w14:paraId="15DC9D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不作为普通文本，需纳入供应方案管理。</w:t>
            </w:r>
          </w:p>
        </w:tc>
      </w:tr>
      <w:tr w14:paraId="00465B8C">
        <w:tc>
          <w:tcPr>
            <w:tcW w:w="2300" w:type="dxa"/>
            <w:vAlign w:val="center"/>
          </w:tcPr>
          <w:p w14:paraId="3353E96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供应策略</w:t>
            </w:r>
          </w:p>
        </w:tc>
        <w:tc>
          <w:tcPr>
            <w:tcW w:w="1400" w:type="dxa"/>
            <w:vAlign w:val="center"/>
          </w:tcPr>
          <w:p w14:paraId="4F7ACB3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600" w:type="dxa"/>
            <w:vAlign w:val="center"/>
          </w:tcPr>
          <w:p w14:paraId="6830E55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单一供应、双供备案、双供同步开发、二供后续导入。</w:t>
            </w:r>
          </w:p>
        </w:tc>
      </w:tr>
      <w:tr w14:paraId="6B96B47B">
        <w:tc>
          <w:tcPr>
            <w:tcW w:w="2300" w:type="dxa"/>
            <w:vAlign w:val="center"/>
          </w:tcPr>
          <w:p w14:paraId="570791A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生成策略</w:t>
            </w:r>
          </w:p>
        </w:tc>
        <w:tc>
          <w:tcPr>
            <w:tcW w:w="1400" w:type="dxa"/>
            <w:vAlign w:val="center"/>
          </w:tcPr>
          <w:p w14:paraId="0F7C707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600" w:type="dxa"/>
            <w:vAlign w:val="center"/>
          </w:tcPr>
          <w:p w14:paraId="188138D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 L1 APQP、生成子零件 APQP、不生成。</w:t>
            </w:r>
          </w:p>
        </w:tc>
      </w:tr>
      <w:tr w14:paraId="0E54DF3A">
        <w:tc>
          <w:tcPr>
            <w:tcW w:w="2300" w:type="dxa"/>
            <w:vAlign w:val="center"/>
          </w:tcPr>
          <w:p w14:paraId="370D29F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是否阻塞 Gate、起始 Gate</w:t>
            </w:r>
          </w:p>
        </w:tc>
        <w:tc>
          <w:tcPr>
            <w:tcW w:w="1400" w:type="dxa"/>
            <w:vAlign w:val="center"/>
          </w:tcPr>
          <w:p w14:paraId="4041E56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600" w:type="dxa"/>
            <w:vAlign w:val="center"/>
          </w:tcPr>
          <w:p w14:paraId="7895124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用于 Gate 准入检查。</w:t>
            </w:r>
          </w:p>
        </w:tc>
      </w:tr>
      <w:tr w14:paraId="73F7964B">
        <w:tc>
          <w:tcPr>
            <w:tcW w:w="2300" w:type="dxa"/>
            <w:vAlign w:val="center"/>
          </w:tcPr>
          <w:p w14:paraId="6C30787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变更状态、APQP 状态</w:t>
            </w:r>
          </w:p>
        </w:tc>
        <w:tc>
          <w:tcPr>
            <w:tcW w:w="1400" w:type="dxa"/>
            <w:vAlign w:val="center"/>
          </w:tcPr>
          <w:p w14:paraId="1FCBD4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600" w:type="dxa"/>
            <w:vAlign w:val="center"/>
          </w:tcPr>
          <w:p w14:paraId="302D0A5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记录 BOM 变更和任务生成结果。</w:t>
            </w:r>
          </w:p>
        </w:tc>
      </w:tr>
      <w:tr w14:paraId="25DA1F86">
        <w:tc>
          <w:tcPr>
            <w:tcW w:w="2300" w:type="dxa"/>
            <w:vAlign w:val="center"/>
          </w:tcPr>
          <w:p w14:paraId="2D52744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备注/操作</w:t>
            </w:r>
          </w:p>
        </w:tc>
        <w:tc>
          <w:tcPr>
            <w:tcW w:w="1400" w:type="dxa"/>
            <w:vAlign w:val="center"/>
          </w:tcPr>
          <w:p w14:paraId="69A7362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文本/按钮</w:t>
            </w:r>
          </w:p>
        </w:tc>
        <w:tc>
          <w:tcPr>
            <w:tcW w:w="5600" w:type="dxa"/>
            <w:vAlign w:val="center"/>
          </w:tcPr>
          <w:p w14:paraId="33C1B78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查看、编辑、删除等。</w:t>
            </w:r>
          </w:p>
        </w:tc>
      </w:tr>
    </w:tbl>
    <w:p w14:paraId="0870423D">
      <w:pPr>
        <w:spacing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2FF82686">
        <w:tc>
          <w:tcPr>
            <w:tcW w:w="1600" w:type="dxa"/>
            <w:shd w:val="clear" w:color="auto" w:fill="F2F4F7"/>
            <w:vAlign w:val="center"/>
          </w:tcPr>
          <w:p w14:paraId="1D1B404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BOM 状态</w:t>
            </w:r>
          </w:p>
        </w:tc>
        <w:tc>
          <w:tcPr>
            <w:tcW w:w="3200" w:type="dxa"/>
            <w:shd w:val="clear" w:color="auto" w:fill="F2F4F7"/>
            <w:vAlign w:val="center"/>
          </w:tcPr>
          <w:p w14:paraId="2700217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  <w:tc>
          <w:tcPr>
            <w:tcW w:w="4500" w:type="dxa"/>
            <w:shd w:val="clear" w:color="auto" w:fill="F2F4F7"/>
            <w:vAlign w:val="center"/>
          </w:tcPr>
          <w:p w14:paraId="4567776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规则</w:t>
            </w:r>
          </w:p>
        </w:tc>
      </w:tr>
      <w:tr w14:paraId="6D9A795B">
        <w:tc>
          <w:tcPr>
            <w:tcW w:w="1600" w:type="dxa"/>
            <w:vAlign w:val="center"/>
          </w:tcPr>
          <w:p w14:paraId="5BFE7C0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草稿</w:t>
            </w:r>
          </w:p>
        </w:tc>
        <w:tc>
          <w:tcPr>
            <w:tcW w:w="3200" w:type="dxa"/>
            <w:vAlign w:val="center"/>
          </w:tcPr>
          <w:p w14:paraId="3AF9D24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或 SCM 编辑中。</w:t>
            </w:r>
          </w:p>
        </w:tc>
        <w:tc>
          <w:tcPr>
            <w:tcW w:w="4500" w:type="dxa"/>
            <w:vAlign w:val="center"/>
          </w:tcPr>
          <w:p w14:paraId="4E0B677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不影响当前已生效任务。</w:t>
            </w:r>
          </w:p>
        </w:tc>
      </w:tr>
      <w:tr w14:paraId="622FF5DA">
        <w:tc>
          <w:tcPr>
            <w:tcW w:w="1600" w:type="dxa"/>
            <w:vAlign w:val="center"/>
          </w:tcPr>
          <w:p w14:paraId="6E3B98A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 SCM 确认</w:t>
            </w:r>
          </w:p>
        </w:tc>
        <w:tc>
          <w:tcPr>
            <w:tcW w:w="3200" w:type="dxa"/>
            <w:vAlign w:val="center"/>
          </w:tcPr>
          <w:p w14:paraId="63130A1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提交后等待 SCM 确认。</w:t>
            </w:r>
          </w:p>
        </w:tc>
        <w:tc>
          <w:tcPr>
            <w:tcW w:w="4500" w:type="dxa"/>
            <w:vAlign w:val="center"/>
          </w:tcPr>
          <w:p w14:paraId="679F8A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不生成正式 APQP；可提醒 SCM 处理。</w:t>
            </w:r>
          </w:p>
        </w:tc>
      </w:tr>
      <w:tr w14:paraId="38A64AB4">
        <w:tc>
          <w:tcPr>
            <w:tcW w:w="1600" w:type="dxa"/>
            <w:vAlign w:val="center"/>
          </w:tcPr>
          <w:p w14:paraId="7D50328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锁定</w:t>
            </w:r>
          </w:p>
        </w:tc>
        <w:tc>
          <w:tcPr>
            <w:tcW w:w="3200" w:type="dxa"/>
            <w:vAlign w:val="center"/>
          </w:tcPr>
          <w:p w14:paraId="7C9CB0C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确认并锁定的当前有效版本。</w:t>
            </w:r>
          </w:p>
        </w:tc>
        <w:tc>
          <w:tcPr>
            <w:tcW w:w="4500" w:type="dxa"/>
            <w:vAlign w:val="center"/>
          </w:tcPr>
          <w:p w14:paraId="03F5171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可作为 APQP 和子零件开发任务生成依据。</w:t>
            </w:r>
          </w:p>
        </w:tc>
      </w:tr>
      <w:tr w14:paraId="06C3B9B6">
        <w:tc>
          <w:tcPr>
            <w:tcW w:w="1600" w:type="dxa"/>
            <w:vAlign w:val="center"/>
          </w:tcPr>
          <w:p w14:paraId="7B9BA2D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历史版本</w:t>
            </w:r>
          </w:p>
        </w:tc>
        <w:tc>
          <w:tcPr>
            <w:tcW w:w="3200" w:type="dxa"/>
            <w:vAlign w:val="center"/>
          </w:tcPr>
          <w:p w14:paraId="40F6F2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每次锁定形成的版本快照。</w:t>
            </w:r>
          </w:p>
        </w:tc>
        <w:tc>
          <w:tcPr>
            <w:tcW w:w="4500" w:type="dxa"/>
            <w:vAlign w:val="center"/>
          </w:tcPr>
          <w:p w14:paraId="00459B9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不可物理覆盖，支持追溯和只读查看。</w:t>
            </w:r>
          </w:p>
        </w:tc>
      </w:tr>
    </w:tbl>
    <w:p w14:paraId="6571DE5F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45187B7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6.7 供应方案与 BOM 变更规则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5EE9728B">
        <w:tc>
          <w:tcPr>
            <w:tcW w:w="2100" w:type="dxa"/>
            <w:shd w:val="clear" w:color="auto" w:fill="F2F4F7"/>
            <w:vAlign w:val="center"/>
          </w:tcPr>
          <w:p w14:paraId="7DB9DB8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供应策略</w:t>
            </w:r>
          </w:p>
        </w:tc>
        <w:tc>
          <w:tcPr>
            <w:tcW w:w="4100" w:type="dxa"/>
            <w:shd w:val="clear" w:color="auto" w:fill="F2F4F7"/>
            <w:vAlign w:val="center"/>
          </w:tcPr>
          <w:p w14:paraId="5024053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APQP 生成</w:t>
            </w:r>
          </w:p>
        </w:tc>
        <w:tc>
          <w:tcPr>
            <w:tcW w:w="3200" w:type="dxa"/>
            <w:shd w:val="clear" w:color="auto" w:fill="F2F4F7"/>
            <w:vAlign w:val="center"/>
          </w:tcPr>
          <w:p w14:paraId="7F244B1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是否阻塞 Gate</w:t>
            </w:r>
          </w:p>
        </w:tc>
      </w:tr>
      <w:tr w14:paraId="3DFF75D3">
        <w:tc>
          <w:tcPr>
            <w:tcW w:w="2100" w:type="dxa"/>
            <w:vAlign w:val="center"/>
          </w:tcPr>
          <w:p w14:paraId="7D2207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单一供应</w:t>
            </w:r>
          </w:p>
        </w:tc>
        <w:tc>
          <w:tcPr>
            <w:tcW w:w="4100" w:type="dxa"/>
            <w:vAlign w:val="center"/>
          </w:tcPr>
          <w:p w14:paraId="5CC8022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默认生成一供子零件 APQP；L1 生成 L1 APQP。</w:t>
            </w:r>
          </w:p>
        </w:tc>
        <w:tc>
          <w:tcPr>
            <w:tcW w:w="3200" w:type="dxa"/>
            <w:vAlign w:val="center"/>
          </w:tcPr>
          <w:p w14:paraId="797BB65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需开发时默认阻塞。</w:t>
            </w:r>
          </w:p>
        </w:tc>
      </w:tr>
      <w:tr w14:paraId="391C01A1">
        <w:tc>
          <w:tcPr>
            <w:tcW w:w="2100" w:type="dxa"/>
            <w:vAlign w:val="center"/>
          </w:tcPr>
          <w:p w14:paraId="0961CBD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双供备案</w:t>
            </w:r>
          </w:p>
        </w:tc>
        <w:tc>
          <w:tcPr>
            <w:tcW w:w="4100" w:type="dxa"/>
            <w:vAlign w:val="center"/>
          </w:tcPr>
          <w:p w14:paraId="2364AD0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二供仅备案，不生成 APQP。</w:t>
            </w:r>
          </w:p>
        </w:tc>
        <w:tc>
          <w:tcPr>
            <w:tcW w:w="3200" w:type="dxa"/>
            <w:vAlign w:val="center"/>
          </w:tcPr>
          <w:p w14:paraId="7FB1AFA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默认不阻塞。</w:t>
            </w:r>
          </w:p>
        </w:tc>
      </w:tr>
      <w:tr w14:paraId="47708EA4">
        <w:tc>
          <w:tcPr>
            <w:tcW w:w="2100" w:type="dxa"/>
            <w:vAlign w:val="center"/>
          </w:tcPr>
          <w:p w14:paraId="7A59542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双供同步开发</w:t>
            </w:r>
          </w:p>
        </w:tc>
        <w:tc>
          <w:tcPr>
            <w:tcW w:w="4100" w:type="dxa"/>
            <w:vAlign w:val="center"/>
          </w:tcPr>
          <w:p w14:paraId="49929FA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一供、二供均生成独立子零件 APQP。</w:t>
            </w:r>
          </w:p>
        </w:tc>
        <w:tc>
          <w:tcPr>
            <w:tcW w:w="3200" w:type="dxa"/>
            <w:vAlign w:val="center"/>
          </w:tcPr>
          <w:p w14:paraId="0837C78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默认均阻塞。</w:t>
            </w:r>
          </w:p>
        </w:tc>
      </w:tr>
      <w:tr w14:paraId="53A7FC99">
        <w:tc>
          <w:tcPr>
            <w:tcW w:w="2100" w:type="dxa"/>
            <w:vAlign w:val="center"/>
          </w:tcPr>
          <w:p w14:paraId="729F33F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二供后续导入</w:t>
            </w:r>
          </w:p>
        </w:tc>
        <w:tc>
          <w:tcPr>
            <w:tcW w:w="4100" w:type="dxa"/>
            <w:vAlign w:val="center"/>
          </w:tcPr>
          <w:p w14:paraId="77F5249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二供在指定 Gate 或指定条件后启动。</w:t>
            </w:r>
          </w:p>
        </w:tc>
        <w:tc>
          <w:tcPr>
            <w:tcW w:w="3200" w:type="dxa"/>
            <w:vAlign w:val="center"/>
          </w:tcPr>
          <w:p w14:paraId="4D6144F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启动前不阻塞，启动后按阻塞型任务处理。</w:t>
            </w:r>
          </w:p>
        </w:tc>
      </w:tr>
    </w:tbl>
    <w:p w14:paraId="0ABC77E3">
      <w:pPr>
        <w:spacing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7D32710B">
        <w:tc>
          <w:tcPr>
            <w:tcW w:w="2100" w:type="dxa"/>
            <w:shd w:val="clear" w:color="auto" w:fill="F2F4F7"/>
            <w:vAlign w:val="center"/>
          </w:tcPr>
          <w:p w14:paraId="6193AD4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变更类型</w:t>
            </w:r>
          </w:p>
        </w:tc>
        <w:tc>
          <w:tcPr>
            <w:tcW w:w="4700" w:type="dxa"/>
            <w:shd w:val="clear" w:color="auto" w:fill="F2F4F7"/>
            <w:vAlign w:val="center"/>
          </w:tcPr>
          <w:p w14:paraId="4C70326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处理原则</w:t>
            </w:r>
          </w:p>
        </w:tc>
        <w:tc>
          <w:tcPr>
            <w:tcW w:w="2500" w:type="dxa"/>
            <w:shd w:val="clear" w:color="auto" w:fill="F2F4F7"/>
            <w:vAlign w:val="center"/>
          </w:tcPr>
          <w:p w14:paraId="3D5290C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默认 Gate 影响</w:t>
            </w:r>
          </w:p>
        </w:tc>
      </w:tr>
      <w:tr w14:paraId="3B213A5F">
        <w:tc>
          <w:tcPr>
            <w:tcW w:w="2100" w:type="dxa"/>
            <w:vAlign w:val="center"/>
          </w:tcPr>
          <w:p w14:paraId="6594782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新增零件</w:t>
            </w:r>
          </w:p>
        </w:tc>
        <w:tc>
          <w:tcPr>
            <w:tcW w:w="4700" w:type="dxa"/>
            <w:vAlign w:val="center"/>
          </w:tcPr>
          <w:p w14:paraId="573C92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判断是否需要开发；需要开发则生成子零件开发任务并确定起始 Gate。</w:t>
            </w:r>
          </w:p>
        </w:tc>
        <w:tc>
          <w:tcPr>
            <w:tcW w:w="2500" w:type="dxa"/>
            <w:vAlign w:val="center"/>
          </w:tcPr>
          <w:p w14:paraId="0027792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未判断或未生成任务时阻塞。</w:t>
            </w:r>
          </w:p>
        </w:tc>
      </w:tr>
      <w:tr w14:paraId="04C43C20">
        <w:tc>
          <w:tcPr>
            <w:tcW w:w="2100" w:type="dxa"/>
            <w:vAlign w:val="center"/>
          </w:tcPr>
          <w:p w14:paraId="2E3FEE2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删除零件</w:t>
            </w:r>
          </w:p>
        </w:tc>
        <w:tc>
          <w:tcPr>
            <w:tcW w:w="4700" w:type="dxa"/>
            <w:vAlign w:val="center"/>
          </w:tcPr>
          <w:p w14:paraId="5147D0A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不得物理删除已生成任务，应关闭或取消任务并保留历史。</w:t>
            </w:r>
          </w:p>
        </w:tc>
        <w:tc>
          <w:tcPr>
            <w:tcW w:w="2500" w:type="dxa"/>
            <w:vAlign w:val="center"/>
          </w:tcPr>
          <w:p w14:paraId="1AC4431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对应任务未关闭时阻塞。</w:t>
            </w:r>
          </w:p>
        </w:tc>
      </w:tr>
      <w:tr w14:paraId="16196635">
        <w:tc>
          <w:tcPr>
            <w:tcW w:w="2100" w:type="dxa"/>
            <w:vAlign w:val="center"/>
          </w:tcPr>
          <w:p w14:paraId="4EAFDE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替换零件</w:t>
            </w:r>
          </w:p>
        </w:tc>
        <w:tc>
          <w:tcPr>
            <w:tcW w:w="4700" w:type="dxa"/>
            <w:vAlign w:val="center"/>
          </w:tcPr>
          <w:p w14:paraId="388AC18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建立旧零件与新零件关系，判断任务继承、部分重做或完全重做。</w:t>
            </w:r>
          </w:p>
        </w:tc>
        <w:tc>
          <w:tcPr>
            <w:tcW w:w="2500" w:type="dxa"/>
            <w:vAlign w:val="center"/>
          </w:tcPr>
          <w:p w14:paraId="340D3E1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影响分析未完成时阻塞。</w:t>
            </w:r>
          </w:p>
        </w:tc>
      </w:tr>
      <w:tr w14:paraId="4FAA9BF8">
        <w:tc>
          <w:tcPr>
            <w:tcW w:w="2100" w:type="dxa"/>
            <w:vAlign w:val="center"/>
          </w:tcPr>
          <w:p w14:paraId="6222B9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一供变更</w:t>
            </w:r>
          </w:p>
        </w:tc>
        <w:tc>
          <w:tcPr>
            <w:tcW w:w="4700" w:type="dxa"/>
            <w:vAlign w:val="center"/>
          </w:tcPr>
          <w:p w14:paraId="762EBEE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视为高影响变更，触发供应商开发任务重评。</w:t>
            </w:r>
          </w:p>
        </w:tc>
        <w:tc>
          <w:tcPr>
            <w:tcW w:w="2500" w:type="dxa"/>
            <w:vAlign w:val="center"/>
          </w:tcPr>
          <w:p w14:paraId="3032C8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默认阻塞。</w:t>
            </w:r>
          </w:p>
        </w:tc>
      </w:tr>
      <w:tr w14:paraId="453683B0">
        <w:tc>
          <w:tcPr>
            <w:tcW w:w="2100" w:type="dxa"/>
            <w:vAlign w:val="center"/>
          </w:tcPr>
          <w:p w14:paraId="795E79D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二供新增/删除/策略变化</w:t>
            </w:r>
          </w:p>
        </w:tc>
        <w:tc>
          <w:tcPr>
            <w:tcW w:w="4700" w:type="dxa"/>
            <w:vAlign w:val="center"/>
          </w:tcPr>
          <w:p w14:paraId="5AF3913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根据二供策略决定是否生成或关闭任务。</w:t>
            </w:r>
          </w:p>
        </w:tc>
        <w:tc>
          <w:tcPr>
            <w:tcW w:w="2500" w:type="dxa"/>
            <w:vAlign w:val="center"/>
          </w:tcPr>
          <w:p w14:paraId="6D8617D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备案不阻塞；同步开发或已启动任务未完成时阻塞。</w:t>
            </w:r>
          </w:p>
        </w:tc>
      </w:tr>
      <w:tr w14:paraId="6289F733">
        <w:tc>
          <w:tcPr>
            <w:tcW w:w="2100" w:type="dxa"/>
            <w:vAlign w:val="center"/>
          </w:tcPr>
          <w:p w14:paraId="788BCB4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数量/层级/规格图纸变化</w:t>
            </w:r>
          </w:p>
        </w:tc>
        <w:tc>
          <w:tcPr>
            <w:tcW w:w="4700" w:type="dxa"/>
            <w:vAlign w:val="center"/>
          </w:tcPr>
          <w:p w14:paraId="67AF36A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记录变更，必要时通知 SCM 或重开相关 Gate 任务。</w:t>
            </w:r>
          </w:p>
        </w:tc>
        <w:tc>
          <w:tcPr>
            <w:tcW w:w="2500" w:type="dxa"/>
            <w:vAlign w:val="center"/>
          </w:tcPr>
          <w:p w14:paraId="34F9997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默认不阻塞，若影响分析判定为关键影响则阻塞。</w:t>
            </w:r>
          </w:p>
        </w:tc>
      </w:tr>
    </w:tbl>
    <w:p w14:paraId="3FCED084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0633B614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6.8 APQP 管理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0513D999">
        <w:tc>
          <w:tcPr>
            <w:tcW w:w="2100" w:type="dxa"/>
            <w:shd w:val="clear" w:color="auto" w:fill="F2F4F7"/>
            <w:vAlign w:val="center"/>
          </w:tcPr>
          <w:p w14:paraId="56DBBA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项目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02FD489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需求说明</w:t>
            </w:r>
          </w:p>
        </w:tc>
      </w:tr>
      <w:tr w14:paraId="5B0291D6">
        <w:tc>
          <w:tcPr>
            <w:tcW w:w="2100" w:type="dxa"/>
            <w:vAlign w:val="center"/>
          </w:tcPr>
          <w:p w14:paraId="67D898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创建顺序</w:t>
            </w:r>
          </w:p>
        </w:tc>
        <w:tc>
          <w:tcPr>
            <w:tcW w:w="7200" w:type="dxa"/>
            <w:vAlign w:val="center"/>
          </w:tcPr>
          <w:p w14:paraId="59539CA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 BOM 创建并经 SCM 确认锁定后，由 PM 创建 BOM 中 L1 层级 APQP；L1 层级必须创建。</w:t>
            </w:r>
          </w:p>
        </w:tc>
      </w:tr>
      <w:tr w14:paraId="220C95B7">
        <w:tc>
          <w:tcPr>
            <w:tcW w:w="2100" w:type="dxa"/>
            <w:vAlign w:val="center"/>
          </w:tcPr>
          <w:p w14:paraId="50D30CD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负责人</w:t>
            </w:r>
          </w:p>
        </w:tc>
        <w:tc>
          <w:tcPr>
            <w:tcW w:w="7200" w:type="dxa"/>
            <w:vAlign w:val="center"/>
          </w:tcPr>
          <w:p w14:paraId="6A8DD30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创建 L1 APQP 时指定 L1 负责人，默认 AQE；创建子零件 APQP 时指定子零件负责人，默认 SQD。</w:t>
            </w:r>
          </w:p>
        </w:tc>
      </w:tr>
      <w:tr w14:paraId="339DF7D4">
        <w:tc>
          <w:tcPr>
            <w:tcW w:w="2100" w:type="dxa"/>
            <w:vAlign w:val="center"/>
          </w:tcPr>
          <w:p w14:paraId="7720F9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生成粒度</w:t>
            </w:r>
          </w:p>
        </w:tc>
        <w:tc>
          <w:tcPr>
            <w:tcW w:w="7200" w:type="dxa"/>
            <w:vAlign w:val="center"/>
          </w:tcPr>
          <w:p w14:paraId="230A3E2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子零件开发任务按“零件 + 供应商方案”生成，不仅按零件生成；同一零件一供、二供均需开发时生成两条独立任务。</w:t>
            </w:r>
          </w:p>
        </w:tc>
      </w:tr>
      <w:tr w14:paraId="126DA8B3">
        <w:tc>
          <w:tcPr>
            <w:tcW w:w="2100" w:type="dxa"/>
            <w:vAlign w:val="center"/>
          </w:tcPr>
          <w:p w14:paraId="645817A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候选预览</w:t>
            </w:r>
          </w:p>
        </w:tc>
        <w:tc>
          <w:tcPr>
            <w:tcW w:w="7200" w:type="dxa"/>
            <w:vAlign w:val="center"/>
          </w:tcPr>
          <w:p w14:paraId="40A91CB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一键创建 APQP 前展示任务类型、层级、零件、供应商、供应类型、负责人、起始 Gate、是否阻塞。</w:t>
            </w:r>
          </w:p>
        </w:tc>
      </w:tr>
      <w:tr w14:paraId="06DF39E6">
        <w:tc>
          <w:tcPr>
            <w:tcW w:w="2100" w:type="dxa"/>
            <w:vAlign w:val="center"/>
          </w:tcPr>
          <w:p w14:paraId="7B25D12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任务列表字段</w:t>
            </w:r>
          </w:p>
        </w:tc>
        <w:tc>
          <w:tcPr>
            <w:tcW w:w="7200" w:type="dxa"/>
            <w:vAlign w:val="center"/>
          </w:tcPr>
          <w:p w14:paraId="1A3701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编号、层级、零件/材料名称、供应商、供应类型、负责人、来源 BOM、起始 Gate、当前 Gate、是否阻塞 Gate、状态。</w:t>
            </w:r>
          </w:p>
        </w:tc>
      </w:tr>
      <w:tr w14:paraId="7E8A5F2A">
        <w:tc>
          <w:tcPr>
            <w:tcW w:w="2100" w:type="dxa"/>
            <w:vAlign w:val="center"/>
          </w:tcPr>
          <w:p w14:paraId="3590711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展示规则</w:t>
            </w:r>
          </w:p>
        </w:tc>
        <w:tc>
          <w:tcPr>
            <w:tcW w:w="7200" w:type="dxa"/>
            <w:vAlign w:val="center"/>
          </w:tcPr>
          <w:p w14:paraId="69EEA8D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L1 及其子零件的 Gate 阶段任务统一展示在项目 APQP 的 Gate 阶段任务下；操作权限仍按具体 APQP 负责人控制。</w:t>
            </w:r>
          </w:p>
        </w:tc>
      </w:tr>
      <w:tr w14:paraId="2751A77D">
        <w:tc>
          <w:tcPr>
            <w:tcW w:w="2100" w:type="dxa"/>
            <w:vAlign w:val="center"/>
          </w:tcPr>
          <w:p w14:paraId="65673BD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推进条件</w:t>
            </w:r>
          </w:p>
        </w:tc>
        <w:tc>
          <w:tcPr>
            <w:tcW w:w="7200" w:type="dxa"/>
            <w:vAlign w:val="center"/>
          </w:tcPr>
          <w:p w14:paraId="13CECA7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 Gate 下项目级任务、L1 APQP 任务、子零件 APQP 任务全部完成后，才可提交审核。</w:t>
            </w:r>
          </w:p>
        </w:tc>
      </w:tr>
    </w:tbl>
    <w:p w14:paraId="0B808999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09363C22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6.9 待办任务中心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74C7B535">
        <w:tc>
          <w:tcPr>
            <w:tcW w:w="1800" w:type="dxa"/>
            <w:shd w:val="clear" w:color="auto" w:fill="F2F4F7"/>
            <w:vAlign w:val="center"/>
          </w:tcPr>
          <w:p w14:paraId="576C752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项目</w:t>
            </w:r>
          </w:p>
        </w:tc>
        <w:tc>
          <w:tcPr>
            <w:tcW w:w="7500" w:type="dxa"/>
            <w:shd w:val="clear" w:color="auto" w:fill="F2F4F7"/>
            <w:vAlign w:val="center"/>
          </w:tcPr>
          <w:p w14:paraId="07CD472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需求说明</w:t>
            </w:r>
          </w:p>
        </w:tc>
      </w:tr>
      <w:tr w14:paraId="3B70C21D">
        <w:tc>
          <w:tcPr>
            <w:tcW w:w="1800" w:type="dxa"/>
            <w:vAlign w:val="center"/>
          </w:tcPr>
          <w:p w14:paraId="1A2A309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使用角色</w:t>
            </w:r>
          </w:p>
        </w:tc>
        <w:tc>
          <w:tcPr>
            <w:tcW w:w="7500" w:type="dxa"/>
            <w:vAlign w:val="center"/>
          </w:tcPr>
          <w:p w14:paraId="426A5E0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PM、AE、SCM、AQE、SQD、任务负责人、审核小组成员。</w:t>
            </w:r>
          </w:p>
        </w:tc>
      </w:tr>
      <w:tr w14:paraId="216F2E6B">
        <w:tc>
          <w:tcPr>
            <w:tcW w:w="1800" w:type="dxa"/>
            <w:vAlign w:val="center"/>
          </w:tcPr>
          <w:p w14:paraId="1B92772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角色切换</w:t>
            </w:r>
          </w:p>
        </w:tc>
        <w:tc>
          <w:tcPr>
            <w:tcW w:w="7500" w:type="dxa"/>
            <w:vAlign w:val="center"/>
          </w:tcPr>
          <w:p w14:paraId="117C389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顶部支持按角色查看待办；关键节点方案版包含 PM、AE、SCM、AQE、SQD、任务负责人、审核小组。</w:t>
            </w:r>
          </w:p>
        </w:tc>
      </w:tr>
      <w:tr w14:paraId="09F2B8DD">
        <w:tc>
          <w:tcPr>
            <w:tcW w:w="1800" w:type="dxa"/>
            <w:vAlign w:val="center"/>
          </w:tcPr>
          <w:p w14:paraId="3B46EE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统计摘要</w:t>
            </w:r>
          </w:p>
        </w:tc>
        <w:tc>
          <w:tcPr>
            <w:tcW w:w="7500" w:type="dxa"/>
            <w:vAlign w:val="center"/>
          </w:tcPr>
          <w:p w14:paraId="2117383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展示来自关键节点与 Gate 阶段的待办数量、BOM/APQP/子零件任务数量、阻塞 Gate 数量。</w:t>
            </w:r>
          </w:p>
        </w:tc>
      </w:tr>
      <w:tr w14:paraId="05BF6979">
        <w:tc>
          <w:tcPr>
            <w:tcW w:w="1800" w:type="dxa"/>
            <w:vAlign w:val="center"/>
          </w:tcPr>
          <w:p w14:paraId="388962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列表字段</w:t>
            </w:r>
          </w:p>
        </w:tc>
        <w:tc>
          <w:tcPr>
            <w:tcW w:w="7500" w:type="dxa"/>
            <w:vAlign w:val="center"/>
          </w:tcPr>
          <w:p w14:paraId="271B559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任务名称、角色、项目/来源、阶段、触发原因、阻塞、操作；普通版还包含创建时间、要求完成时间。</w:t>
            </w:r>
          </w:p>
        </w:tc>
      </w:tr>
      <w:tr w14:paraId="58CCDCD5">
        <w:tc>
          <w:tcPr>
            <w:tcW w:w="1800" w:type="dxa"/>
            <w:vAlign w:val="center"/>
          </w:tcPr>
          <w:p w14:paraId="33822D2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筛选</w:t>
            </w:r>
          </w:p>
        </w:tc>
        <w:tc>
          <w:tcPr>
            <w:tcW w:w="7500" w:type="dxa"/>
            <w:vAlign w:val="center"/>
          </w:tcPr>
          <w:p w14:paraId="1420C6C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全部、待处理、已完成；关键节点方案可按角色和阻塞状态识别处理优先级。</w:t>
            </w:r>
          </w:p>
        </w:tc>
      </w:tr>
      <w:tr w14:paraId="76A2623C">
        <w:tc>
          <w:tcPr>
            <w:tcW w:w="1800" w:type="dxa"/>
            <w:vAlign w:val="center"/>
          </w:tcPr>
          <w:p w14:paraId="58103C4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处理弹窗</w:t>
            </w:r>
          </w:p>
        </w:tc>
        <w:tc>
          <w:tcPr>
            <w:tcW w:w="7500" w:type="dxa"/>
            <w:vAlign w:val="center"/>
          </w:tcPr>
          <w:p w14:paraId="32096EB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按任务类型展示不同表单：流程选择、BOM 处理、Gate 准入检查、任务完成审核、Gate 审核结论、Hand Over 登记。</w:t>
            </w:r>
          </w:p>
        </w:tc>
      </w:tr>
      <w:tr w14:paraId="023C978E">
        <w:tc>
          <w:tcPr>
            <w:tcW w:w="1800" w:type="dxa"/>
            <w:vAlign w:val="center"/>
          </w:tcPr>
          <w:p w14:paraId="2D924D6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待办状态</w:t>
            </w:r>
          </w:p>
        </w:tc>
        <w:tc>
          <w:tcPr>
            <w:tcW w:w="7500" w:type="dxa"/>
            <w:vAlign w:val="center"/>
          </w:tcPr>
          <w:p w14:paraId="6FE2DEC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任务责任人变更时原待办关闭或转派，新责任人生成新待办；历史待办保留状态与转派原因。</w:t>
            </w:r>
          </w:p>
        </w:tc>
      </w:tr>
    </w:tbl>
    <w:p w14:paraId="1C9D43D3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31E21E24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6.10 子任务库管理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2FF7071E">
        <w:tc>
          <w:tcPr>
            <w:tcW w:w="2200" w:type="dxa"/>
            <w:shd w:val="clear" w:color="auto" w:fill="F2F4F7"/>
            <w:vAlign w:val="center"/>
          </w:tcPr>
          <w:p w14:paraId="6AC656E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功能</w:t>
            </w:r>
          </w:p>
        </w:tc>
        <w:tc>
          <w:tcPr>
            <w:tcW w:w="7100" w:type="dxa"/>
            <w:shd w:val="clear" w:color="auto" w:fill="F2F4F7"/>
            <w:vAlign w:val="center"/>
          </w:tcPr>
          <w:p w14:paraId="4330126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11CB5C20">
        <w:tc>
          <w:tcPr>
            <w:tcW w:w="2200" w:type="dxa"/>
            <w:vAlign w:val="center"/>
          </w:tcPr>
          <w:p w14:paraId="7148F81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阶段维护</w:t>
            </w:r>
          </w:p>
        </w:tc>
        <w:tc>
          <w:tcPr>
            <w:tcW w:w="7100" w:type="dxa"/>
            <w:vAlign w:val="center"/>
          </w:tcPr>
          <w:p w14:paraId="4DACB5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支持新建阶段，维护阶段名称、排序、阶段说明、状态。</w:t>
            </w:r>
          </w:p>
        </w:tc>
      </w:tr>
      <w:tr w14:paraId="366E0209">
        <w:tc>
          <w:tcPr>
            <w:tcW w:w="2200" w:type="dxa"/>
            <w:vAlign w:val="center"/>
          </w:tcPr>
          <w:p w14:paraId="6ED71DF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任务维护</w:t>
            </w:r>
          </w:p>
        </w:tc>
        <w:tc>
          <w:tcPr>
            <w:tcW w:w="7100" w:type="dxa"/>
            <w:vAlign w:val="center"/>
          </w:tcPr>
          <w:p w14:paraId="0F38861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支持新建任务，维护任务编码、任务名称、所属分类、任务说明、状态、关键任务标记。</w:t>
            </w:r>
          </w:p>
        </w:tc>
      </w:tr>
      <w:tr w14:paraId="6949575B">
        <w:tc>
          <w:tcPr>
            <w:tcW w:w="2200" w:type="dxa"/>
            <w:vAlign w:val="center"/>
          </w:tcPr>
          <w:p w14:paraId="5E8048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默认展示规则</w:t>
            </w:r>
          </w:p>
        </w:tc>
        <w:tc>
          <w:tcPr>
            <w:tcW w:w="7100" w:type="dxa"/>
            <w:vAlign w:val="center"/>
          </w:tcPr>
          <w:p w14:paraId="0BA0C7C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任务可配置默认展示，适用系统类型，以及不同类型系统下默认展示任务。</w:t>
            </w:r>
          </w:p>
        </w:tc>
      </w:tr>
      <w:tr w14:paraId="2249F7D5">
        <w:tc>
          <w:tcPr>
            <w:tcW w:w="2200" w:type="dxa"/>
            <w:vAlign w:val="center"/>
          </w:tcPr>
          <w:p w14:paraId="0C135F1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系统类型</w:t>
            </w:r>
          </w:p>
        </w:tc>
        <w:tc>
          <w:tcPr>
            <w:tcW w:w="7100" w:type="dxa"/>
            <w:vAlign w:val="center"/>
          </w:tcPr>
          <w:p w14:paraId="450593D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标准流程和简化流程根据产品类型生成不同 Gate 任务；Gate4-Gate6 不应对简化流程生成无效待办。</w:t>
            </w:r>
          </w:p>
        </w:tc>
      </w:tr>
      <w:tr w14:paraId="4FF6DF2E">
        <w:tc>
          <w:tcPr>
            <w:tcW w:w="2200" w:type="dxa"/>
            <w:vAlign w:val="center"/>
          </w:tcPr>
          <w:p w14:paraId="1DC716E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配置保存</w:t>
            </w:r>
          </w:p>
        </w:tc>
        <w:tc>
          <w:tcPr>
            <w:tcW w:w="7100" w:type="dxa"/>
            <w:vAlign w:val="center"/>
          </w:tcPr>
          <w:p w14:paraId="250E78B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超级管理员保存配置后影响后续新项目或新阶段任务生成；已生成实例是否同步调整需客户确认。</w:t>
            </w:r>
          </w:p>
        </w:tc>
      </w:tr>
    </w:tbl>
    <w:p w14:paraId="333036AB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083DAAB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6.11 子零件开发任务详情</w:t>
      </w:r>
    </w:p>
    <w:p w14:paraId="24A10125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子零件开发任务详情页面向 SQD、AQE、PM 等角色，展示单个子零件 APQP 的阶段任务、关联 BOM、客户要求、问题、8D、团队和资料。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0DC759B6">
        <w:tc>
          <w:tcPr>
            <w:tcW w:w="2100" w:type="dxa"/>
            <w:shd w:val="clear" w:color="auto" w:fill="F2F4F7"/>
            <w:vAlign w:val="center"/>
          </w:tcPr>
          <w:p w14:paraId="6E32B0D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区域</w:t>
            </w:r>
          </w:p>
        </w:tc>
        <w:tc>
          <w:tcPr>
            <w:tcW w:w="7200" w:type="dxa"/>
            <w:shd w:val="clear" w:color="auto" w:fill="F2F4F7"/>
            <w:vAlign w:val="center"/>
          </w:tcPr>
          <w:p w14:paraId="4FCF76E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需求说明</w:t>
            </w:r>
          </w:p>
        </w:tc>
      </w:tr>
      <w:tr w14:paraId="68FCFEE2">
        <w:tc>
          <w:tcPr>
            <w:tcW w:w="2100" w:type="dxa"/>
            <w:vAlign w:val="center"/>
          </w:tcPr>
          <w:p w14:paraId="4FFF6DE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头部信息</w:t>
            </w:r>
          </w:p>
        </w:tc>
        <w:tc>
          <w:tcPr>
            <w:tcW w:w="7200" w:type="dxa"/>
            <w:vAlign w:val="center"/>
          </w:tcPr>
          <w:p w14:paraId="3DB4DDC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展示子零件名称、任务编号、状态；支持编辑信息、暂停/终止/删除任务（按权限）。</w:t>
            </w:r>
          </w:p>
        </w:tc>
      </w:tr>
      <w:tr w14:paraId="4724B7D8">
        <w:tc>
          <w:tcPr>
            <w:tcW w:w="2100" w:type="dxa"/>
            <w:vAlign w:val="center"/>
          </w:tcPr>
          <w:p w14:paraId="515109A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项目记录</w:t>
            </w:r>
          </w:p>
        </w:tc>
        <w:tc>
          <w:tcPr>
            <w:tcW w:w="7200" w:type="dxa"/>
            <w:vAlign w:val="center"/>
          </w:tcPr>
          <w:p w14:paraId="5B5DDA2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展示当前提醒、子零件状态摘要、子零件动态，并按阶段/BOM/任务/审批/供应商/状态过滤。</w:t>
            </w:r>
          </w:p>
        </w:tc>
      </w:tr>
      <w:tr w14:paraId="555090CD">
        <w:tc>
          <w:tcPr>
            <w:tcW w:w="2100" w:type="dxa"/>
            <w:vAlign w:val="center"/>
          </w:tcPr>
          <w:p w14:paraId="2DA8C03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项目开发任务</w:t>
            </w:r>
          </w:p>
        </w:tc>
        <w:tc>
          <w:tcPr>
            <w:tcW w:w="7200" w:type="dxa"/>
            <w:vAlign w:val="center"/>
          </w:tcPr>
          <w:p w14:paraId="2CC5021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 Gate1-Gate6 展示子零件任务，支持任务填报、审核记录、任务管理、提交。</w:t>
            </w:r>
          </w:p>
        </w:tc>
      </w:tr>
      <w:tr w14:paraId="3A767227">
        <w:tc>
          <w:tcPr>
            <w:tcW w:w="2100" w:type="dxa"/>
            <w:vAlign w:val="center"/>
          </w:tcPr>
          <w:p w14:paraId="54C897D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关联生产 BOM</w:t>
            </w:r>
          </w:p>
        </w:tc>
        <w:tc>
          <w:tcPr>
            <w:tcW w:w="7200" w:type="dxa"/>
            <w:vAlign w:val="center"/>
          </w:tcPr>
          <w:p w14:paraId="28BE34A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展示该零件关联 BOM 信息、阶段版本、状态，支持查询、查看明细、查看记录、查看子零件 APQP 信息。</w:t>
            </w:r>
          </w:p>
        </w:tc>
      </w:tr>
      <w:tr w14:paraId="5E67AF31">
        <w:tc>
          <w:tcPr>
            <w:tcW w:w="2100" w:type="dxa"/>
            <w:vAlign w:val="center"/>
          </w:tcPr>
          <w:p w14:paraId="2CAC51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问题/8D/资料</w:t>
            </w:r>
          </w:p>
        </w:tc>
        <w:tc>
          <w:tcPr>
            <w:tcW w:w="7200" w:type="dxa"/>
            <w:vAlign w:val="center"/>
          </w:tcPr>
          <w:p w14:paraId="498AFD5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与项目详情一致，但范围聚焦子零件。</w:t>
            </w:r>
          </w:p>
        </w:tc>
      </w:tr>
      <w:tr w14:paraId="5B6AD014">
        <w:tc>
          <w:tcPr>
            <w:tcW w:w="2100" w:type="dxa"/>
            <w:vAlign w:val="center"/>
          </w:tcPr>
          <w:p w14:paraId="1746D54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成员选择</w:t>
            </w:r>
          </w:p>
        </w:tc>
        <w:tc>
          <w:tcPr>
            <w:tcW w:w="7200" w:type="dxa"/>
            <w:vAlign w:val="center"/>
          </w:tcPr>
          <w:p w14:paraId="4190EDA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支持选择交接团队、变更委员会团队及成员，支持展开/收起、全选、清空、确认。</w:t>
            </w:r>
          </w:p>
        </w:tc>
      </w:tr>
    </w:tbl>
    <w:p w14:paraId="13F7E5E1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5D45447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6.12 项目状态与 Hand Over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34762A6C">
        <w:tc>
          <w:tcPr>
            <w:tcW w:w="2200" w:type="dxa"/>
            <w:shd w:val="clear" w:color="auto" w:fill="F2F4F7"/>
            <w:vAlign w:val="center"/>
          </w:tcPr>
          <w:p w14:paraId="5E3CA20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功能</w:t>
            </w:r>
          </w:p>
        </w:tc>
        <w:tc>
          <w:tcPr>
            <w:tcW w:w="7100" w:type="dxa"/>
            <w:shd w:val="clear" w:color="auto" w:fill="F2F4F7"/>
            <w:vAlign w:val="center"/>
          </w:tcPr>
          <w:p w14:paraId="2B162E3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7DFA3DFF">
        <w:tc>
          <w:tcPr>
            <w:tcW w:w="2200" w:type="dxa"/>
            <w:vAlign w:val="center"/>
          </w:tcPr>
          <w:p w14:paraId="16F8E82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项目暂停/终止</w:t>
            </w:r>
          </w:p>
        </w:tc>
        <w:tc>
          <w:tcPr>
            <w:tcW w:w="7100" w:type="dxa"/>
            <w:vAlign w:val="center"/>
          </w:tcPr>
          <w:p w14:paraId="5E5E23D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项目详情支持项目状态操作，危险操作需二次确认并填写原因；状态变化写入项目动态。</w:t>
            </w:r>
          </w:p>
        </w:tc>
      </w:tr>
      <w:tr w14:paraId="12DCD3BC">
        <w:tc>
          <w:tcPr>
            <w:tcW w:w="2200" w:type="dxa"/>
            <w:vAlign w:val="center"/>
          </w:tcPr>
          <w:p w14:paraId="322A2A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带条件通过</w:t>
            </w:r>
          </w:p>
        </w:tc>
        <w:tc>
          <w:tcPr>
            <w:tcW w:w="7100" w:type="dxa"/>
            <w:vAlign w:val="center"/>
          </w:tcPr>
          <w:p w14:paraId="5F7AE09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审核可存在带条件通过状态；需记录关闭条件、责任人、期限和验证人，是否允许进入下一 Gate 需客户确认。</w:t>
            </w:r>
          </w:p>
        </w:tc>
      </w:tr>
      <w:tr w14:paraId="605D8C06">
        <w:tc>
          <w:tcPr>
            <w:tcW w:w="2200" w:type="dxa"/>
            <w:vAlign w:val="center"/>
          </w:tcPr>
          <w:p w14:paraId="72EDA9B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Hand Over 登记</w:t>
            </w:r>
          </w:p>
        </w:tc>
        <w:tc>
          <w:tcPr>
            <w:tcW w:w="7100" w:type="dxa"/>
            <w:vAlign w:val="center"/>
          </w:tcPr>
          <w:p w14:paraId="2A740A0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最终 Gate 完成后由 PM 触发，登记交接团队、交接成员、交接内容、附件和未关闭事项。</w:t>
            </w:r>
          </w:p>
        </w:tc>
      </w:tr>
      <w:tr w14:paraId="5CC62D66">
        <w:tc>
          <w:tcPr>
            <w:tcW w:w="2200" w:type="dxa"/>
            <w:vAlign w:val="center"/>
          </w:tcPr>
          <w:p w14:paraId="2AEBC3B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结束规则</w:t>
            </w:r>
          </w:p>
        </w:tc>
        <w:tc>
          <w:tcPr>
            <w:tcW w:w="7100" w:type="dxa"/>
            <w:vAlign w:val="center"/>
          </w:tcPr>
          <w:p w14:paraId="6E6A979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交接完成后项目进入结束节点；简化流程 Gate3 完成后是否直接进入 Hand Over 需确认。</w:t>
            </w:r>
          </w:p>
        </w:tc>
      </w:tr>
    </w:tbl>
    <w:p w14:paraId="7905A575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3020B750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6.13 数据统计看板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24D16FC3">
        <w:tc>
          <w:tcPr>
            <w:tcW w:w="2000" w:type="dxa"/>
            <w:shd w:val="clear" w:color="auto" w:fill="F2F4F7"/>
            <w:vAlign w:val="center"/>
          </w:tcPr>
          <w:p w14:paraId="70181B4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区域</w:t>
            </w:r>
          </w:p>
        </w:tc>
        <w:tc>
          <w:tcPr>
            <w:tcW w:w="7300" w:type="dxa"/>
            <w:shd w:val="clear" w:color="auto" w:fill="F2F4F7"/>
            <w:vAlign w:val="center"/>
          </w:tcPr>
          <w:p w14:paraId="080F81E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需求说明</w:t>
            </w:r>
          </w:p>
        </w:tc>
      </w:tr>
      <w:tr w14:paraId="0F6782BE">
        <w:tc>
          <w:tcPr>
            <w:tcW w:w="2000" w:type="dxa"/>
            <w:vAlign w:val="center"/>
          </w:tcPr>
          <w:p w14:paraId="22DC124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筛选条件</w:t>
            </w:r>
          </w:p>
        </w:tc>
        <w:tc>
          <w:tcPr>
            <w:tcW w:w="7300" w:type="dxa"/>
            <w:vAlign w:val="center"/>
          </w:tcPr>
          <w:p w14:paraId="527507C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统计周期：2026 Q2、2026 上半年、2026 全年；流程类型：全部、标准、简化；产品系统：全部、VT、TD、PP/Chain 子零件。</w:t>
            </w:r>
          </w:p>
        </w:tc>
      </w:tr>
      <w:tr w14:paraId="388EE67A">
        <w:tc>
          <w:tcPr>
            <w:tcW w:w="2000" w:type="dxa"/>
            <w:vAlign w:val="center"/>
          </w:tcPr>
          <w:p w14:paraId="6131B57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KPI</w:t>
            </w:r>
          </w:p>
        </w:tc>
        <w:tc>
          <w:tcPr>
            <w:tcW w:w="7300" w:type="dxa"/>
            <w:vAlign w:val="center"/>
          </w:tcPr>
          <w:p w14:paraId="083C08E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项目总数、进行中、风险/逾期、Hand Over 完成等。</w:t>
            </w:r>
          </w:p>
        </w:tc>
      </w:tr>
      <w:tr w14:paraId="5FD26F0A">
        <w:tc>
          <w:tcPr>
            <w:tcW w:w="2000" w:type="dxa"/>
            <w:vAlign w:val="center"/>
          </w:tcPr>
          <w:p w14:paraId="687D914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图表</w:t>
            </w:r>
          </w:p>
        </w:tc>
        <w:tc>
          <w:tcPr>
            <w:tcW w:w="7300" w:type="dxa"/>
            <w:vAlign w:val="center"/>
          </w:tcPr>
          <w:p w14:paraId="18170C9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阶段分布与门径漏斗、管理层关注摘要、OTS/PPAP/SOP 节点健康度、流程类型与风险构成、近 6 个月项目创建趋势、跨职能任务负载。</w:t>
            </w:r>
          </w:p>
        </w:tc>
      </w:tr>
      <w:tr w14:paraId="414026E4">
        <w:tc>
          <w:tcPr>
            <w:tcW w:w="2000" w:type="dxa"/>
            <w:vAlign w:val="center"/>
          </w:tcPr>
          <w:p w14:paraId="120B050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重点项目节点清单</w:t>
            </w:r>
          </w:p>
        </w:tc>
        <w:tc>
          <w:tcPr>
            <w:tcW w:w="7300" w:type="dxa"/>
            <w:vAlign w:val="center"/>
          </w:tcPr>
          <w:p w14:paraId="5D9EC0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项目、客户、产品系统、流程、当前阶段、客户 OTS、客户 PPAP、客户 SOP、责任 PM、状态。</w:t>
            </w:r>
          </w:p>
        </w:tc>
      </w:tr>
    </w:tbl>
    <w:p w14:paraId="2CF8B7A3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6FA9C34B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7. Gate Checklist 与任务模板</w:t>
      </w:r>
    </w:p>
    <w:p w14:paraId="490757A5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Gate Checklist 已按当前 UI 阶段拆分为任务模板数据。Gate 0 已合并到 CKO，重复项已去除，UI-ready 数据总计 333 条。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18B6D7E7">
        <w:tc>
          <w:tcPr>
            <w:tcW w:w="2500" w:type="dxa"/>
            <w:shd w:val="clear" w:color="auto" w:fill="F2F4F7"/>
            <w:vAlign w:val="center"/>
          </w:tcPr>
          <w:p w14:paraId="58ADFB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UI 阶段</w:t>
            </w:r>
          </w:p>
        </w:tc>
        <w:tc>
          <w:tcPr>
            <w:tcW w:w="2500" w:type="dxa"/>
            <w:shd w:val="clear" w:color="auto" w:fill="F2F4F7"/>
            <w:vAlign w:val="center"/>
          </w:tcPr>
          <w:p w14:paraId="4FF15E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任务数量</w:t>
            </w:r>
          </w:p>
        </w:tc>
      </w:tr>
      <w:tr w14:paraId="11609F4F">
        <w:tc>
          <w:tcPr>
            <w:tcW w:w="2500" w:type="dxa"/>
            <w:vAlign w:val="center"/>
          </w:tcPr>
          <w:p w14:paraId="53FD05A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CKO</w:t>
            </w:r>
          </w:p>
        </w:tc>
        <w:tc>
          <w:tcPr>
            <w:tcW w:w="2500" w:type="dxa"/>
            <w:vAlign w:val="center"/>
          </w:tcPr>
          <w:p w14:paraId="26934A0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37</w:t>
            </w:r>
          </w:p>
        </w:tc>
      </w:tr>
      <w:tr w14:paraId="73FF6B2B">
        <w:tc>
          <w:tcPr>
            <w:tcW w:w="2500" w:type="dxa"/>
            <w:vAlign w:val="center"/>
          </w:tcPr>
          <w:p w14:paraId="651BBC0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PKO</w:t>
            </w:r>
          </w:p>
        </w:tc>
        <w:tc>
          <w:tcPr>
            <w:tcW w:w="2500" w:type="dxa"/>
            <w:vAlign w:val="center"/>
          </w:tcPr>
          <w:p w14:paraId="3D7EB3D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44</w:t>
            </w:r>
          </w:p>
        </w:tc>
      </w:tr>
      <w:tr w14:paraId="6720E534">
        <w:tc>
          <w:tcPr>
            <w:tcW w:w="2500" w:type="dxa"/>
            <w:vAlign w:val="center"/>
          </w:tcPr>
          <w:p w14:paraId="750412E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Gate1</w:t>
            </w:r>
          </w:p>
        </w:tc>
        <w:tc>
          <w:tcPr>
            <w:tcW w:w="2500" w:type="dxa"/>
            <w:vAlign w:val="center"/>
          </w:tcPr>
          <w:p w14:paraId="5225027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39</w:t>
            </w:r>
          </w:p>
        </w:tc>
      </w:tr>
      <w:tr w14:paraId="2F73E5A7">
        <w:tc>
          <w:tcPr>
            <w:tcW w:w="2500" w:type="dxa"/>
            <w:vAlign w:val="center"/>
          </w:tcPr>
          <w:p w14:paraId="4842C34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Gate2</w:t>
            </w:r>
          </w:p>
        </w:tc>
        <w:tc>
          <w:tcPr>
            <w:tcW w:w="2500" w:type="dxa"/>
            <w:vAlign w:val="center"/>
          </w:tcPr>
          <w:p w14:paraId="62A3B3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50</w:t>
            </w:r>
          </w:p>
        </w:tc>
      </w:tr>
      <w:tr w14:paraId="25CCDBF0">
        <w:tc>
          <w:tcPr>
            <w:tcW w:w="2500" w:type="dxa"/>
            <w:vAlign w:val="center"/>
          </w:tcPr>
          <w:p w14:paraId="3D5B71A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Gate3</w:t>
            </w:r>
          </w:p>
        </w:tc>
        <w:tc>
          <w:tcPr>
            <w:tcW w:w="2500" w:type="dxa"/>
            <w:vAlign w:val="center"/>
          </w:tcPr>
          <w:p w14:paraId="2C38A14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39</w:t>
            </w:r>
          </w:p>
        </w:tc>
      </w:tr>
      <w:tr w14:paraId="0A7BEA1E">
        <w:tc>
          <w:tcPr>
            <w:tcW w:w="2500" w:type="dxa"/>
            <w:vAlign w:val="center"/>
          </w:tcPr>
          <w:p w14:paraId="245784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Gate4</w:t>
            </w:r>
          </w:p>
        </w:tc>
        <w:tc>
          <w:tcPr>
            <w:tcW w:w="2500" w:type="dxa"/>
            <w:vAlign w:val="center"/>
          </w:tcPr>
          <w:p w14:paraId="22AC75D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62</w:t>
            </w:r>
          </w:p>
        </w:tc>
      </w:tr>
      <w:tr w14:paraId="29AC7D54">
        <w:tc>
          <w:tcPr>
            <w:tcW w:w="2500" w:type="dxa"/>
            <w:vAlign w:val="center"/>
          </w:tcPr>
          <w:p w14:paraId="03D6A25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Gate5</w:t>
            </w:r>
          </w:p>
        </w:tc>
        <w:tc>
          <w:tcPr>
            <w:tcW w:w="2500" w:type="dxa"/>
            <w:vAlign w:val="center"/>
          </w:tcPr>
          <w:p w14:paraId="4EA181C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43</w:t>
            </w:r>
          </w:p>
        </w:tc>
      </w:tr>
      <w:tr w14:paraId="46C59870">
        <w:tc>
          <w:tcPr>
            <w:tcW w:w="2500" w:type="dxa"/>
            <w:vAlign w:val="center"/>
          </w:tcPr>
          <w:p w14:paraId="675703C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Gate6</w:t>
            </w:r>
          </w:p>
        </w:tc>
        <w:tc>
          <w:tcPr>
            <w:tcW w:w="2500" w:type="dxa"/>
            <w:vAlign w:val="center"/>
          </w:tcPr>
          <w:p w14:paraId="4F3A0A6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19</w:t>
            </w:r>
          </w:p>
        </w:tc>
      </w:tr>
    </w:tbl>
    <w:p w14:paraId="14101213">
      <w:pPr>
        <w:spacing w:line="360" w:lineRule="auto"/>
        <w:rPr>
          <w:rFonts w:hint="eastAsia" w:ascii="华文仿宋" w:hAnsi="华文仿宋" w:eastAsia="华文仿宋" w:cs="华文仿宋"/>
        </w:rPr>
      </w:pP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5F4217B1">
        <w:tc>
          <w:tcPr>
            <w:tcW w:w="2200" w:type="dxa"/>
            <w:shd w:val="clear" w:color="auto" w:fill="F2F4F7"/>
            <w:vAlign w:val="center"/>
          </w:tcPr>
          <w:p w14:paraId="0CED9A9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任务模板字段</w:t>
            </w:r>
          </w:p>
        </w:tc>
        <w:tc>
          <w:tcPr>
            <w:tcW w:w="7100" w:type="dxa"/>
            <w:shd w:val="clear" w:color="auto" w:fill="F2F4F7"/>
            <w:vAlign w:val="center"/>
          </w:tcPr>
          <w:p w14:paraId="1E20543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231EF559">
        <w:tc>
          <w:tcPr>
            <w:tcW w:w="2200" w:type="dxa"/>
            <w:vAlign w:val="center"/>
          </w:tcPr>
          <w:p w14:paraId="67D5DE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taskId</w:t>
            </w:r>
          </w:p>
        </w:tc>
        <w:tc>
          <w:tcPr>
            <w:tcW w:w="7100" w:type="dxa"/>
            <w:vAlign w:val="center"/>
          </w:tcPr>
          <w:p w14:paraId="030C07D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任务模板唯一标识。</w:t>
            </w:r>
          </w:p>
        </w:tc>
      </w:tr>
      <w:tr w14:paraId="507A43AE">
        <w:tc>
          <w:tcPr>
            <w:tcW w:w="2200" w:type="dxa"/>
            <w:vAlign w:val="center"/>
          </w:tcPr>
          <w:p w14:paraId="158C3D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K-PAC ID / Title</w:t>
            </w:r>
          </w:p>
        </w:tc>
        <w:tc>
          <w:tcPr>
            <w:tcW w:w="7100" w:type="dxa"/>
            <w:vAlign w:val="center"/>
          </w:tcPr>
          <w:p w14:paraId="3D6AF1C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来自 Gate Checklist 的任务编号和标题。</w:t>
            </w:r>
          </w:p>
        </w:tc>
      </w:tr>
      <w:tr w14:paraId="1B8C7B2D">
        <w:tc>
          <w:tcPr>
            <w:tcW w:w="2200" w:type="dxa"/>
            <w:vAlign w:val="center"/>
          </w:tcPr>
          <w:p w14:paraId="2C956C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function</w:t>
            </w:r>
          </w:p>
        </w:tc>
        <w:tc>
          <w:tcPr>
            <w:tcW w:w="7100" w:type="dxa"/>
            <w:vAlign w:val="center"/>
          </w:tcPr>
          <w:p w14:paraId="0E2FCA8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任务所属功能分类，如 Customer、Plan and Define、Quality Plan 等。</w:t>
            </w:r>
          </w:p>
        </w:tc>
      </w:tr>
      <w:tr w14:paraId="2920517D">
        <w:tc>
          <w:tcPr>
            <w:tcW w:w="2200" w:type="dxa"/>
            <w:vAlign w:val="center"/>
          </w:tcPr>
          <w:p w14:paraId="2C37131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uiStage</w:t>
            </w:r>
          </w:p>
        </w:tc>
        <w:tc>
          <w:tcPr>
            <w:tcW w:w="7100" w:type="dxa"/>
            <w:vAlign w:val="center"/>
          </w:tcPr>
          <w:p w14:paraId="4216C51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系统 UI 阶段：CKO、PKO、Gate1-Gate6。</w:t>
            </w:r>
          </w:p>
        </w:tc>
      </w:tr>
      <w:tr w14:paraId="25FC5834">
        <w:tc>
          <w:tcPr>
            <w:tcW w:w="2200" w:type="dxa"/>
            <w:vAlign w:val="center"/>
          </w:tcPr>
          <w:p w14:paraId="3819D16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requiredType</w:t>
            </w:r>
          </w:p>
        </w:tc>
        <w:tc>
          <w:tcPr>
            <w:tcW w:w="7100" w:type="dxa"/>
            <w:vAlign w:val="center"/>
          </w:tcPr>
          <w:p w14:paraId="16B0A93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required/optional，对应必做/可选。</w:t>
            </w:r>
          </w:p>
        </w:tc>
      </w:tr>
      <w:tr w14:paraId="4ACD1FA6">
        <w:tc>
          <w:tcPr>
            <w:tcW w:w="2200" w:type="dxa"/>
            <w:vAlign w:val="center"/>
          </w:tcPr>
          <w:p w14:paraId="3FE7E3D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taskDescription</w:t>
            </w:r>
          </w:p>
        </w:tc>
        <w:tc>
          <w:tcPr>
            <w:tcW w:w="7100" w:type="dxa"/>
            <w:vAlign w:val="center"/>
          </w:tcPr>
          <w:p w14:paraId="38C0A3C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阶段任务说明，若 Excel 有 Gate 特定说明则取对应阶段描述。</w:t>
            </w:r>
          </w:p>
        </w:tc>
      </w:tr>
      <w:tr w14:paraId="62F7D564">
        <w:tc>
          <w:tcPr>
            <w:tcW w:w="2200" w:type="dxa"/>
            <w:vAlign w:val="center"/>
          </w:tcPr>
          <w:p w14:paraId="5D464A1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documentOrEvidence</w:t>
            </w:r>
          </w:p>
        </w:tc>
        <w:tc>
          <w:tcPr>
            <w:tcW w:w="7100" w:type="dxa"/>
            <w:vAlign w:val="center"/>
          </w:tcPr>
          <w:p w14:paraId="668366E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任务交付物或证据要求。</w:t>
            </w:r>
          </w:p>
        </w:tc>
      </w:tr>
      <w:tr w14:paraId="3DE4F458">
        <w:tc>
          <w:tcPr>
            <w:tcW w:w="2200" w:type="dxa"/>
            <w:vAlign w:val="center"/>
          </w:tcPr>
          <w:p w14:paraId="23E1947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responsible</w:t>
            </w:r>
          </w:p>
        </w:tc>
        <w:tc>
          <w:tcPr>
            <w:tcW w:w="7100" w:type="dxa"/>
            <w:vAlign w:val="center"/>
          </w:tcPr>
          <w:p w14:paraId="1569E5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默认责任部门或角色，用于任务分配范围，不直接等同可操作人。</w:t>
            </w:r>
          </w:p>
        </w:tc>
      </w:tr>
    </w:tbl>
    <w:p w14:paraId="0F88097A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68C14730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8. 状态、数据对象与字段建议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4D6B5D1A">
        <w:tc>
          <w:tcPr>
            <w:tcW w:w="1700" w:type="dxa"/>
            <w:shd w:val="clear" w:color="auto" w:fill="F2F4F7"/>
            <w:vAlign w:val="center"/>
          </w:tcPr>
          <w:p w14:paraId="20F650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对象</w:t>
            </w:r>
          </w:p>
        </w:tc>
        <w:tc>
          <w:tcPr>
            <w:tcW w:w="7600" w:type="dxa"/>
            <w:shd w:val="clear" w:color="auto" w:fill="F2F4F7"/>
            <w:vAlign w:val="center"/>
          </w:tcPr>
          <w:p w14:paraId="5CD505A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关键字段</w:t>
            </w:r>
          </w:p>
        </w:tc>
      </w:tr>
      <w:tr w14:paraId="146E8454">
        <w:tc>
          <w:tcPr>
            <w:tcW w:w="1700" w:type="dxa"/>
            <w:vAlign w:val="center"/>
          </w:tcPr>
          <w:p w14:paraId="513FB55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</w:t>
            </w:r>
          </w:p>
        </w:tc>
        <w:tc>
          <w:tcPr>
            <w:tcW w:w="7600" w:type="dxa"/>
            <w:vAlign w:val="center"/>
          </w:tcPr>
          <w:p w14:paraId="11A4BC8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projectId、projectNo、projectName、customer、system、product、flowType、pmUserId、currentStage、projectStatus、createdBy、createdAt。</w:t>
            </w:r>
          </w:p>
        </w:tc>
      </w:tr>
      <w:tr w14:paraId="64F474A0">
        <w:tc>
          <w:tcPr>
            <w:tcW w:w="1700" w:type="dxa"/>
            <w:vAlign w:val="center"/>
          </w:tcPr>
          <w:p w14:paraId="2CEF876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</w:t>
            </w:r>
          </w:p>
        </w:tc>
        <w:tc>
          <w:tcPr>
            <w:tcW w:w="7600" w:type="dxa"/>
            <w:vAlign w:val="center"/>
          </w:tcPr>
          <w:p w14:paraId="458B9F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projectId、userId、roleCode、departmentCode、memberStatus、joinedAt、removedAt、removedBy。</w:t>
            </w:r>
          </w:p>
        </w:tc>
      </w:tr>
      <w:tr w14:paraId="780D4E37">
        <w:tc>
          <w:tcPr>
            <w:tcW w:w="1700" w:type="dxa"/>
            <w:vAlign w:val="center"/>
          </w:tcPr>
          <w:p w14:paraId="6C19946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任务实例</w:t>
            </w:r>
          </w:p>
        </w:tc>
        <w:tc>
          <w:tcPr>
            <w:tcW w:w="7600" w:type="dxa"/>
            <w:vAlign w:val="center"/>
          </w:tcPr>
          <w:p w14:paraId="768242B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taskInstanceId、projectId、apqpId、stage、templateTaskId、responsibleDept、ownerUserId、collaboratorUserIds、requiredType、status、plannedStartAt、plannedEndAt、actualCompletedAt。</w:t>
            </w:r>
          </w:p>
        </w:tc>
      </w:tr>
      <w:tr w14:paraId="09710CF8">
        <w:tc>
          <w:tcPr>
            <w:tcW w:w="1700" w:type="dxa"/>
            <w:vAlign w:val="center"/>
          </w:tcPr>
          <w:p w14:paraId="6CAABD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版本</w:t>
            </w:r>
          </w:p>
        </w:tc>
        <w:tc>
          <w:tcPr>
            <w:tcW w:w="7600" w:type="dxa"/>
            <w:vAlign w:val="center"/>
          </w:tcPr>
          <w:p w14:paraId="5F7BEBE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bomVersionId、projectId、version、stage、status、workflowStatus、controlCode、lockedAt、submittedBy、submittedAt。</w:t>
            </w:r>
          </w:p>
        </w:tc>
      </w:tr>
      <w:tr w14:paraId="2E75EA58">
        <w:tc>
          <w:tcPr>
            <w:tcW w:w="1700" w:type="dxa"/>
            <w:vAlign w:val="center"/>
          </w:tcPr>
          <w:p w14:paraId="0873FD5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行</w:t>
            </w:r>
          </w:p>
        </w:tc>
        <w:tc>
          <w:tcPr>
            <w:tcW w:w="7600" w:type="dxa"/>
            <w:vAlign w:val="center"/>
          </w:tcPr>
          <w:p w14:paraId="6D01077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bomNodeId、bomVersionId、parentNodeId、level、partName、qty、sharedPart、primary/secondary supply plan、apqpPolicy、blockGate、startGate、changeStatus、apqpStatus。</w:t>
            </w:r>
          </w:p>
        </w:tc>
      </w:tr>
      <w:tr w14:paraId="4E90EE4C">
        <w:tc>
          <w:tcPr>
            <w:tcW w:w="1700" w:type="dxa"/>
            <w:vAlign w:val="center"/>
          </w:tcPr>
          <w:p w14:paraId="586F768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供应方案</w:t>
            </w:r>
          </w:p>
        </w:tc>
        <w:tc>
          <w:tcPr>
            <w:tcW w:w="7600" w:type="dxa"/>
            <w:vAlign w:val="center"/>
          </w:tcPr>
          <w:p w14:paraId="3438C95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supplyPlanId、bomNodeId、supplierId、supplierType、supplyStrategy、needDevelopment、apqpPolicy、blockGate、startGate、ownerUserId、linkedApqpId。</w:t>
            </w:r>
          </w:p>
        </w:tc>
      </w:tr>
      <w:tr w14:paraId="2BD56CB6">
        <w:tc>
          <w:tcPr>
            <w:tcW w:w="1700" w:type="dxa"/>
            <w:vAlign w:val="center"/>
          </w:tcPr>
          <w:p w14:paraId="4F87BAC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实例</w:t>
            </w:r>
          </w:p>
        </w:tc>
        <w:tc>
          <w:tcPr>
            <w:tcW w:w="7600" w:type="dxa"/>
            <w:vAlign w:val="center"/>
          </w:tcPr>
          <w:p w14:paraId="7A047C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apqpId、projectId、parentApqpId、bomNodeId、level、supplierId、supplyType、ownerUserId、sourceBomVersion、startGate、currentGate、blockGate、status。</w:t>
            </w:r>
          </w:p>
        </w:tc>
      </w:tr>
      <w:tr w14:paraId="5D297F25">
        <w:tc>
          <w:tcPr>
            <w:tcW w:w="1700" w:type="dxa"/>
            <w:vAlign w:val="center"/>
          </w:tcPr>
          <w:p w14:paraId="4D63D47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审批记录</w:t>
            </w:r>
          </w:p>
        </w:tc>
        <w:tc>
          <w:tcPr>
            <w:tcW w:w="7600" w:type="dxa"/>
            <w:vAlign w:val="center"/>
          </w:tcPr>
          <w:p w14:paraId="74035FA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approvalId、projectId、stage、approvalType、result、comment、approverUserId、approvedAt、conditionItems。</w:t>
            </w:r>
          </w:p>
        </w:tc>
      </w:tr>
      <w:tr w14:paraId="62E6F993">
        <w:tc>
          <w:tcPr>
            <w:tcW w:w="1700" w:type="dxa"/>
            <w:vAlign w:val="center"/>
          </w:tcPr>
          <w:p w14:paraId="498935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操作日志</w:t>
            </w:r>
          </w:p>
        </w:tc>
        <w:tc>
          <w:tcPr>
            <w:tcW w:w="7600" w:type="dxa"/>
            <w:vAlign w:val="center"/>
          </w:tcPr>
          <w:p w14:paraId="4780CB8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actorUserId、businessOwnerUserId、operationType、operationReason、beforeValue、afterValue、operatedAt。</w:t>
            </w:r>
          </w:p>
        </w:tc>
      </w:tr>
    </w:tbl>
    <w:p w14:paraId="2AF6BEB6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196095A4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9. 业务规则汇总</w:t>
      </w:r>
    </w:p>
    <w:p w14:paraId="42B361DF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项目创建后进入 CKO；销售完成 CKO 任务后提交至 PKO。</w:t>
      </w:r>
    </w:p>
    <w:p w14:paraId="50197A18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PKO 阶段必须维护客户 OTS/PPAP/SOP 与 BW OTS/PPAP/SOP 节点，并选择标准流程或简化流程。</w:t>
      </w:r>
    </w:p>
    <w:p w14:paraId="1CDBD110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标准流程覆盖 Gate1-Gate6；简化流程只覆盖 Gate1-Gate3。</w:t>
      </w:r>
    </w:p>
    <w:p w14:paraId="22DC5067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BOM 未经 SCM 确认锁定前，不得生成正式 L1 APQP 和子零件 APQP。</w:t>
      </w:r>
    </w:p>
    <w:p w14:paraId="330B3D89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L1 APQP 必须创建；L1 负责人默认 AQE；子零件 APQP 负责人默认 SQD。</w:t>
      </w:r>
    </w:p>
    <w:p w14:paraId="77FB87F9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子零件 APQP 按“零件 + 供应商方案”生成；一供和二供同步开发时生成独立任务。</w:t>
      </w:r>
    </w:p>
    <w:p w14:paraId="0C218CAD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二供备案默认不生成 APQP、不阻塞 Gate；二供后续导入启动前不阻塞，启动后按阻塞型任务处理。</w:t>
      </w:r>
    </w:p>
    <w:p w14:paraId="6C1DCA8E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当前 Gate 提交审核前必须校验项目级任务、L1 APQP 任务、子零件 APQP 任务、BOM 变更均满足条件。</w:t>
      </w:r>
    </w:p>
    <w:p w14:paraId="6C94EE72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人员从项目中删除前必须校验其是否为 PM、APQP 负责人、任务责任人或审核人；存在未完成任务时需先转派。</w:t>
      </w:r>
    </w:p>
    <w:p w14:paraId="6ADC061F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所有关键操作必须记录审计日志，包括任务提交、驳回、审核、改派、成员删除、BOM 锁定、APQP 创建、项目暂停/终止。</w:t>
      </w:r>
    </w:p>
    <w:p w14:paraId="22AFCF0E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所有用户可见弹窗不得使用浏览器默认 alert/confirm/prompt，必须使用统一弹窗组件。</w:t>
      </w:r>
    </w:p>
    <w:p w14:paraId="4DD0FD87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10. 非功能与交互要求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5DEB7246">
        <w:tc>
          <w:tcPr>
            <w:tcW w:w="1700" w:type="dxa"/>
            <w:shd w:val="clear" w:color="auto" w:fill="F2F4F7"/>
            <w:vAlign w:val="center"/>
          </w:tcPr>
          <w:p w14:paraId="22A88B6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类别</w:t>
            </w:r>
          </w:p>
        </w:tc>
        <w:tc>
          <w:tcPr>
            <w:tcW w:w="7600" w:type="dxa"/>
            <w:shd w:val="clear" w:color="auto" w:fill="F2F4F7"/>
            <w:vAlign w:val="center"/>
          </w:tcPr>
          <w:p w14:paraId="39E0B36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要求</w:t>
            </w:r>
          </w:p>
        </w:tc>
      </w:tr>
      <w:tr w14:paraId="13E2E6E9">
        <w:tc>
          <w:tcPr>
            <w:tcW w:w="1700" w:type="dxa"/>
            <w:vAlign w:val="center"/>
          </w:tcPr>
          <w:p w14:paraId="0691AB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权限安全</w:t>
            </w:r>
          </w:p>
        </w:tc>
        <w:tc>
          <w:tcPr>
            <w:tcW w:w="7600" w:type="dxa"/>
            <w:vAlign w:val="center"/>
          </w:tcPr>
          <w:p w14:paraId="4F798A3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前后端均需校验；后端为最终权限判断；按钮隐藏仅作为体验优化。</w:t>
            </w:r>
          </w:p>
        </w:tc>
      </w:tr>
      <w:tr w14:paraId="6235103A">
        <w:tc>
          <w:tcPr>
            <w:tcW w:w="1700" w:type="dxa"/>
            <w:vAlign w:val="center"/>
          </w:tcPr>
          <w:p w14:paraId="508D035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审计追溯</w:t>
            </w:r>
          </w:p>
        </w:tc>
        <w:tc>
          <w:tcPr>
            <w:tcW w:w="7600" w:type="dxa"/>
            <w:vAlign w:val="center"/>
          </w:tcPr>
          <w:p w14:paraId="28A9B7E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版本、BOM 行变更、供应方案变化、任务生成、关闭、继承、审批判断均需留痕。</w:t>
            </w:r>
          </w:p>
        </w:tc>
      </w:tr>
      <w:tr w14:paraId="62814BC3">
        <w:tc>
          <w:tcPr>
            <w:tcW w:w="1700" w:type="dxa"/>
            <w:vAlign w:val="center"/>
          </w:tcPr>
          <w:p w14:paraId="33762E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统一弹窗</w:t>
            </w:r>
          </w:p>
        </w:tc>
        <w:tc>
          <w:tcPr>
            <w:tcW w:w="7600" w:type="dxa"/>
            <w:vAlign w:val="center"/>
          </w:tcPr>
          <w:p w14:paraId="720BFBC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确认、删除、驳回、业务阻塞、表单校验均使用统一弹窗，不使用浏览器默认弹窗。</w:t>
            </w:r>
          </w:p>
        </w:tc>
      </w:tr>
      <w:tr w14:paraId="01AA2FC3">
        <w:tc>
          <w:tcPr>
            <w:tcW w:w="1700" w:type="dxa"/>
            <w:vAlign w:val="center"/>
          </w:tcPr>
          <w:p w14:paraId="764471A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数据保留</w:t>
            </w:r>
          </w:p>
        </w:tc>
        <w:tc>
          <w:tcPr>
            <w:tcW w:w="7600" w:type="dxa"/>
            <w:vAlign w:val="center"/>
          </w:tcPr>
          <w:p w14:paraId="2CA819B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历史 BOM、历史待办、附件、审核记录、离项人员历史记录不得物理删除。</w:t>
            </w:r>
          </w:p>
        </w:tc>
      </w:tr>
      <w:tr w14:paraId="13ECE61F">
        <w:tc>
          <w:tcPr>
            <w:tcW w:w="1700" w:type="dxa"/>
            <w:vAlign w:val="center"/>
          </w:tcPr>
          <w:p w14:paraId="382848D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易用性</w:t>
            </w:r>
          </w:p>
        </w:tc>
        <w:tc>
          <w:tcPr>
            <w:tcW w:w="7600" w:type="dxa"/>
            <w:vAlign w:val="center"/>
          </w:tcPr>
          <w:p w14:paraId="3C64D73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列表支持筛选、分页、固定列；长表格需横向滚动；状态以标签区分。</w:t>
            </w:r>
          </w:p>
        </w:tc>
      </w:tr>
      <w:tr w14:paraId="1809D94A">
        <w:tc>
          <w:tcPr>
            <w:tcW w:w="1700" w:type="dxa"/>
            <w:vAlign w:val="center"/>
          </w:tcPr>
          <w:p w14:paraId="20E17C9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性能</w:t>
            </w:r>
          </w:p>
        </w:tc>
        <w:tc>
          <w:tcPr>
            <w:tcW w:w="7600" w:type="dxa"/>
            <w:vAlign w:val="center"/>
          </w:tcPr>
          <w:p w14:paraId="4F3A9A5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项目列表、BOM 大表、任务列表需支持分页或虚拟滚动；筛选条件应服务端分页查询。</w:t>
            </w:r>
          </w:p>
        </w:tc>
      </w:tr>
      <w:tr w14:paraId="4E3BAA9E">
        <w:tc>
          <w:tcPr>
            <w:tcW w:w="1700" w:type="dxa"/>
            <w:vAlign w:val="center"/>
          </w:tcPr>
          <w:p w14:paraId="5CD3B07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导入导出</w:t>
            </w:r>
          </w:p>
        </w:tc>
        <w:tc>
          <w:tcPr>
            <w:tcW w:w="7600" w:type="dxa"/>
            <w:vAlign w:val="center"/>
          </w:tcPr>
          <w:p w14:paraId="0CE796C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支持受控导出；问题清单支持批量导入/导出；后续模板格式需确认。</w:t>
            </w:r>
          </w:p>
        </w:tc>
      </w:tr>
      <w:tr w14:paraId="3535095E">
        <w:tc>
          <w:tcPr>
            <w:tcW w:w="1700" w:type="dxa"/>
            <w:vAlign w:val="center"/>
          </w:tcPr>
          <w:p w14:paraId="66FBEAD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提醒</w:t>
            </w:r>
          </w:p>
        </w:tc>
        <w:tc>
          <w:tcPr>
            <w:tcW w:w="7600" w:type="dxa"/>
            <w:vAlign w:val="center"/>
          </w:tcPr>
          <w:p w14:paraId="62B52B4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待办、逾期、BOM 变更阻塞、Gate 审核、关键节点临近应支持消息提醒，具体渠道待确认。</w:t>
            </w:r>
          </w:p>
        </w:tc>
      </w:tr>
    </w:tbl>
    <w:p w14:paraId="7ECEBAB4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6476D15D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11. 验收标准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070C3479">
        <w:tc>
          <w:tcPr>
            <w:tcW w:w="1800" w:type="dxa"/>
            <w:shd w:val="clear" w:color="auto" w:fill="F2F4F7"/>
            <w:vAlign w:val="center"/>
          </w:tcPr>
          <w:p w14:paraId="0C45E97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模块</w:t>
            </w:r>
          </w:p>
        </w:tc>
        <w:tc>
          <w:tcPr>
            <w:tcW w:w="7500" w:type="dxa"/>
            <w:shd w:val="clear" w:color="auto" w:fill="F2F4F7"/>
            <w:vAlign w:val="center"/>
          </w:tcPr>
          <w:p w14:paraId="5746EA9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验收标准</w:t>
            </w:r>
          </w:p>
        </w:tc>
      </w:tr>
      <w:tr w14:paraId="5CDA3C8B">
        <w:tc>
          <w:tcPr>
            <w:tcW w:w="1800" w:type="dxa"/>
            <w:vAlign w:val="center"/>
          </w:tcPr>
          <w:p w14:paraId="490C3BB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项目创建</w:t>
            </w:r>
          </w:p>
        </w:tc>
        <w:tc>
          <w:tcPr>
            <w:tcW w:w="7500" w:type="dxa"/>
            <w:vAlign w:val="center"/>
          </w:tcPr>
          <w:p w14:paraId="1839DB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必填校验正确；项目创建后可进入 CKO；项目列表和详情展示一致。</w:t>
            </w:r>
          </w:p>
        </w:tc>
      </w:tr>
      <w:tr w14:paraId="397166FE">
        <w:tc>
          <w:tcPr>
            <w:tcW w:w="1800" w:type="dxa"/>
            <w:vAlign w:val="center"/>
          </w:tcPr>
          <w:p w14:paraId="1EC20F3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流程流转</w:t>
            </w:r>
          </w:p>
        </w:tc>
        <w:tc>
          <w:tcPr>
            <w:tcW w:w="7500" w:type="dxa"/>
            <w:vAlign w:val="center"/>
          </w:tcPr>
          <w:p w14:paraId="0128522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标准/简化流程阶段生成正确；非法跳 Gate 被阻止；阶段审核结果正确影响项目状态。</w:t>
            </w:r>
          </w:p>
        </w:tc>
      </w:tr>
      <w:tr w14:paraId="7C1836C1">
        <w:tc>
          <w:tcPr>
            <w:tcW w:w="1800" w:type="dxa"/>
            <w:vAlign w:val="center"/>
          </w:tcPr>
          <w:p w14:paraId="52C354B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任务管理</w:t>
            </w:r>
          </w:p>
        </w:tc>
        <w:tc>
          <w:tcPr>
            <w:tcW w:w="7500" w:type="dxa"/>
            <w:vAlign w:val="center"/>
          </w:tcPr>
          <w:p w14:paraId="384F89E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Checklist 模板能生成实例；责任人、协办人、审核人权限正确；待办状态随任务流转同步。</w:t>
            </w:r>
          </w:p>
        </w:tc>
      </w:tr>
      <w:tr w14:paraId="7641880D">
        <w:tc>
          <w:tcPr>
            <w:tcW w:w="1800" w:type="dxa"/>
            <w:vAlign w:val="center"/>
          </w:tcPr>
          <w:p w14:paraId="5F86910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管理</w:t>
            </w:r>
          </w:p>
        </w:tc>
        <w:tc>
          <w:tcPr>
            <w:tcW w:w="7500" w:type="dxa"/>
            <w:vAlign w:val="center"/>
          </w:tcPr>
          <w:p w14:paraId="3B47667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可编辑并提交；SCM 可确认并锁定；版本号、历史版本、受控编码、变更影响正确。</w:t>
            </w:r>
          </w:p>
        </w:tc>
      </w:tr>
      <w:tr w14:paraId="782686E9">
        <w:tc>
          <w:tcPr>
            <w:tcW w:w="1800" w:type="dxa"/>
            <w:vAlign w:val="center"/>
          </w:tcPr>
          <w:p w14:paraId="43DE55B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</w:t>
            </w:r>
          </w:p>
        </w:tc>
        <w:tc>
          <w:tcPr>
            <w:tcW w:w="7500" w:type="dxa"/>
            <w:vAlign w:val="center"/>
          </w:tcPr>
          <w:p w14:paraId="42DFA00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锁定 BOM 后可预览并生成 APQP；按零件+供应方案生成；L1、子零件负责人和阻塞规则正确。</w:t>
            </w:r>
          </w:p>
        </w:tc>
      </w:tr>
      <w:tr w14:paraId="685890C3">
        <w:tc>
          <w:tcPr>
            <w:tcW w:w="1800" w:type="dxa"/>
            <w:vAlign w:val="center"/>
          </w:tcPr>
          <w:p w14:paraId="682A6A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准入</w:t>
            </w:r>
          </w:p>
        </w:tc>
        <w:tc>
          <w:tcPr>
            <w:tcW w:w="7500" w:type="dxa"/>
            <w:vAlign w:val="center"/>
          </w:tcPr>
          <w:p w14:paraId="18C5A65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存在未完成必做任务、阻塞型子零件任务、未处理 BOM 变更时不能提交审核，并能提示具体原因。</w:t>
            </w:r>
          </w:p>
        </w:tc>
      </w:tr>
      <w:tr w14:paraId="4364DDBE">
        <w:tc>
          <w:tcPr>
            <w:tcW w:w="1800" w:type="dxa"/>
            <w:vAlign w:val="center"/>
          </w:tcPr>
          <w:p w14:paraId="2C60BE2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权限</w:t>
            </w:r>
          </w:p>
        </w:tc>
        <w:tc>
          <w:tcPr>
            <w:tcW w:w="7500" w:type="dxa"/>
            <w:vAlign w:val="center"/>
          </w:tcPr>
          <w:p w14:paraId="53EF757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非项目成员不可见；同部门非责任人不可操作；成员删除前校验未完成任务和负责人身份。</w:t>
            </w:r>
          </w:p>
        </w:tc>
      </w:tr>
      <w:tr w14:paraId="29092207">
        <w:tc>
          <w:tcPr>
            <w:tcW w:w="1800" w:type="dxa"/>
            <w:vAlign w:val="center"/>
          </w:tcPr>
          <w:p w14:paraId="7C6C20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看板</w:t>
            </w:r>
          </w:p>
        </w:tc>
        <w:tc>
          <w:tcPr>
            <w:tcW w:w="7500" w:type="dxa"/>
            <w:vAlign w:val="center"/>
          </w:tcPr>
          <w:p w14:paraId="5B1F88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阶段分布、节点健康度、风险项目、任务负载与筛选条件联动正确。</w:t>
            </w:r>
          </w:p>
        </w:tc>
      </w:tr>
    </w:tbl>
    <w:p w14:paraId="467A2032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43F6110F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12. 待确认问题清单</w:t>
      </w:r>
    </w:p>
    <w:p w14:paraId="54A48B04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简化流程 Gate1-Gate3 完成后，是否直接进入 Hand Over？</w:t>
      </w:r>
    </w:p>
    <w:p w14:paraId="79D9D2CC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带条件通过 Gate 时是否允许进入下一 Gate？条件关闭是否影响后续 Gate 审核？</w:t>
      </w:r>
    </w:p>
    <w:p w14:paraId="56518C13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PM 是否允许代替任务责任人填报和提交任务？若允许是否必须填写代办原因？</w:t>
      </w:r>
    </w:p>
    <w:p w14:paraId="617797BD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协办人是否可以上传附件、编辑草稿或提交任务？</w:t>
      </w:r>
    </w:p>
    <w:p w14:paraId="6F27CF99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职能经理是否有权改派本部门任务责任人，还是只能 PM 改派？</w:t>
      </w:r>
    </w:p>
    <w:p w14:paraId="7607599E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L1 APQP 负责人默认 AQE 是否可由 PM 改为其他成员？</w:t>
      </w:r>
    </w:p>
    <w:p w14:paraId="125539CE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子零件 APQP 是否允许多个 SQD 协同？主责/协办权限如何划分？</w:t>
      </w:r>
    </w:p>
    <w:p w14:paraId="5BEA2895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任务模板调整后，是否影响已生成项目任务实例？</w:t>
      </w:r>
    </w:p>
    <w:p w14:paraId="0903ADFE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BOM 导入模板、导出模板和受控 PDF 格式是否需要客户标准模板？</w:t>
      </w:r>
    </w:p>
    <w:p w14:paraId="6FEA992A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消息提醒渠道是否包括站内、邮件、企业微信/钉钉，以及逾期升级规则？</w:t>
      </w:r>
    </w:p>
    <w:p w14:paraId="09CA74F1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是否需要与 ERP/PLM/MES/SAP 或供应商系统集成？若需要，请确认接口边界。</w:t>
      </w:r>
    </w:p>
    <w:p w14:paraId="4928B732">
      <w:pPr>
        <w:pStyle w:val="1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客户要求、问题清单、8D 是否纳入本期开发范围，还是作为项目详情通用能力预留？</w:t>
      </w:r>
    </w:p>
    <w:p w14:paraId="729C8C88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附录 A：页面原型文件清单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4680"/>
        <w:gridCol w:w="4680"/>
      </w:tblGrid>
      <w:tr w14:paraId="2E8308FF">
        <w:tc>
          <w:tcPr>
            <w:tcW w:w="3300" w:type="dxa"/>
            <w:shd w:val="clear" w:color="auto" w:fill="F2F4F7"/>
            <w:vAlign w:val="center"/>
          </w:tcPr>
          <w:p w14:paraId="5F45CD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文件</w:t>
            </w:r>
          </w:p>
        </w:tc>
        <w:tc>
          <w:tcPr>
            <w:tcW w:w="6000" w:type="dxa"/>
            <w:shd w:val="clear" w:color="auto" w:fill="F2F4F7"/>
            <w:vAlign w:val="center"/>
          </w:tcPr>
          <w:p w14:paraId="730FA7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用途</w:t>
            </w:r>
          </w:p>
        </w:tc>
      </w:tr>
      <w:tr w14:paraId="5E7EB923">
        <w:tc>
          <w:tcPr>
            <w:tcW w:w="3300" w:type="dxa"/>
            <w:vAlign w:val="center"/>
          </w:tcPr>
          <w:p w14:paraId="6E43161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项目开发管理.html</w:t>
            </w:r>
          </w:p>
        </w:tc>
        <w:tc>
          <w:tcPr>
            <w:tcW w:w="6000" w:type="dxa"/>
            <w:vAlign w:val="center"/>
          </w:tcPr>
          <w:p w14:paraId="5D2EB2D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项目列表与新增项目。</w:t>
            </w:r>
          </w:p>
        </w:tc>
      </w:tr>
      <w:tr w14:paraId="662D2688">
        <w:tc>
          <w:tcPr>
            <w:tcW w:w="3300" w:type="dxa"/>
            <w:vAlign w:val="center"/>
          </w:tcPr>
          <w:p w14:paraId="2C7C3B4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index-project-record-bom-supply-apqp.html</w:t>
            </w:r>
          </w:p>
        </w:tc>
        <w:tc>
          <w:tcPr>
            <w:tcW w:w="6000" w:type="dxa"/>
            <w:vAlign w:val="center"/>
          </w:tcPr>
          <w:p w14:paraId="7709EBC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项目详情、BOM、供应方案、APQP、项目记录、团队、资料库。</w:t>
            </w:r>
          </w:p>
        </w:tc>
      </w:tr>
      <w:tr w14:paraId="402E61E5">
        <w:tc>
          <w:tcPr>
            <w:tcW w:w="3300" w:type="dxa"/>
            <w:vAlign w:val="center"/>
          </w:tcPr>
          <w:p w14:paraId="352767C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待办任务中心-关键节点方案.html</w:t>
            </w:r>
          </w:p>
        </w:tc>
        <w:tc>
          <w:tcPr>
            <w:tcW w:w="6000" w:type="dxa"/>
            <w:vAlign w:val="center"/>
          </w:tcPr>
          <w:p w14:paraId="6805B82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按关键节点、BOM/APQP、Gate 阻塞规则生成待办入口。</w:t>
            </w:r>
          </w:p>
        </w:tc>
      </w:tr>
      <w:tr w14:paraId="6FF3656D">
        <w:tc>
          <w:tcPr>
            <w:tcW w:w="3300" w:type="dxa"/>
            <w:vAlign w:val="center"/>
          </w:tcPr>
          <w:p w14:paraId="613022A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task-management.html</w:t>
            </w:r>
          </w:p>
        </w:tc>
        <w:tc>
          <w:tcPr>
            <w:tcW w:w="6000" w:type="dxa"/>
            <w:vAlign w:val="center"/>
          </w:tcPr>
          <w:p w14:paraId="03D66C2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阶段任务管理与子任务库选择。</w:t>
            </w:r>
          </w:p>
        </w:tc>
      </w:tr>
      <w:tr w14:paraId="772C45CC">
        <w:tc>
          <w:tcPr>
            <w:tcW w:w="3300" w:type="dxa"/>
            <w:vAlign w:val="center"/>
          </w:tcPr>
          <w:p w14:paraId="0698A68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子任务库管理.html</w:t>
            </w:r>
          </w:p>
        </w:tc>
        <w:tc>
          <w:tcPr>
            <w:tcW w:w="6000" w:type="dxa"/>
            <w:vAlign w:val="center"/>
          </w:tcPr>
          <w:p w14:paraId="785CD43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阶段与任务模板配置。</w:t>
            </w:r>
          </w:p>
        </w:tc>
      </w:tr>
      <w:tr w14:paraId="73A8389A">
        <w:tc>
          <w:tcPr>
            <w:tcW w:w="3300" w:type="dxa"/>
            <w:vAlign w:val="center"/>
          </w:tcPr>
          <w:p w14:paraId="54AF983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子零件开发任务详情_调整版.html</w:t>
            </w:r>
          </w:p>
        </w:tc>
        <w:tc>
          <w:tcPr>
            <w:tcW w:w="6000" w:type="dxa"/>
            <w:vAlign w:val="center"/>
          </w:tcPr>
          <w:p w14:paraId="2D68B75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子零件 APQP/开发任务详情。</w:t>
            </w:r>
          </w:p>
        </w:tc>
      </w:tr>
      <w:tr w14:paraId="5176EA51">
        <w:tc>
          <w:tcPr>
            <w:tcW w:w="3300" w:type="dxa"/>
            <w:vAlign w:val="center"/>
          </w:tcPr>
          <w:p w14:paraId="40485BA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项目数据统计看板.html</w:t>
            </w:r>
          </w:p>
        </w:tc>
        <w:tc>
          <w:tcPr>
            <w:tcW w:w="6000" w:type="dxa"/>
            <w:vAlign w:val="center"/>
          </w:tcPr>
          <w:p w14:paraId="4FE1B10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项目阶段、节点、风险、负载统计看板。</w:t>
            </w:r>
          </w:p>
        </w:tc>
      </w:tr>
    </w:tbl>
    <w:p w14:paraId="73544CAB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24B5903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br w:type="page"/>
      </w:r>
    </w:p>
    <w:p w14:paraId="266A56B1">
      <w:pPr>
        <w:pStyle w:val="3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 业务逻辑细化说明（开发补充版）</w:t>
      </w:r>
    </w:p>
    <w:tbl>
      <w:tblPr>
        <w:tblStyle w:val="32"/>
        <w:tblW w:w="9360" w:type="dxa"/>
        <w:tblInd w:w="120" w:type="dxa"/>
        <w:tblBorders>
          <w:top w:val="single" w:color="C9D3E1" w:sz="6" w:space="0"/>
          <w:left w:val="single" w:color="C9D3E1" w:sz="6" w:space="0"/>
          <w:bottom w:val="single" w:color="C9D3E1" w:sz="6" w:space="0"/>
          <w:right w:val="single" w:color="C9D3E1" w:sz="6" w:space="0"/>
          <w:insideH w:val="single" w:color="C9D3E1" w:sz="6" w:space="0"/>
          <w:insideV w:val="single" w:color="C9D3E1" w:sz="6" w:space="0"/>
        </w:tblBorders>
        <w:tblLayout w:type="autofit"/>
        <w:tblCellMar>
          <w:top w:w="120" w:type="dxa"/>
          <w:left w:w="160" w:type="dxa"/>
          <w:bottom w:w="120" w:type="dxa"/>
          <w:right w:w="160" w:type="dxa"/>
        </w:tblCellMar>
      </w:tblPr>
      <w:tblGrid>
        <w:gridCol w:w="9360"/>
      </w:tblGrid>
      <w:tr w14:paraId="4DF9CD2F">
        <w:tc>
          <w:tcPr>
            <w:tcW w:w="9360" w:type="dxa"/>
            <w:shd w:val="clear" w:color="auto" w:fill="F4F6F9"/>
          </w:tcPr>
          <w:p w14:paraId="4EBD99A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4D78"/>
              </w:rPr>
              <w:t>编写原则</w:t>
            </w:r>
            <w:r>
              <w:rPr>
                <w:rFonts w:hint="eastAsia" w:ascii="华文仿宋" w:hAnsi="华文仿宋" w:eastAsia="华文仿宋" w:cs="华文仿宋"/>
              </w:rPr>
              <w:br w:type="textWrapping"/>
            </w:r>
            <w:r>
              <w:rPr>
                <w:rFonts w:hint="eastAsia" w:ascii="华文仿宋" w:hAnsi="华文仿宋" w:eastAsia="华文仿宋" w:cs="华文仿宋"/>
                <w:sz w:val="20"/>
              </w:rPr>
              <w:t>本章按开发可实现颗粒补充关键业务逻辑。对于当前尚未完全确认的内容，先给出字段、触发点、状态、处理动作和待确认项格式，便于客户评审时逐条补充。开发实现时应优先以本章规则为准。</w:t>
            </w:r>
          </w:p>
        </w:tc>
      </w:tr>
    </w:tbl>
    <w:p w14:paraId="11D07EF5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5DB3CE5E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13.1 项目详情-项目记录页</w:t>
      </w:r>
    </w:p>
    <w:p w14:paraId="17CA92A5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项目记录页由“当前提醒、状态摘要、项目动态”三部分组成。当前提醒面向不同角色展示当前最需要处理或关注的事项；项目动态记录关键业务动作，用于追溯项目生命周期。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01EB4E43">
        <w:tc>
          <w:tcPr>
            <w:tcW w:w="1800" w:type="dxa"/>
            <w:shd w:val="clear" w:color="auto" w:fill="F2F4F7"/>
            <w:vAlign w:val="center"/>
          </w:tcPr>
          <w:p w14:paraId="42E92EC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区域</w:t>
            </w:r>
          </w:p>
        </w:tc>
        <w:tc>
          <w:tcPr>
            <w:tcW w:w="3300" w:type="dxa"/>
            <w:shd w:val="clear" w:color="auto" w:fill="F2F4F7"/>
            <w:vAlign w:val="center"/>
          </w:tcPr>
          <w:p w14:paraId="09944E0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数据来源</w:t>
            </w:r>
          </w:p>
        </w:tc>
        <w:tc>
          <w:tcPr>
            <w:tcW w:w="2200" w:type="dxa"/>
            <w:shd w:val="clear" w:color="auto" w:fill="F2F4F7"/>
            <w:vAlign w:val="center"/>
          </w:tcPr>
          <w:p w14:paraId="5E8717B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刷新时机</w:t>
            </w:r>
          </w:p>
        </w:tc>
        <w:tc>
          <w:tcPr>
            <w:tcW w:w="2000" w:type="dxa"/>
            <w:shd w:val="clear" w:color="auto" w:fill="F2F4F7"/>
            <w:vAlign w:val="center"/>
          </w:tcPr>
          <w:p w14:paraId="7125285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权限/展示规则</w:t>
            </w:r>
          </w:p>
        </w:tc>
      </w:tr>
      <w:tr w14:paraId="51BFDB43">
        <w:tc>
          <w:tcPr>
            <w:tcW w:w="1800" w:type="dxa"/>
            <w:vAlign w:val="center"/>
          </w:tcPr>
          <w:p w14:paraId="7200289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当前提醒</w:t>
            </w:r>
          </w:p>
        </w:tc>
        <w:tc>
          <w:tcPr>
            <w:tcW w:w="3300" w:type="dxa"/>
            <w:vAlign w:val="center"/>
          </w:tcPr>
          <w:p w14:paraId="6FCD6E3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项目当前阶段、任务实例、BOM 状态、APQP 状态、项目状态、成员状态、关键节点。</w:t>
            </w:r>
          </w:p>
        </w:tc>
        <w:tc>
          <w:tcPr>
            <w:tcW w:w="2200" w:type="dxa"/>
            <w:vAlign w:val="center"/>
          </w:tcPr>
          <w:p w14:paraId="7D004EC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进入项目详情、切换角色视角、任务/BOM/APQP/状态变化后刷新。</w:t>
            </w:r>
          </w:p>
        </w:tc>
        <w:tc>
          <w:tcPr>
            <w:tcW w:w="2000" w:type="dxa"/>
            <w:vAlign w:val="center"/>
          </w:tcPr>
          <w:p w14:paraId="049F39F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按当前登录人在项目中的角色过滤；PM 可查看全部提醒，普通成员只看与本人或本人角色相关提醒。</w:t>
            </w:r>
          </w:p>
        </w:tc>
      </w:tr>
      <w:tr w14:paraId="139EB76A">
        <w:tc>
          <w:tcPr>
            <w:tcW w:w="1800" w:type="dxa"/>
            <w:vAlign w:val="center"/>
          </w:tcPr>
          <w:p w14:paraId="408389D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状态摘要</w:t>
            </w:r>
          </w:p>
        </w:tc>
        <w:tc>
          <w:tcPr>
            <w:tcW w:w="3300" w:type="dxa"/>
            <w:vAlign w:val="center"/>
          </w:tcPr>
          <w:p w14:paraId="620D3E1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activeStage、projectStatus、BOM 当前版本/状态、APQP 任务数量。</w:t>
            </w:r>
          </w:p>
        </w:tc>
        <w:tc>
          <w:tcPr>
            <w:tcW w:w="2200" w:type="dxa"/>
            <w:vAlign w:val="center"/>
          </w:tcPr>
          <w:p w14:paraId="4F5C8D1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项目记录页加载和项目状态变化后刷新。</w:t>
            </w:r>
          </w:p>
        </w:tc>
        <w:tc>
          <w:tcPr>
            <w:tcW w:w="2000" w:type="dxa"/>
            <w:vAlign w:val="center"/>
          </w:tcPr>
          <w:p w14:paraId="2AC6F24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项目成员可见；非项目成员不可见。</w:t>
            </w:r>
          </w:p>
        </w:tc>
      </w:tr>
      <w:tr w14:paraId="23B6019A">
        <w:tc>
          <w:tcPr>
            <w:tcW w:w="1800" w:type="dxa"/>
            <w:vAlign w:val="center"/>
          </w:tcPr>
          <w:p w14:paraId="3608297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项目动态</w:t>
            </w:r>
          </w:p>
        </w:tc>
        <w:tc>
          <w:tcPr>
            <w:tcW w:w="3300" w:type="dxa"/>
            <w:vAlign w:val="center"/>
          </w:tcPr>
          <w:p w14:paraId="0B62E18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系统事件日志 projectEvents。</w:t>
            </w:r>
          </w:p>
        </w:tc>
        <w:tc>
          <w:tcPr>
            <w:tcW w:w="2200" w:type="dxa"/>
            <w:vAlign w:val="center"/>
          </w:tcPr>
          <w:p w14:paraId="6BBA2F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关键业务动作完成后实时写入。</w:t>
            </w:r>
          </w:p>
        </w:tc>
        <w:tc>
          <w:tcPr>
            <w:tcW w:w="2000" w:type="dxa"/>
            <w:vAlign w:val="center"/>
          </w:tcPr>
          <w:p w14:paraId="5DC5453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项目成员可查看；按全部、阶段、BOM、任务、审批、成员、状态过滤。</w:t>
            </w:r>
          </w:p>
        </w:tc>
      </w:tr>
    </w:tbl>
    <w:p w14:paraId="2F143D25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A347947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13.2 当前提醒触发矩阵</w:t>
      </w:r>
    </w:p>
    <w:p w14:paraId="3337AD38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以下为当前原型和业务规则已识别的提醒。未覆盖的提醒先预留格式，后续可由客户补充。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 w14:paraId="7532EFC5">
        <w:tc>
          <w:tcPr>
            <w:tcW w:w="700" w:type="dxa"/>
            <w:shd w:val="clear" w:color="auto" w:fill="F2F4F7"/>
            <w:vAlign w:val="center"/>
          </w:tcPr>
          <w:p w14:paraId="1D71BE7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序号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65D33EA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触发节点/条件</w:t>
            </w:r>
          </w:p>
        </w:tc>
        <w:tc>
          <w:tcPr>
            <w:tcW w:w="1400" w:type="dxa"/>
            <w:shd w:val="clear" w:color="auto" w:fill="F2F4F7"/>
            <w:vAlign w:val="center"/>
          </w:tcPr>
          <w:p w14:paraId="382BF5C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提醒对象</w:t>
            </w:r>
          </w:p>
        </w:tc>
        <w:tc>
          <w:tcPr>
            <w:tcW w:w="2100" w:type="dxa"/>
            <w:shd w:val="clear" w:color="auto" w:fill="F2F4F7"/>
            <w:vAlign w:val="center"/>
          </w:tcPr>
          <w:p w14:paraId="7439523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提醒标题</w:t>
            </w:r>
          </w:p>
        </w:tc>
        <w:tc>
          <w:tcPr>
            <w:tcW w:w="3500" w:type="dxa"/>
            <w:shd w:val="clear" w:color="auto" w:fill="F2F4F7"/>
            <w:vAlign w:val="center"/>
          </w:tcPr>
          <w:p w14:paraId="3673B13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提醒内容/动作</w:t>
            </w:r>
          </w:p>
        </w:tc>
        <w:tc>
          <w:tcPr>
            <w:tcW w:w="1100" w:type="dxa"/>
            <w:shd w:val="clear" w:color="auto" w:fill="F2F4F7"/>
            <w:vAlign w:val="center"/>
          </w:tcPr>
          <w:p w14:paraId="6DD3201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是否阻塞</w:t>
            </w:r>
          </w:p>
        </w:tc>
        <w:tc>
          <w:tcPr>
            <w:tcW w:w="2100" w:type="dxa"/>
            <w:shd w:val="clear" w:color="auto" w:fill="F2F4F7"/>
            <w:vAlign w:val="center"/>
          </w:tcPr>
          <w:p w14:paraId="332C2EE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待确认</w:t>
            </w:r>
          </w:p>
        </w:tc>
      </w:tr>
      <w:tr w14:paraId="53B17DEE">
        <w:tc>
          <w:tcPr>
            <w:tcW w:w="700" w:type="dxa"/>
            <w:vAlign w:val="center"/>
          </w:tcPr>
          <w:p w14:paraId="213E572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R-001</w:t>
            </w:r>
          </w:p>
        </w:tc>
        <w:tc>
          <w:tcPr>
            <w:tcW w:w="2600" w:type="dxa"/>
            <w:vAlign w:val="center"/>
          </w:tcPr>
          <w:p w14:paraId="5BA436D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项目进入 PKO，项目计划关键节点未维护。</w:t>
            </w:r>
          </w:p>
        </w:tc>
        <w:tc>
          <w:tcPr>
            <w:tcW w:w="1400" w:type="dxa"/>
            <w:vAlign w:val="center"/>
          </w:tcPr>
          <w:p w14:paraId="21E43B1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</w:t>
            </w:r>
          </w:p>
        </w:tc>
        <w:tc>
          <w:tcPr>
            <w:tcW w:w="2100" w:type="dxa"/>
            <w:vAlign w:val="center"/>
          </w:tcPr>
          <w:p w14:paraId="7662E11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设置项目计划时间节点</w:t>
            </w:r>
          </w:p>
        </w:tc>
        <w:tc>
          <w:tcPr>
            <w:tcW w:w="3500" w:type="dxa"/>
            <w:vAlign w:val="center"/>
          </w:tcPr>
          <w:p w14:paraId="2F2F458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维护客户 OTS、PPAP、SOP，以及 BW 内部 OTS、PPAP、SOP；动作：去项目计划。</w:t>
            </w:r>
          </w:p>
        </w:tc>
        <w:tc>
          <w:tcPr>
            <w:tcW w:w="1100" w:type="dxa"/>
            <w:vAlign w:val="center"/>
          </w:tcPr>
          <w:p w14:paraId="779BF45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是，阻塞 PKO 提交</w:t>
            </w:r>
          </w:p>
        </w:tc>
        <w:tc>
          <w:tcPr>
            <w:tcW w:w="2100" w:type="dxa"/>
            <w:vAlign w:val="center"/>
          </w:tcPr>
          <w:p w14:paraId="3C5CE8CF">
            <w:pPr>
              <w:spacing w:line="360" w:lineRule="auto"/>
              <w:ind w:left="180" w:hanging="180" w:hangingChars="100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  <w:lang w:val="en-US" w:eastAsia="zh-CN"/>
              </w:rPr>
              <w:t>不</w:t>
            </w:r>
            <w:r>
              <w:rPr>
                <w:rFonts w:hint="eastAsia" w:ascii="华文仿宋" w:hAnsi="华文仿宋" w:eastAsia="华文仿宋" w:cs="华文仿宋"/>
                <w:sz w:val="18"/>
              </w:rPr>
              <w:t>允许关键节点为空进入 Gate1。</w:t>
            </w:r>
          </w:p>
        </w:tc>
      </w:tr>
      <w:tr w14:paraId="5C8F0D0E">
        <w:tc>
          <w:tcPr>
            <w:tcW w:w="700" w:type="dxa"/>
            <w:vAlign w:val="center"/>
          </w:tcPr>
          <w:p w14:paraId="5BE9E93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R-002</w:t>
            </w:r>
          </w:p>
        </w:tc>
        <w:tc>
          <w:tcPr>
            <w:tcW w:w="2600" w:type="dxa"/>
            <w:vAlign w:val="center"/>
          </w:tcPr>
          <w:p w14:paraId="192B7D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项目进入 PKO，Gate1-Gate6 团队成员未设置或核心角色缺失。</w:t>
            </w:r>
          </w:p>
        </w:tc>
        <w:tc>
          <w:tcPr>
            <w:tcW w:w="1400" w:type="dxa"/>
            <w:vAlign w:val="center"/>
          </w:tcPr>
          <w:p w14:paraId="7AAAB5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</w:t>
            </w:r>
          </w:p>
        </w:tc>
        <w:tc>
          <w:tcPr>
            <w:tcW w:w="2100" w:type="dxa"/>
            <w:vAlign w:val="center"/>
          </w:tcPr>
          <w:p w14:paraId="3064B4C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设置 Gate1 至 Gate6 团队成员</w:t>
            </w:r>
          </w:p>
        </w:tc>
        <w:tc>
          <w:tcPr>
            <w:tcW w:w="3500" w:type="dxa"/>
            <w:vAlign w:val="center"/>
          </w:tcPr>
          <w:p w14:paraId="786CEF0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确认 AE、SCM、AQE、SQD、审核小组等跨职能成员；动作：去团队成员。</w:t>
            </w:r>
          </w:p>
        </w:tc>
        <w:tc>
          <w:tcPr>
            <w:tcW w:w="1100" w:type="dxa"/>
            <w:vAlign w:val="center"/>
          </w:tcPr>
          <w:p w14:paraId="7870C6F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4ED9D29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21B92B6F">
        <w:tc>
          <w:tcPr>
            <w:tcW w:w="700" w:type="dxa"/>
            <w:vAlign w:val="center"/>
          </w:tcPr>
          <w:p w14:paraId="654B1C2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R-003</w:t>
            </w:r>
          </w:p>
        </w:tc>
        <w:tc>
          <w:tcPr>
            <w:tcW w:w="2600" w:type="dxa"/>
            <w:vAlign w:val="center"/>
          </w:tcPr>
          <w:p w14:paraId="4D63E62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PKO 阶段存在未完成任务。</w:t>
            </w:r>
          </w:p>
        </w:tc>
        <w:tc>
          <w:tcPr>
            <w:tcW w:w="1400" w:type="dxa"/>
            <w:vAlign w:val="center"/>
          </w:tcPr>
          <w:p w14:paraId="2FB1EF7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PM、任务责任人</w:t>
            </w:r>
          </w:p>
        </w:tc>
        <w:tc>
          <w:tcPr>
            <w:tcW w:w="2100" w:type="dxa"/>
            <w:vAlign w:val="center"/>
          </w:tcPr>
          <w:p w14:paraId="28F8D9C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完成 PKO 阶段任务并提交</w:t>
            </w:r>
          </w:p>
        </w:tc>
        <w:tc>
          <w:tcPr>
            <w:tcW w:w="3500" w:type="dxa"/>
            <w:vAlign w:val="center"/>
          </w:tcPr>
          <w:p w14:paraId="59586B2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提示待完成任务数量；动作：查看任务。</w:t>
            </w:r>
          </w:p>
        </w:tc>
        <w:tc>
          <w:tcPr>
            <w:tcW w:w="1100" w:type="dxa"/>
            <w:vAlign w:val="center"/>
          </w:tcPr>
          <w:p w14:paraId="666DC58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3AF4FF8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7A3E30C4">
        <w:tc>
          <w:tcPr>
            <w:tcW w:w="700" w:type="dxa"/>
            <w:vAlign w:val="center"/>
          </w:tcPr>
          <w:p w14:paraId="305E2A8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R-004</w:t>
            </w:r>
          </w:p>
        </w:tc>
        <w:tc>
          <w:tcPr>
            <w:tcW w:w="2600" w:type="dxa"/>
            <w:vAlign w:val="center"/>
          </w:tcPr>
          <w:p w14:paraId="7FDF251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项目进入 Gate1，BOM 尚未创建。</w:t>
            </w:r>
          </w:p>
        </w:tc>
        <w:tc>
          <w:tcPr>
            <w:tcW w:w="1400" w:type="dxa"/>
            <w:vAlign w:val="center"/>
          </w:tcPr>
          <w:p w14:paraId="6E24C75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AE、PM、AQE</w:t>
            </w:r>
          </w:p>
        </w:tc>
        <w:tc>
          <w:tcPr>
            <w:tcW w:w="2100" w:type="dxa"/>
            <w:vAlign w:val="center"/>
          </w:tcPr>
          <w:p w14:paraId="6E74D0D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Gate1 已进入，BOM 尚未创建</w:t>
            </w:r>
          </w:p>
        </w:tc>
        <w:tc>
          <w:tcPr>
            <w:tcW w:w="3500" w:type="dxa"/>
            <w:vAlign w:val="center"/>
          </w:tcPr>
          <w:p w14:paraId="31FF2A5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创建生产 BOM；PM/AQE 看到 BOM 前置条件未闭环；动作：去生产 BOM。</w:t>
            </w:r>
          </w:p>
        </w:tc>
        <w:tc>
          <w:tcPr>
            <w:tcW w:w="1100" w:type="dxa"/>
            <w:vAlign w:val="center"/>
          </w:tcPr>
          <w:p w14:paraId="21E6465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1417B55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0CAC58C3">
        <w:tc>
          <w:tcPr>
            <w:tcW w:w="700" w:type="dxa"/>
            <w:vAlign w:val="center"/>
          </w:tcPr>
          <w:p w14:paraId="7DF2AF7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R-005</w:t>
            </w:r>
          </w:p>
        </w:tc>
        <w:tc>
          <w:tcPr>
            <w:tcW w:w="2600" w:type="dxa"/>
            <w:vAlign w:val="center"/>
          </w:tcPr>
          <w:p w14:paraId="09E1B50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已创建但未提交 SCM。</w:t>
            </w:r>
          </w:p>
        </w:tc>
        <w:tc>
          <w:tcPr>
            <w:tcW w:w="1400" w:type="dxa"/>
            <w:vAlign w:val="center"/>
          </w:tcPr>
          <w:p w14:paraId="4FB5E55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AE、PM</w:t>
            </w:r>
          </w:p>
        </w:tc>
        <w:tc>
          <w:tcPr>
            <w:tcW w:w="2100" w:type="dxa"/>
            <w:vAlign w:val="center"/>
          </w:tcPr>
          <w:p w14:paraId="5231274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草稿待提交</w:t>
            </w:r>
          </w:p>
        </w:tc>
        <w:tc>
          <w:tcPr>
            <w:tcW w:w="3500" w:type="dxa"/>
            <w:vAlign w:val="center"/>
          </w:tcPr>
          <w:p w14:paraId="091E80A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需完成 BOM 编辑并提交 SCM；草稿不生成正式 APQP。</w:t>
            </w:r>
          </w:p>
        </w:tc>
        <w:tc>
          <w:tcPr>
            <w:tcW w:w="1100" w:type="dxa"/>
            <w:vAlign w:val="center"/>
          </w:tcPr>
          <w:p w14:paraId="098890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2C57DCB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草稿允许 PM 查看</w:t>
            </w:r>
            <w:r>
              <w:rPr>
                <w:rFonts w:hint="eastAsia" w:ascii="华文仿宋" w:hAnsi="华文仿宋" w:eastAsia="华文仿宋" w:cs="华文仿宋"/>
                <w:sz w:val="18"/>
                <w:lang w:eastAsia="zh-CN"/>
              </w:rPr>
              <w:t>，</w:t>
            </w:r>
            <w:r>
              <w:rPr>
                <w:rFonts w:hint="eastAsia" w:ascii="华文仿宋" w:hAnsi="华文仿宋" w:eastAsia="华文仿宋" w:cs="华文仿宋"/>
                <w:sz w:val="18"/>
              </w:rPr>
              <w:t>只读。</w:t>
            </w:r>
          </w:p>
        </w:tc>
      </w:tr>
      <w:tr w14:paraId="62C91212">
        <w:tc>
          <w:tcPr>
            <w:tcW w:w="700" w:type="dxa"/>
            <w:vAlign w:val="center"/>
          </w:tcPr>
          <w:p w14:paraId="3CBF444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R-006</w:t>
            </w:r>
          </w:p>
        </w:tc>
        <w:tc>
          <w:tcPr>
            <w:tcW w:w="2600" w:type="dxa"/>
            <w:vAlign w:val="center"/>
          </w:tcPr>
          <w:p w14:paraId="4A27FF6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提交 BOM 后，BOM 处于待 SCM 确认。</w:t>
            </w:r>
          </w:p>
        </w:tc>
        <w:tc>
          <w:tcPr>
            <w:tcW w:w="1400" w:type="dxa"/>
            <w:vAlign w:val="center"/>
          </w:tcPr>
          <w:p w14:paraId="63F6833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SCM、PM</w:t>
            </w:r>
          </w:p>
        </w:tc>
        <w:tc>
          <w:tcPr>
            <w:tcW w:w="2100" w:type="dxa"/>
            <w:vAlign w:val="center"/>
          </w:tcPr>
          <w:p w14:paraId="6CB1942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等待 SCM 确认</w:t>
            </w:r>
          </w:p>
        </w:tc>
        <w:tc>
          <w:tcPr>
            <w:tcW w:w="3500" w:type="dxa"/>
            <w:vAlign w:val="center"/>
          </w:tcPr>
          <w:p w14:paraId="5FE4D3A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补充供应方案并确认锁定；确认前 PM 不能生成正式 APQP。</w:t>
            </w:r>
          </w:p>
        </w:tc>
        <w:tc>
          <w:tcPr>
            <w:tcW w:w="1100" w:type="dxa"/>
            <w:vAlign w:val="center"/>
          </w:tcPr>
          <w:p w14:paraId="515510C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3421220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442F45CA">
        <w:tc>
          <w:tcPr>
            <w:tcW w:w="700" w:type="dxa"/>
            <w:vAlign w:val="center"/>
          </w:tcPr>
          <w:p w14:paraId="5DB07E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R-007</w:t>
            </w:r>
          </w:p>
        </w:tc>
        <w:tc>
          <w:tcPr>
            <w:tcW w:w="2600" w:type="dxa"/>
            <w:vAlign w:val="center"/>
          </w:tcPr>
          <w:p w14:paraId="7C0D3CD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驳回/退回 BOM。</w:t>
            </w:r>
          </w:p>
        </w:tc>
        <w:tc>
          <w:tcPr>
            <w:tcW w:w="1400" w:type="dxa"/>
            <w:vAlign w:val="center"/>
          </w:tcPr>
          <w:p w14:paraId="043E842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AE、PM</w:t>
            </w:r>
          </w:p>
        </w:tc>
        <w:tc>
          <w:tcPr>
            <w:tcW w:w="2100" w:type="dxa"/>
            <w:vAlign w:val="center"/>
          </w:tcPr>
          <w:p w14:paraId="71512DA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被退回修改</w:t>
            </w:r>
          </w:p>
        </w:tc>
        <w:tc>
          <w:tcPr>
            <w:tcW w:w="3500" w:type="dxa"/>
            <w:vAlign w:val="center"/>
          </w:tcPr>
          <w:p w14:paraId="7DD824E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根据 SCM 意见修改后重新提交；项目动态记录退回原因。</w:t>
            </w:r>
          </w:p>
        </w:tc>
        <w:tc>
          <w:tcPr>
            <w:tcW w:w="1100" w:type="dxa"/>
            <w:vAlign w:val="center"/>
          </w:tcPr>
          <w:p w14:paraId="6A09F5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56AD3EC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原型未完全实现，需确认是否支持驳回动作。</w:t>
            </w:r>
          </w:p>
        </w:tc>
      </w:tr>
      <w:tr w14:paraId="14CBFC1F">
        <w:tc>
          <w:tcPr>
            <w:tcW w:w="700" w:type="dxa"/>
            <w:vAlign w:val="center"/>
          </w:tcPr>
          <w:p w14:paraId="6391F5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R-008</w:t>
            </w:r>
          </w:p>
        </w:tc>
        <w:tc>
          <w:tcPr>
            <w:tcW w:w="2600" w:type="dxa"/>
            <w:vAlign w:val="center"/>
          </w:tcPr>
          <w:p w14:paraId="1A42495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已锁定，L1 APQP 未创建。</w:t>
            </w:r>
          </w:p>
        </w:tc>
        <w:tc>
          <w:tcPr>
            <w:tcW w:w="1400" w:type="dxa"/>
            <w:vAlign w:val="center"/>
          </w:tcPr>
          <w:p w14:paraId="2D69CAF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PM、AQE</w:t>
            </w:r>
          </w:p>
        </w:tc>
        <w:tc>
          <w:tcPr>
            <w:tcW w:w="2100" w:type="dxa"/>
            <w:vAlign w:val="center"/>
          </w:tcPr>
          <w:p w14:paraId="515ADA2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已确认，APQP 尚未创建</w:t>
            </w:r>
          </w:p>
        </w:tc>
        <w:tc>
          <w:tcPr>
            <w:tcW w:w="3500" w:type="dxa"/>
            <w:vAlign w:val="center"/>
          </w:tcPr>
          <w:p w14:paraId="0A14F34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基于 L1 层级创建总成 APQP，指定负责人；动作：创建 APQP。</w:t>
            </w:r>
          </w:p>
        </w:tc>
        <w:tc>
          <w:tcPr>
            <w:tcW w:w="1100" w:type="dxa"/>
            <w:vAlign w:val="center"/>
          </w:tcPr>
          <w:p w14:paraId="61033E4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273EE8D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297F490D">
        <w:tc>
          <w:tcPr>
            <w:tcW w:w="700" w:type="dxa"/>
            <w:vAlign w:val="center"/>
          </w:tcPr>
          <w:p w14:paraId="5DE55F7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R-009</w:t>
            </w:r>
          </w:p>
        </w:tc>
        <w:tc>
          <w:tcPr>
            <w:tcW w:w="2600" w:type="dxa"/>
            <w:vAlign w:val="center"/>
          </w:tcPr>
          <w:p w14:paraId="1BAEA4E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L1 APQP 已创建，存在需开发子零件未生成子零件 APQP。</w:t>
            </w:r>
          </w:p>
        </w:tc>
        <w:tc>
          <w:tcPr>
            <w:tcW w:w="1400" w:type="dxa"/>
            <w:vAlign w:val="center"/>
          </w:tcPr>
          <w:p w14:paraId="09EA2DF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AQE、PM</w:t>
            </w:r>
          </w:p>
        </w:tc>
        <w:tc>
          <w:tcPr>
            <w:tcW w:w="2100" w:type="dxa"/>
            <w:vAlign w:val="center"/>
          </w:tcPr>
          <w:p w14:paraId="709F94E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拆解子零件 APQP</w:t>
            </w:r>
          </w:p>
        </w:tc>
        <w:tc>
          <w:tcPr>
            <w:tcW w:w="3500" w:type="dxa"/>
            <w:vAlign w:val="center"/>
          </w:tcPr>
          <w:p w14:paraId="70DA012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AQE 按 BOM 与供应方案生成子零件 APQP，并指定 SQD。</w:t>
            </w:r>
          </w:p>
        </w:tc>
        <w:tc>
          <w:tcPr>
            <w:tcW w:w="1100" w:type="dxa"/>
            <w:vAlign w:val="center"/>
          </w:tcPr>
          <w:p w14:paraId="294D0D6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5D7EA2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是否必须全部拆解完成才能进入 Gate2？建议是。</w:t>
            </w:r>
          </w:p>
        </w:tc>
      </w:tr>
      <w:tr w14:paraId="2A725CB1">
        <w:tc>
          <w:tcPr>
            <w:tcW w:w="700" w:type="dxa"/>
            <w:vAlign w:val="center"/>
          </w:tcPr>
          <w:p w14:paraId="3FEB90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R-010</w:t>
            </w:r>
          </w:p>
        </w:tc>
        <w:tc>
          <w:tcPr>
            <w:tcW w:w="2600" w:type="dxa"/>
            <w:vAlign w:val="center"/>
          </w:tcPr>
          <w:p w14:paraId="66896B5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子零件 APQP 分配给 SQD。</w:t>
            </w:r>
          </w:p>
        </w:tc>
        <w:tc>
          <w:tcPr>
            <w:tcW w:w="1400" w:type="dxa"/>
            <w:vAlign w:val="center"/>
          </w:tcPr>
          <w:p w14:paraId="515F219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SQD、AQE、PM</w:t>
            </w:r>
          </w:p>
        </w:tc>
        <w:tc>
          <w:tcPr>
            <w:tcW w:w="2100" w:type="dxa"/>
            <w:vAlign w:val="center"/>
          </w:tcPr>
          <w:p w14:paraId="669F5C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同步供应商子零件节点</w:t>
            </w:r>
          </w:p>
        </w:tc>
        <w:tc>
          <w:tcPr>
            <w:tcW w:w="3500" w:type="dxa"/>
            <w:vAlign w:val="center"/>
          </w:tcPr>
          <w:p w14:paraId="71D2BB5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SQD 维护供应商开发节点、当前 Gate 状态、风险和交付物。</w:t>
            </w:r>
          </w:p>
        </w:tc>
        <w:tc>
          <w:tcPr>
            <w:tcW w:w="1100" w:type="dxa"/>
            <w:vAlign w:val="center"/>
          </w:tcPr>
          <w:p w14:paraId="4691FEB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按任务 blockGate 判断</w:t>
            </w:r>
          </w:p>
        </w:tc>
        <w:tc>
          <w:tcPr>
            <w:tcW w:w="2100" w:type="dxa"/>
            <w:vAlign w:val="center"/>
          </w:tcPr>
          <w:p w14:paraId="325B763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695EB32B">
        <w:tc>
          <w:tcPr>
            <w:tcW w:w="700" w:type="dxa"/>
            <w:vAlign w:val="center"/>
          </w:tcPr>
          <w:p w14:paraId="68CD907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R-011</w:t>
            </w:r>
          </w:p>
        </w:tc>
        <w:tc>
          <w:tcPr>
            <w:tcW w:w="2600" w:type="dxa"/>
            <w:vAlign w:val="center"/>
          </w:tcPr>
          <w:p w14:paraId="5FAFC20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 Gate 有未完成任务。</w:t>
            </w:r>
          </w:p>
        </w:tc>
        <w:tc>
          <w:tcPr>
            <w:tcW w:w="1400" w:type="dxa"/>
            <w:vAlign w:val="center"/>
          </w:tcPr>
          <w:p w14:paraId="605DF0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PM、任务责任人</w:t>
            </w:r>
          </w:p>
        </w:tc>
        <w:tc>
          <w:tcPr>
            <w:tcW w:w="2100" w:type="dxa"/>
            <w:vAlign w:val="center"/>
          </w:tcPr>
          <w:p w14:paraId="6B27431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当前阶段仍有任务待完成</w:t>
            </w:r>
          </w:p>
        </w:tc>
        <w:tc>
          <w:tcPr>
            <w:tcW w:w="3500" w:type="dxa"/>
            <w:vAlign w:val="center"/>
          </w:tcPr>
          <w:p w14:paraId="4C9D0F4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提示未完成数量；任务负责人填报，PM 跟催。</w:t>
            </w:r>
          </w:p>
        </w:tc>
        <w:tc>
          <w:tcPr>
            <w:tcW w:w="1100" w:type="dxa"/>
            <w:vAlign w:val="center"/>
          </w:tcPr>
          <w:p w14:paraId="08F6D57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5AC5FE1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60A1E6D6">
        <w:tc>
          <w:tcPr>
            <w:tcW w:w="700" w:type="dxa"/>
            <w:vAlign w:val="center"/>
          </w:tcPr>
          <w:p w14:paraId="14C8765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R-012</w:t>
            </w:r>
          </w:p>
        </w:tc>
        <w:tc>
          <w:tcPr>
            <w:tcW w:w="2600" w:type="dxa"/>
            <w:vAlign w:val="center"/>
          </w:tcPr>
          <w:p w14:paraId="58BEC45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任务负责人提交完成申请。</w:t>
            </w:r>
          </w:p>
        </w:tc>
        <w:tc>
          <w:tcPr>
            <w:tcW w:w="1400" w:type="dxa"/>
            <w:vAlign w:val="center"/>
          </w:tcPr>
          <w:p w14:paraId="376373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PM/职能经理/审核人</w:t>
            </w:r>
          </w:p>
        </w:tc>
        <w:tc>
          <w:tcPr>
            <w:tcW w:w="2100" w:type="dxa"/>
            <w:vAlign w:val="center"/>
          </w:tcPr>
          <w:p w14:paraId="4FF9C74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审核任务完成申请</w:t>
            </w:r>
          </w:p>
        </w:tc>
        <w:tc>
          <w:tcPr>
            <w:tcW w:w="3500" w:type="dxa"/>
            <w:vAlign w:val="center"/>
          </w:tcPr>
          <w:p w14:paraId="46E03F8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审核交付物、完成说明和风险；通过或驳回。</w:t>
            </w:r>
          </w:p>
        </w:tc>
        <w:tc>
          <w:tcPr>
            <w:tcW w:w="1100" w:type="dxa"/>
            <w:vAlign w:val="center"/>
          </w:tcPr>
          <w:p w14:paraId="4CEC4AC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否，但影响任务完成状态</w:t>
            </w:r>
          </w:p>
        </w:tc>
        <w:tc>
          <w:tcPr>
            <w:tcW w:w="2100" w:type="dxa"/>
            <w:vAlign w:val="center"/>
          </w:tcPr>
          <w:p w14:paraId="5B3D251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审核人规则需确认。</w:t>
            </w:r>
          </w:p>
        </w:tc>
      </w:tr>
      <w:tr w14:paraId="1005EC31">
        <w:tc>
          <w:tcPr>
            <w:tcW w:w="700" w:type="dxa"/>
            <w:vAlign w:val="center"/>
          </w:tcPr>
          <w:p w14:paraId="522962C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R-013</w:t>
            </w:r>
          </w:p>
        </w:tc>
        <w:tc>
          <w:tcPr>
            <w:tcW w:w="2600" w:type="dxa"/>
            <w:vAlign w:val="center"/>
          </w:tcPr>
          <w:p w14:paraId="40B8964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任务完成申请被驳回。</w:t>
            </w:r>
          </w:p>
        </w:tc>
        <w:tc>
          <w:tcPr>
            <w:tcW w:w="1400" w:type="dxa"/>
            <w:vAlign w:val="center"/>
          </w:tcPr>
          <w:p w14:paraId="70CB141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任务责任人、PM</w:t>
            </w:r>
          </w:p>
        </w:tc>
        <w:tc>
          <w:tcPr>
            <w:tcW w:w="2100" w:type="dxa"/>
            <w:vAlign w:val="center"/>
          </w:tcPr>
          <w:p w14:paraId="7AC4DB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任务被驳回需补充</w:t>
            </w:r>
          </w:p>
        </w:tc>
        <w:tc>
          <w:tcPr>
            <w:tcW w:w="3500" w:type="dxa"/>
            <w:vAlign w:val="center"/>
          </w:tcPr>
          <w:p w14:paraId="24F2479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展示驳回原因，责任人补充后重新提交。</w:t>
            </w:r>
          </w:p>
        </w:tc>
        <w:tc>
          <w:tcPr>
            <w:tcW w:w="1100" w:type="dxa"/>
            <w:vAlign w:val="center"/>
          </w:tcPr>
          <w:p w14:paraId="69C4E9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41DE341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3C64EEA8">
        <w:tc>
          <w:tcPr>
            <w:tcW w:w="700" w:type="dxa"/>
            <w:vAlign w:val="center"/>
          </w:tcPr>
          <w:p w14:paraId="068F5EE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R-014</w:t>
            </w:r>
          </w:p>
        </w:tc>
        <w:tc>
          <w:tcPr>
            <w:tcW w:w="2600" w:type="dxa"/>
            <w:vAlign w:val="center"/>
          </w:tcPr>
          <w:p w14:paraId="7D5B453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 Gate 项目级任务已完成，准入检查通过。</w:t>
            </w:r>
          </w:p>
        </w:tc>
        <w:tc>
          <w:tcPr>
            <w:tcW w:w="1400" w:type="dxa"/>
            <w:vAlign w:val="center"/>
          </w:tcPr>
          <w:p w14:paraId="30BF0B1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</w:t>
            </w:r>
          </w:p>
        </w:tc>
        <w:tc>
          <w:tcPr>
            <w:tcW w:w="2100" w:type="dxa"/>
            <w:vAlign w:val="center"/>
          </w:tcPr>
          <w:p w14:paraId="51559B8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发起 Gate 阶段审核</w:t>
            </w:r>
          </w:p>
        </w:tc>
        <w:tc>
          <w:tcPr>
            <w:tcW w:w="3500" w:type="dxa"/>
            <w:vAlign w:val="center"/>
          </w:tcPr>
          <w:p w14:paraId="197052E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选择审核人员并提交 Gate Review。</w:t>
            </w:r>
          </w:p>
        </w:tc>
        <w:tc>
          <w:tcPr>
            <w:tcW w:w="1100" w:type="dxa"/>
            <w:vAlign w:val="center"/>
          </w:tcPr>
          <w:p w14:paraId="6205FDC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2100" w:type="dxa"/>
            <w:vAlign w:val="center"/>
          </w:tcPr>
          <w:p w14:paraId="60AF53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3FE842FE">
        <w:tc>
          <w:tcPr>
            <w:tcW w:w="700" w:type="dxa"/>
            <w:vAlign w:val="center"/>
          </w:tcPr>
          <w:p w14:paraId="1C4D61E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R-015</w:t>
            </w:r>
          </w:p>
        </w:tc>
        <w:tc>
          <w:tcPr>
            <w:tcW w:w="2600" w:type="dxa"/>
            <w:vAlign w:val="center"/>
          </w:tcPr>
          <w:p w14:paraId="37734D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 Gate 存在 BOM 未锁定、未处理变更或阻塞型 APQP 未完成。</w:t>
            </w:r>
          </w:p>
        </w:tc>
        <w:tc>
          <w:tcPr>
            <w:tcW w:w="1400" w:type="dxa"/>
            <w:vAlign w:val="center"/>
          </w:tcPr>
          <w:p w14:paraId="471506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PM、相关责任人</w:t>
            </w:r>
          </w:p>
        </w:tc>
        <w:tc>
          <w:tcPr>
            <w:tcW w:w="2100" w:type="dxa"/>
            <w:vAlign w:val="center"/>
          </w:tcPr>
          <w:p w14:paraId="4C9260F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 Gate 暂不能提交</w:t>
            </w:r>
          </w:p>
        </w:tc>
        <w:tc>
          <w:tcPr>
            <w:tcW w:w="3500" w:type="dxa"/>
            <w:vAlign w:val="center"/>
          </w:tcPr>
          <w:p w14:paraId="5EE5C97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弹窗列出阻塞项，跳转处理 BOM 或子零件任务。</w:t>
            </w:r>
          </w:p>
        </w:tc>
        <w:tc>
          <w:tcPr>
            <w:tcW w:w="1100" w:type="dxa"/>
            <w:vAlign w:val="center"/>
          </w:tcPr>
          <w:p w14:paraId="36D789B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63553E9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1F36A2A8">
        <w:tc>
          <w:tcPr>
            <w:tcW w:w="700" w:type="dxa"/>
            <w:vAlign w:val="center"/>
          </w:tcPr>
          <w:p w14:paraId="2D900AC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R-016</w:t>
            </w:r>
          </w:p>
        </w:tc>
        <w:tc>
          <w:tcPr>
            <w:tcW w:w="2600" w:type="dxa"/>
            <w:vAlign w:val="center"/>
          </w:tcPr>
          <w:p w14:paraId="0FFE77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发起 Gate Review。</w:t>
            </w:r>
          </w:p>
        </w:tc>
        <w:tc>
          <w:tcPr>
            <w:tcW w:w="1400" w:type="dxa"/>
            <w:vAlign w:val="center"/>
          </w:tcPr>
          <w:p w14:paraId="6281338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审核小组</w:t>
            </w:r>
          </w:p>
        </w:tc>
        <w:tc>
          <w:tcPr>
            <w:tcW w:w="2100" w:type="dxa"/>
            <w:vAlign w:val="center"/>
          </w:tcPr>
          <w:p w14:paraId="557E92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提交 Gate 审核结论</w:t>
            </w:r>
          </w:p>
        </w:tc>
        <w:tc>
          <w:tcPr>
            <w:tcW w:w="3500" w:type="dxa"/>
            <w:vAlign w:val="center"/>
          </w:tcPr>
          <w:p w14:paraId="28A1B80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审核小组提交绿色通过、黄色条件通过、红色不通过。</w:t>
            </w:r>
          </w:p>
        </w:tc>
        <w:tc>
          <w:tcPr>
            <w:tcW w:w="1100" w:type="dxa"/>
            <w:vAlign w:val="center"/>
          </w:tcPr>
          <w:p w14:paraId="4C5B536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2100" w:type="dxa"/>
            <w:vAlign w:val="center"/>
          </w:tcPr>
          <w:p w14:paraId="300C8FD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是否允许审核人自审？建议不允许。</w:t>
            </w:r>
          </w:p>
        </w:tc>
      </w:tr>
      <w:tr w14:paraId="278F9F43">
        <w:tc>
          <w:tcPr>
            <w:tcW w:w="700" w:type="dxa"/>
            <w:vAlign w:val="center"/>
          </w:tcPr>
          <w:p w14:paraId="6E2C37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R-017</w:t>
            </w:r>
          </w:p>
        </w:tc>
        <w:tc>
          <w:tcPr>
            <w:tcW w:w="2600" w:type="dxa"/>
            <w:vAlign w:val="center"/>
          </w:tcPr>
          <w:p w14:paraId="24A3916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审核红色不通过。</w:t>
            </w:r>
          </w:p>
        </w:tc>
        <w:tc>
          <w:tcPr>
            <w:tcW w:w="1400" w:type="dxa"/>
            <w:vAlign w:val="center"/>
          </w:tcPr>
          <w:p w14:paraId="4D70A84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PM、任务责任人</w:t>
            </w:r>
          </w:p>
        </w:tc>
        <w:tc>
          <w:tcPr>
            <w:tcW w:w="2100" w:type="dxa"/>
            <w:vAlign w:val="center"/>
          </w:tcPr>
          <w:p w14:paraId="2C597AE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审核未通过</w:t>
            </w:r>
          </w:p>
        </w:tc>
        <w:tc>
          <w:tcPr>
            <w:tcW w:w="3500" w:type="dxa"/>
            <w:vAlign w:val="center"/>
          </w:tcPr>
          <w:p w14:paraId="566ED48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阶段状态变为未通过，PM 组织整改后重新提交。</w:t>
            </w:r>
          </w:p>
        </w:tc>
        <w:tc>
          <w:tcPr>
            <w:tcW w:w="1100" w:type="dxa"/>
            <w:vAlign w:val="center"/>
          </w:tcPr>
          <w:p w14:paraId="0CA3F5C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31AD99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整改任务是否自动生成？</w:t>
            </w:r>
          </w:p>
        </w:tc>
      </w:tr>
      <w:tr w14:paraId="74D69840">
        <w:tc>
          <w:tcPr>
            <w:tcW w:w="700" w:type="dxa"/>
            <w:vAlign w:val="center"/>
          </w:tcPr>
          <w:p w14:paraId="46620D6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R-018</w:t>
            </w:r>
          </w:p>
        </w:tc>
        <w:tc>
          <w:tcPr>
            <w:tcW w:w="2600" w:type="dxa"/>
            <w:vAlign w:val="center"/>
          </w:tcPr>
          <w:p w14:paraId="72CC693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审核黄色条件通过。</w:t>
            </w:r>
          </w:p>
        </w:tc>
        <w:tc>
          <w:tcPr>
            <w:tcW w:w="1400" w:type="dxa"/>
            <w:vAlign w:val="center"/>
          </w:tcPr>
          <w:p w14:paraId="7ACF152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PM、条件责任人、审核小组</w:t>
            </w:r>
          </w:p>
        </w:tc>
        <w:tc>
          <w:tcPr>
            <w:tcW w:w="2100" w:type="dxa"/>
            <w:vAlign w:val="center"/>
          </w:tcPr>
          <w:p w14:paraId="2B2D1C5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带条件通过</w:t>
            </w:r>
          </w:p>
        </w:tc>
        <w:tc>
          <w:tcPr>
            <w:tcW w:w="3500" w:type="dxa"/>
            <w:vAlign w:val="center"/>
          </w:tcPr>
          <w:p w14:paraId="2C25982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记录关闭条件、责任人、计划完成时间和验证人。</w:t>
            </w:r>
          </w:p>
        </w:tc>
        <w:tc>
          <w:tcPr>
            <w:tcW w:w="1100" w:type="dxa"/>
            <w:vAlign w:val="center"/>
          </w:tcPr>
          <w:p w14:paraId="3BE8F5A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条件项未关闭时可能阻塞后续 Gate</w:t>
            </w:r>
          </w:p>
        </w:tc>
        <w:tc>
          <w:tcPr>
            <w:tcW w:w="2100" w:type="dxa"/>
            <w:vAlign w:val="center"/>
          </w:tcPr>
          <w:p w14:paraId="3E84A68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是否允许进入下一 Gate 需确认。</w:t>
            </w:r>
          </w:p>
        </w:tc>
      </w:tr>
      <w:tr w14:paraId="7CBCE292">
        <w:tc>
          <w:tcPr>
            <w:tcW w:w="700" w:type="dxa"/>
            <w:vAlign w:val="center"/>
          </w:tcPr>
          <w:p w14:paraId="7D1F2C6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R-019</w:t>
            </w:r>
          </w:p>
        </w:tc>
        <w:tc>
          <w:tcPr>
            <w:tcW w:w="2600" w:type="dxa"/>
            <w:vAlign w:val="center"/>
          </w:tcPr>
          <w:p w14:paraId="0C37010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Gate4 临批/临时 PPAP 通过。</w:t>
            </w:r>
          </w:p>
        </w:tc>
        <w:tc>
          <w:tcPr>
            <w:tcW w:w="1400" w:type="dxa"/>
            <w:vAlign w:val="center"/>
          </w:tcPr>
          <w:p w14:paraId="579E77C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PM、审核小组、质量相关角色</w:t>
            </w:r>
          </w:p>
        </w:tc>
        <w:tc>
          <w:tcPr>
            <w:tcW w:w="2100" w:type="dxa"/>
            <w:vAlign w:val="center"/>
          </w:tcPr>
          <w:p w14:paraId="35629B1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Gate4 临批中</w:t>
            </w:r>
          </w:p>
        </w:tc>
        <w:tc>
          <w:tcPr>
            <w:tcW w:w="3500" w:type="dxa"/>
            <w:vAlign w:val="center"/>
          </w:tcPr>
          <w:p w14:paraId="092E76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填写临批时长、到期日期、风险说明、客户依据；到期前提醒。</w:t>
            </w:r>
          </w:p>
        </w:tc>
        <w:tc>
          <w:tcPr>
            <w:tcW w:w="1100" w:type="dxa"/>
            <w:vAlign w:val="center"/>
          </w:tcPr>
          <w:p w14:paraId="0D535E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按客户规则</w:t>
            </w:r>
          </w:p>
        </w:tc>
        <w:tc>
          <w:tcPr>
            <w:tcW w:w="2100" w:type="dxa"/>
            <w:vAlign w:val="center"/>
          </w:tcPr>
          <w:p w14:paraId="630334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临批到期升级规则需确认。</w:t>
            </w:r>
          </w:p>
        </w:tc>
      </w:tr>
      <w:tr w14:paraId="651BC0E6">
        <w:tc>
          <w:tcPr>
            <w:tcW w:w="700" w:type="dxa"/>
            <w:vAlign w:val="center"/>
          </w:tcPr>
          <w:p w14:paraId="7B60508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R-020</w:t>
            </w:r>
          </w:p>
        </w:tc>
        <w:tc>
          <w:tcPr>
            <w:tcW w:w="2600" w:type="dxa"/>
            <w:vAlign w:val="center"/>
          </w:tcPr>
          <w:p w14:paraId="4EFA692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Gate6 审核通过或简化流程最终 Gate 完成。</w:t>
            </w:r>
          </w:p>
        </w:tc>
        <w:tc>
          <w:tcPr>
            <w:tcW w:w="1400" w:type="dxa"/>
            <w:vAlign w:val="center"/>
          </w:tcPr>
          <w:p w14:paraId="6AC077C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</w:t>
            </w:r>
          </w:p>
        </w:tc>
        <w:tc>
          <w:tcPr>
            <w:tcW w:w="2100" w:type="dxa"/>
            <w:vAlign w:val="center"/>
          </w:tcPr>
          <w:p w14:paraId="0718598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登记 Hand Over 交接信息</w:t>
            </w:r>
          </w:p>
        </w:tc>
        <w:tc>
          <w:tcPr>
            <w:tcW w:w="3500" w:type="dxa"/>
            <w:vAlign w:val="center"/>
          </w:tcPr>
          <w:p w14:paraId="1EDF553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登记交接团队、交接人、资料、未关闭事项。</w:t>
            </w:r>
          </w:p>
        </w:tc>
        <w:tc>
          <w:tcPr>
            <w:tcW w:w="1100" w:type="dxa"/>
            <w:vAlign w:val="center"/>
          </w:tcPr>
          <w:p w14:paraId="710F4F0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是，阻塞项目结束</w:t>
            </w:r>
          </w:p>
        </w:tc>
        <w:tc>
          <w:tcPr>
            <w:tcW w:w="2100" w:type="dxa"/>
            <w:vAlign w:val="center"/>
          </w:tcPr>
          <w:p w14:paraId="71EE29D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简化流程是否 Gate3 后进入 Hand Over？</w:t>
            </w:r>
          </w:p>
        </w:tc>
      </w:tr>
      <w:tr w14:paraId="66C44F28">
        <w:tc>
          <w:tcPr>
            <w:tcW w:w="700" w:type="dxa"/>
            <w:vAlign w:val="center"/>
          </w:tcPr>
          <w:p w14:paraId="15D6C0D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R-021</w:t>
            </w:r>
          </w:p>
        </w:tc>
        <w:tc>
          <w:tcPr>
            <w:tcW w:w="2600" w:type="dxa"/>
            <w:vAlign w:val="center"/>
          </w:tcPr>
          <w:p w14:paraId="2D9C85D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项目被暂停。</w:t>
            </w:r>
          </w:p>
        </w:tc>
        <w:tc>
          <w:tcPr>
            <w:tcW w:w="1400" w:type="dxa"/>
            <w:vAlign w:val="center"/>
          </w:tcPr>
          <w:p w14:paraId="3EBABA9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ALL 项目成员</w:t>
            </w:r>
          </w:p>
        </w:tc>
        <w:tc>
          <w:tcPr>
            <w:tcW w:w="2100" w:type="dxa"/>
            <w:vAlign w:val="center"/>
          </w:tcPr>
          <w:p w14:paraId="2BD0424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项目当前处于暂停状态</w:t>
            </w:r>
          </w:p>
        </w:tc>
        <w:tc>
          <w:tcPr>
            <w:tcW w:w="3500" w:type="dxa"/>
            <w:vAlign w:val="center"/>
          </w:tcPr>
          <w:p w14:paraId="52AFC22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展示暂停原因和附件；暂停期间是否允许任务编辑待确认。</w:t>
            </w:r>
          </w:p>
        </w:tc>
        <w:tc>
          <w:tcPr>
            <w:tcW w:w="1100" w:type="dxa"/>
            <w:vAlign w:val="center"/>
          </w:tcPr>
          <w:p w14:paraId="7446F40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按状态规则</w:t>
            </w:r>
          </w:p>
        </w:tc>
        <w:tc>
          <w:tcPr>
            <w:tcW w:w="2100" w:type="dxa"/>
            <w:vAlign w:val="center"/>
          </w:tcPr>
          <w:p w14:paraId="73E15BA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暂停期间允许哪些操作？</w:t>
            </w:r>
          </w:p>
        </w:tc>
      </w:tr>
      <w:tr w14:paraId="6A1AD1E7">
        <w:tc>
          <w:tcPr>
            <w:tcW w:w="700" w:type="dxa"/>
            <w:vAlign w:val="center"/>
          </w:tcPr>
          <w:p w14:paraId="72CF030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R-022</w:t>
            </w:r>
          </w:p>
        </w:tc>
        <w:tc>
          <w:tcPr>
            <w:tcW w:w="2600" w:type="dxa"/>
            <w:vAlign w:val="center"/>
          </w:tcPr>
          <w:p w14:paraId="6A5D34E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项目被终止。</w:t>
            </w:r>
          </w:p>
        </w:tc>
        <w:tc>
          <w:tcPr>
            <w:tcW w:w="1400" w:type="dxa"/>
            <w:vAlign w:val="center"/>
          </w:tcPr>
          <w:p w14:paraId="3B4BF3D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ALL 项目成员</w:t>
            </w:r>
          </w:p>
        </w:tc>
        <w:tc>
          <w:tcPr>
            <w:tcW w:w="2100" w:type="dxa"/>
            <w:vAlign w:val="center"/>
          </w:tcPr>
          <w:p w14:paraId="7ECE929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项目当前已终止</w:t>
            </w:r>
          </w:p>
        </w:tc>
        <w:tc>
          <w:tcPr>
            <w:tcW w:w="3500" w:type="dxa"/>
            <w:vAlign w:val="center"/>
          </w:tcPr>
          <w:p w14:paraId="25221A3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展示终止原因和附件；终止后任务不可继续推进。</w:t>
            </w:r>
          </w:p>
        </w:tc>
        <w:tc>
          <w:tcPr>
            <w:tcW w:w="1100" w:type="dxa"/>
            <w:vAlign w:val="center"/>
          </w:tcPr>
          <w:p w14:paraId="39B9FB5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0B3CF09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58C57036">
        <w:tc>
          <w:tcPr>
            <w:tcW w:w="700" w:type="dxa"/>
            <w:vAlign w:val="center"/>
          </w:tcPr>
          <w:p w14:paraId="6FF7063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R-023</w:t>
            </w:r>
          </w:p>
        </w:tc>
        <w:tc>
          <w:tcPr>
            <w:tcW w:w="2600" w:type="dxa"/>
            <w:vAlign w:val="center"/>
          </w:tcPr>
          <w:p w14:paraId="7FDFF7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项目成员被移除但仍有未完成任务/APQP 负责人身份。</w:t>
            </w:r>
          </w:p>
        </w:tc>
        <w:tc>
          <w:tcPr>
            <w:tcW w:w="1400" w:type="dxa"/>
            <w:vAlign w:val="center"/>
          </w:tcPr>
          <w:p w14:paraId="682C57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PM、超级管理员</w:t>
            </w:r>
          </w:p>
        </w:tc>
        <w:tc>
          <w:tcPr>
            <w:tcW w:w="2100" w:type="dxa"/>
            <w:vAlign w:val="center"/>
          </w:tcPr>
          <w:p w14:paraId="6071BBA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成员移除前需处理待办</w:t>
            </w:r>
          </w:p>
        </w:tc>
        <w:tc>
          <w:tcPr>
            <w:tcW w:w="3500" w:type="dxa"/>
            <w:vAlign w:val="center"/>
          </w:tcPr>
          <w:p w14:paraId="493062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提示先转派任务、变更 APQP 负责人或审核人。</w:t>
            </w:r>
          </w:p>
        </w:tc>
        <w:tc>
          <w:tcPr>
            <w:tcW w:w="1100" w:type="dxa"/>
            <w:vAlign w:val="center"/>
          </w:tcPr>
          <w:p w14:paraId="4FA7837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100" w:type="dxa"/>
            <w:vAlign w:val="center"/>
          </w:tcPr>
          <w:p w14:paraId="5E7069B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68B843BF">
        <w:tc>
          <w:tcPr>
            <w:tcW w:w="700" w:type="dxa"/>
            <w:vAlign w:val="center"/>
          </w:tcPr>
          <w:p w14:paraId="62AD11C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R-024</w:t>
            </w:r>
          </w:p>
        </w:tc>
        <w:tc>
          <w:tcPr>
            <w:tcW w:w="2600" w:type="dxa"/>
            <w:vAlign w:val="center"/>
          </w:tcPr>
          <w:p w14:paraId="0158B49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发生新增、删除、替换、供应商变更等未处理变更。</w:t>
            </w:r>
          </w:p>
        </w:tc>
        <w:tc>
          <w:tcPr>
            <w:tcW w:w="1400" w:type="dxa"/>
            <w:vAlign w:val="center"/>
          </w:tcPr>
          <w:p w14:paraId="58DA75E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PM、SCM、AE、AQE/SQD</w:t>
            </w:r>
          </w:p>
        </w:tc>
        <w:tc>
          <w:tcPr>
            <w:tcW w:w="2100" w:type="dxa"/>
            <w:vAlign w:val="center"/>
          </w:tcPr>
          <w:p w14:paraId="3D6BA39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变更待影响分析</w:t>
            </w:r>
          </w:p>
        </w:tc>
        <w:tc>
          <w:tcPr>
            <w:tcW w:w="3500" w:type="dxa"/>
            <w:vAlign w:val="center"/>
          </w:tcPr>
          <w:p w14:paraId="2ECA07A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进入 BOM 变更影响页处理；未确认前阻塞 Gate。</w:t>
            </w:r>
          </w:p>
        </w:tc>
        <w:tc>
          <w:tcPr>
            <w:tcW w:w="1100" w:type="dxa"/>
            <w:vAlign w:val="center"/>
          </w:tcPr>
          <w:p w14:paraId="50A40AE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按变更类型</w:t>
            </w:r>
          </w:p>
        </w:tc>
        <w:tc>
          <w:tcPr>
            <w:tcW w:w="2100" w:type="dxa"/>
            <w:vAlign w:val="center"/>
          </w:tcPr>
          <w:p w14:paraId="2E5A41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01397666">
        <w:tc>
          <w:tcPr>
            <w:tcW w:w="700" w:type="dxa"/>
            <w:vAlign w:val="center"/>
          </w:tcPr>
          <w:p w14:paraId="7BB2CE3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R-025</w:t>
            </w:r>
          </w:p>
        </w:tc>
        <w:tc>
          <w:tcPr>
            <w:tcW w:w="2600" w:type="dxa"/>
            <w:vAlign w:val="center"/>
          </w:tcPr>
          <w:p w14:paraId="45E1122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关键节点临近或逾期。</w:t>
            </w:r>
          </w:p>
        </w:tc>
        <w:tc>
          <w:tcPr>
            <w:tcW w:w="1400" w:type="dxa"/>
            <w:vAlign w:val="center"/>
          </w:tcPr>
          <w:p w14:paraId="552BDFC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PM、相关责任人</w:t>
            </w:r>
          </w:p>
        </w:tc>
        <w:tc>
          <w:tcPr>
            <w:tcW w:w="2100" w:type="dxa"/>
            <w:vAlign w:val="center"/>
          </w:tcPr>
          <w:p w14:paraId="1D77907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关键节点预警</w:t>
            </w:r>
          </w:p>
        </w:tc>
        <w:tc>
          <w:tcPr>
            <w:tcW w:w="3500" w:type="dxa"/>
            <w:vAlign w:val="center"/>
          </w:tcPr>
          <w:p w14:paraId="1C683F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 OTS/PPAP/SOP 或 BW 内部节点临近、逾期时提醒。</w:t>
            </w:r>
          </w:p>
        </w:tc>
        <w:tc>
          <w:tcPr>
            <w:tcW w:w="1100" w:type="dxa"/>
            <w:vAlign w:val="center"/>
          </w:tcPr>
          <w:p w14:paraId="4FF1F9D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待确认</w:t>
            </w:r>
          </w:p>
        </w:tc>
        <w:tc>
          <w:tcPr>
            <w:tcW w:w="2100" w:type="dxa"/>
            <w:vAlign w:val="center"/>
          </w:tcPr>
          <w:p w14:paraId="415B39C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预警提前天数、升级对象需确认。</w:t>
            </w:r>
          </w:p>
        </w:tc>
      </w:tr>
    </w:tbl>
    <w:p w14:paraId="22B99BE7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3C5FEA65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13.3 当前提醒字段定义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2FB8AEA8">
        <w:tc>
          <w:tcPr>
            <w:tcW w:w="2100" w:type="dxa"/>
            <w:shd w:val="clear" w:color="auto" w:fill="F2F4F7"/>
            <w:vAlign w:val="center"/>
          </w:tcPr>
          <w:p w14:paraId="6AA7796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字段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6758CFD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类型</w:t>
            </w:r>
          </w:p>
        </w:tc>
        <w:tc>
          <w:tcPr>
            <w:tcW w:w="4700" w:type="dxa"/>
            <w:shd w:val="clear" w:color="auto" w:fill="F2F4F7"/>
            <w:vAlign w:val="center"/>
          </w:tcPr>
          <w:p w14:paraId="052CA75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  <w:tc>
          <w:tcPr>
            <w:tcW w:w="1000" w:type="dxa"/>
            <w:shd w:val="clear" w:color="auto" w:fill="F2F4F7"/>
            <w:vAlign w:val="center"/>
          </w:tcPr>
          <w:p w14:paraId="5911096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是否必填</w:t>
            </w:r>
          </w:p>
        </w:tc>
      </w:tr>
      <w:tr w14:paraId="0D77D4E6">
        <w:tc>
          <w:tcPr>
            <w:tcW w:w="2100" w:type="dxa"/>
            <w:vAlign w:val="center"/>
          </w:tcPr>
          <w:p w14:paraId="69AAABF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alertId</w:t>
            </w:r>
          </w:p>
        </w:tc>
        <w:tc>
          <w:tcPr>
            <w:tcW w:w="1500" w:type="dxa"/>
            <w:vAlign w:val="center"/>
          </w:tcPr>
          <w:p w14:paraId="0E7377E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字符串</w:t>
            </w:r>
          </w:p>
        </w:tc>
        <w:tc>
          <w:tcPr>
            <w:tcW w:w="4700" w:type="dxa"/>
            <w:vAlign w:val="center"/>
          </w:tcPr>
          <w:p w14:paraId="2A7B33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提醒唯一 ID。</w:t>
            </w:r>
          </w:p>
        </w:tc>
        <w:tc>
          <w:tcPr>
            <w:tcW w:w="1000" w:type="dxa"/>
            <w:vAlign w:val="center"/>
          </w:tcPr>
          <w:p w14:paraId="35EA4C7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25BB58DD">
        <w:tc>
          <w:tcPr>
            <w:tcW w:w="2100" w:type="dxa"/>
            <w:vAlign w:val="center"/>
          </w:tcPr>
          <w:p w14:paraId="441AFAC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projectId</w:t>
            </w:r>
          </w:p>
        </w:tc>
        <w:tc>
          <w:tcPr>
            <w:tcW w:w="1500" w:type="dxa"/>
            <w:vAlign w:val="center"/>
          </w:tcPr>
          <w:p w14:paraId="7B5364D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字符串</w:t>
            </w:r>
          </w:p>
        </w:tc>
        <w:tc>
          <w:tcPr>
            <w:tcW w:w="4700" w:type="dxa"/>
            <w:vAlign w:val="center"/>
          </w:tcPr>
          <w:p w14:paraId="66D249C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所属项目。</w:t>
            </w:r>
          </w:p>
        </w:tc>
        <w:tc>
          <w:tcPr>
            <w:tcW w:w="1000" w:type="dxa"/>
            <w:vAlign w:val="center"/>
          </w:tcPr>
          <w:p w14:paraId="355F12E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1754F519">
        <w:tc>
          <w:tcPr>
            <w:tcW w:w="2100" w:type="dxa"/>
            <w:vAlign w:val="center"/>
          </w:tcPr>
          <w:p w14:paraId="19467F0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kind</w:t>
            </w:r>
          </w:p>
        </w:tc>
        <w:tc>
          <w:tcPr>
            <w:tcW w:w="1500" w:type="dxa"/>
            <w:vAlign w:val="center"/>
          </w:tcPr>
          <w:p w14:paraId="3C7CAFD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4700" w:type="dxa"/>
            <w:vAlign w:val="center"/>
          </w:tcPr>
          <w:p w14:paraId="64A87D1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计划、成员、任务、待办、待确认、更新、状态、风险、审批、BOM、APQP。</w:t>
            </w:r>
          </w:p>
        </w:tc>
        <w:tc>
          <w:tcPr>
            <w:tcW w:w="1000" w:type="dxa"/>
            <w:vAlign w:val="center"/>
          </w:tcPr>
          <w:p w14:paraId="65F085A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646C98E4">
        <w:tc>
          <w:tcPr>
            <w:tcW w:w="2100" w:type="dxa"/>
            <w:vAlign w:val="center"/>
          </w:tcPr>
          <w:p w14:paraId="3772F3B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level</w:t>
            </w:r>
          </w:p>
        </w:tc>
        <w:tc>
          <w:tcPr>
            <w:tcW w:w="1500" w:type="dxa"/>
            <w:vAlign w:val="center"/>
          </w:tcPr>
          <w:p w14:paraId="1F06970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4700" w:type="dxa"/>
            <w:vAlign w:val="center"/>
          </w:tcPr>
          <w:p w14:paraId="1FDB3A5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normal、update、risk、blocker。用于颜色和排序。</w:t>
            </w:r>
          </w:p>
        </w:tc>
        <w:tc>
          <w:tcPr>
            <w:tcW w:w="1000" w:type="dxa"/>
            <w:vAlign w:val="center"/>
          </w:tcPr>
          <w:p w14:paraId="1042600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0F55620A">
        <w:tc>
          <w:tcPr>
            <w:tcW w:w="2100" w:type="dxa"/>
            <w:vAlign w:val="center"/>
          </w:tcPr>
          <w:p w14:paraId="5DA488A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title</w:t>
            </w:r>
          </w:p>
        </w:tc>
        <w:tc>
          <w:tcPr>
            <w:tcW w:w="1500" w:type="dxa"/>
            <w:vAlign w:val="center"/>
          </w:tcPr>
          <w:p w14:paraId="35574E5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4700" w:type="dxa"/>
            <w:vAlign w:val="center"/>
          </w:tcPr>
          <w:p w14:paraId="6914FA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提醒标题。</w:t>
            </w:r>
          </w:p>
        </w:tc>
        <w:tc>
          <w:tcPr>
            <w:tcW w:w="1000" w:type="dxa"/>
            <w:vAlign w:val="center"/>
          </w:tcPr>
          <w:p w14:paraId="59AE3F9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7E36F9CF">
        <w:tc>
          <w:tcPr>
            <w:tcW w:w="2100" w:type="dxa"/>
            <w:vAlign w:val="center"/>
          </w:tcPr>
          <w:p w14:paraId="6DC179E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description</w:t>
            </w:r>
          </w:p>
        </w:tc>
        <w:tc>
          <w:tcPr>
            <w:tcW w:w="1500" w:type="dxa"/>
            <w:vAlign w:val="center"/>
          </w:tcPr>
          <w:p w14:paraId="7D3E790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4700" w:type="dxa"/>
            <w:vAlign w:val="center"/>
          </w:tcPr>
          <w:p w14:paraId="4FD674D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提醒描述，应说明原因和下一步。</w:t>
            </w:r>
          </w:p>
        </w:tc>
        <w:tc>
          <w:tcPr>
            <w:tcW w:w="1000" w:type="dxa"/>
            <w:vAlign w:val="center"/>
          </w:tcPr>
          <w:p w14:paraId="730CD2A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2F76A1B4">
        <w:tc>
          <w:tcPr>
            <w:tcW w:w="2100" w:type="dxa"/>
            <w:vAlign w:val="center"/>
          </w:tcPr>
          <w:p w14:paraId="557F2AE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roles</w:t>
            </w:r>
          </w:p>
        </w:tc>
        <w:tc>
          <w:tcPr>
            <w:tcW w:w="1500" w:type="dxa"/>
            <w:vAlign w:val="center"/>
          </w:tcPr>
          <w:p w14:paraId="70DA66D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数组</w:t>
            </w:r>
          </w:p>
        </w:tc>
        <w:tc>
          <w:tcPr>
            <w:tcW w:w="4700" w:type="dxa"/>
            <w:vAlign w:val="center"/>
          </w:tcPr>
          <w:p w14:paraId="525C625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可见角色，如 PM、AE、SCM、AQE、SQD、Reviewer、ALL。</w:t>
            </w:r>
          </w:p>
        </w:tc>
        <w:tc>
          <w:tcPr>
            <w:tcW w:w="1000" w:type="dxa"/>
            <w:vAlign w:val="center"/>
          </w:tcPr>
          <w:p w14:paraId="7969480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6BC3D8FA">
        <w:tc>
          <w:tcPr>
            <w:tcW w:w="2100" w:type="dxa"/>
            <w:vAlign w:val="center"/>
          </w:tcPr>
          <w:p w14:paraId="2776DF4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ownerUserId</w:t>
            </w:r>
          </w:p>
        </w:tc>
        <w:tc>
          <w:tcPr>
            <w:tcW w:w="1500" w:type="dxa"/>
            <w:vAlign w:val="center"/>
          </w:tcPr>
          <w:p w14:paraId="489A06B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人员</w:t>
            </w:r>
          </w:p>
        </w:tc>
        <w:tc>
          <w:tcPr>
            <w:tcW w:w="4700" w:type="dxa"/>
            <w:vAlign w:val="center"/>
          </w:tcPr>
          <w:p w14:paraId="59DBAFB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若提醒指向具体人，记录责任人。</w:t>
            </w:r>
          </w:p>
        </w:tc>
        <w:tc>
          <w:tcPr>
            <w:tcW w:w="1000" w:type="dxa"/>
            <w:vAlign w:val="center"/>
          </w:tcPr>
          <w:p w14:paraId="411F827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</w:tr>
      <w:tr w14:paraId="4B2ECBA5">
        <w:tc>
          <w:tcPr>
            <w:tcW w:w="2100" w:type="dxa"/>
            <w:vAlign w:val="center"/>
          </w:tcPr>
          <w:p w14:paraId="1FB54A4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stage</w:t>
            </w:r>
          </w:p>
        </w:tc>
        <w:tc>
          <w:tcPr>
            <w:tcW w:w="1500" w:type="dxa"/>
            <w:vAlign w:val="center"/>
          </w:tcPr>
          <w:p w14:paraId="52C7E9A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4700" w:type="dxa"/>
            <w:vAlign w:val="center"/>
          </w:tcPr>
          <w:p w14:paraId="3F26273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触发阶段。</w:t>
            </w:r>
          </w:p>
        </w:tc>
        <w:tc>
          <w:tcPr>
            <w:tcW w:w="1000" w:type="dxa"/>
            <w:vAlign w:val="center"/>
          </w:tcPr>
          <w:p w14:paraId="53EA11C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</w:tr>
      <w:tr w14:paraId="313C8646">
        <w:tc>
          <w:tcPr>
            <w:tcW w:w="2100" w:type="dxa"/>
            <w:vAlign w:val="center"/>
          </w:tcPr>
          <w:p w14:paraId="504379F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sourceObjectType</w:t>
            </w:r>
          </w:p>
        </w:tc>
        <w:tc>
          <w:tcPr>
            <w:tcW w:w="1500" w:type="dxa"/>
            <w:vAlign w:val="center"/>
          </w:tcPr>
          <w:p w14:paraId="43504C9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4700" w:type="dxa"/>
            <w:vAlign w:val="center"/>
          </w:tcPr>
          <w:p w14:paraId="2D1057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Project、Task、BOM、BOMChange、APQP、Approval、Member、Plan。</w:t>
            </w:r>
          </w:p>
        </w:tc>
        <w:tc>
          <w:tcPr>
            <w:tcW w:w="1000" w:type="dxa"/>
            <w:vAlign w:val="center"/>
          </w:tcPr>
          <w:p w14:paraId="540FB06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1CDA4567">
        <w:tc>
          <w:tcPr>
            <w:tcW w:w="2100" w:type="dxa"/>
            <w:vAlign w:val="center"/>
          </w:tcPr>
          <w:p w14:paraId="21671CE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sourceObjectId</w:t>
            </w:r>
          </w:p>
        </w:tc>
        <w:tc>
          <w:tcPr>
            <w:tcW w:w="1500" w:type="dxa"/>
            <w:vAlign w:val="center"/>
          </w:tcPr>
          <w:p w14:paraId="15DD1F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字符串</w:t>
            </w:r>
          </w:p>
        </w:tc>
        <w:tc>
          <w:tcPr>
            <w:tcW w:w="4700" w:type="dxa"/>
            <w:vAlign w:val="center"/>
          </w:tcPr>
          <w:p w14:paraId="6AAADD6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来源对象 ID。</w:t>
            </w:r>
          </w:p>
        </w:tc>
        <w:tc>
          <w:tcPr>
            <w:tcW w:w="1000" w:type="dxa"/>
            <w:vAlign w:val="center"/>
          </w:tcPr>
          <w:p w14:paraId="3523ADA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</w:tr>
      <w:tr w14:paraId="7A6339B4">
        <w:tc>
          <w:tcPr>
            <w:tcW w:w="2100" w:type="dxa"/>
            <w:vAlign w:val="center"/>
          </w:tcPr>
          <w:p w14:paraId="488FD6A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blockGate</w:t>
            </w:r>
          </w:p>
        </w:tc>
        <w:tc>
          <w:tcPr>
            <w:tcW w:w="1500" w:type="dxa"/>
            <w:vAlign w:val="center"/>
          </w:tcPr>
          <w:p w14:paraId="09C8CAA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布尔</w:t>
            </w:r>
          </w:p>
        </w:tc>
        <w:tc>
          <w:tcPr>
            <w:tcW w:w="4700" w:type="dxa"/>
            <w:vAlign w:val="center"/>
          </w:tcPr>
          <w:p w14:paraId="361BE87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是否阻塞当前 Gate 提交。</w:t>
            </w:r>
          </w:p>
        </w:tc>
        <w:tc>
          <w:tcPr>
            <w:tcW w:w="1000" w:type="dxa"/>
            <w:vAlign w:val="center"/>
          </w:tcPr>
          <w:p w14:paraId="7E6CDCA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7CA1AC08">
        <w:tc>
          <w:tcPr>
            <w:tcW w:w="2100" w:type="dxa"/>
            <w:vAlign w:val="center"/>
          </w:tcPr>
          <w:p w14:paraId="03CE03C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actionLabel</w:t>
            </w:r>
          </w:p>
        </w:tc>
        <w:tc>
          <w:tcPr>
            <w:tcW w:w="1500" w:type="dxa"/>
            <w:vAlign w:val="center"/>
          </w:tcPr>
          <w:p w14:paraId="10B91A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4700" w:type="dxa"/>
            <w:vAlign w:val="center"/>
          </w:tcPr>
          <w:p w14:paraId="2675992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按钮文案，如 去项目计划、查看 BOM、处理阻塞项。</w:t>
            </w:r>
          </w:p>
        </w:tc>
        <w:tc>
          <w:tcPr>
            <w:tcW w:w="1000" w:type="dxa"/>
            <w:vAlign w:val="center"/>
          </w:tcPr>
          <w:p w14:paraId="5F10EC4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</w:tr>
      <w:tr w14:paraId="7C335721">
        <w:tc>
          <w:tcPr>
            <w:tcW w:w="2100" w:type="dxa"/>
            <w:vAlign w:val="center"/>
          </w:tcPr>
          <w:p w14:paraId="5947CC0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actionTarget</w:t>
            </w:r>
          </w:p>
        </w:tc>
        <w:tc>
          <w:tcPr>
            <w:tcW w:w="1500" w:type="dxa"/>
            <w:vAlign w:val="center"/>
          </w:tcPr>
          <w:p w14:paraId="24BEEE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路由/页签</w:t>
            </w:r>
          </w:p>
        </w:tc>
        <w:tc>
          <w:tcPr>
            <w:tcW w:w="4700" w:type="dxa"/>
            <w:vAlign w:val="center"/>
          </w:tcPr>
          <w:p w14:paraId="7031D1E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跳转目标页签或页面。</w:t>
            </w:r>
          </w:p>
        </w:tc>
        <w:tc>
          <w:tcPr>
            <w:tcW w:w="1000" w:type="dxa"/>
            <w:vAlign w:val="center"/>
          </w:tcPr>
          <w:p w14:paraId="24BBF4D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</w:tr>
      <w:tr w14:paraId="027A2DEC">
        <w:tc>
          <w:tcPr>
            <w:tcW w:w="2100" w:type="dxa"/>
            <w:vAlign w:val="center"/>
          </w:tcPr>
          <w:p w14:paraId="050A84C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status</w:t>
            </w:r>
          </w:p>
        </w:tc>
        <w:tc>
          <w:tcPr>
            <w:tcW w:w="1500" w:type="dxa"/>
            <w:vAlign w:val="center"/>
          </w:tcPr>
          <w:p w14:paraId="44AA29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4700" w:type="dxa"/>
            <w:vAlign w:val="center"/>
          </w:tcPr>
          <w:p w14:paraId="51956E3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active、resolved、ignored、expired。</w:t>
            </w:r>
          </w:p>
        </w:tc>
        <w:tc>
          <w:tcPr>
            <w:tcW w:w="1000" w:type="dxa"/>
            <w:vAlign w:val="center"/>
          </w:tcPr>
          <w:p w14:paraId="0857EF3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</w:tbl>
    <w:p w14:paraId="0A4A9B63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1DD1402A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13.4 项目动态记录节点</w:t>
      </w:r>
    </w:p>
    <w:p w14:paraId="764DCC1D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项目动态应记录业务动作，不记录普通页面浏览。每条动态至少包含事件分类、标题、描述、操作人、角色、时间、业务范围和关联对象。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0C64046">
        <w:tc>
          <w:tcPr>
            <w:tcW w:w="1100" w:type="dxa"/>
            <w:shd w:val="clear" w:color="auto" w:fill="F2F4F7"/>
            <w:vAlign w:val="center"/>
          </w:tcPr>
          <w:p w14:paraId="35D6CFC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分类</w:t>
            </w:r>
          </w:p>
        </w:tc>
        <w:tc>
          <w:tcPr>
            <w:tcW w:w="2500" w:type="dxa"/>
            <w:shd w:val="clear" w:color="auto" w:fill="F2F4F7"/>
            <w:vAlign w:val="center"/>
          </w:tcPr>
          <w:p w14:paraId="2DEE59F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记录节点</w:t>
            </w:r>
          </w:p>
        </w:tc>
        <w:tc>
          <w:tcPr>
            <w:tcW w:w="2300" w:type="dxa"/>
            <w:shd w:val="clear" w:color="auto" w:fill="F2F4F7"/>
            <w:vAlign w:val="center"/>
          </w:tcPr>
          <w:p w14:paraId="5F49ECE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触发动作</w:t>
            </w:r>
          </w:p>
        </w:tc>
        <w:tc>
          <w:tcPr>
            <w:tcW w:w="3800" w:type="dxa"/>
            <w:shd w:val="clear" w:color="auto" w:fill="F2F4F7"/>
            <w:vAlign w:val="center"/>
          </w:tcPr>
          <w:p w14:paraId="46F8895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记录内容</w:t>
            </w:r>
          </w:p>
        </w:tc>
        <w:tc>
          <w:tcPr>
            <w:tcW w:w="900" w:type="dxa"/>
            <w:shd w:val="clear" w:color="auto" w:fill="F2F4F7"/>
            <w:vAlign w:val="center"/>
          </w:tcPr>
          <w:p w14:paraId="501E928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是否必须</w:t>
            </w:r>
          </w:p>
        </w:tc>
      </w:tr>
      <w:tr w14:paraId="24DC7CA0">
        <w:tc>
          <w:tcPr>
            <w:tcW w:w="1100" w:type="dxa"/>
            <w:vAlign w:val="center"/>
          </w:tcPr>
          <w:p w14:paraId="12A9500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 stage</w:t>
            </w:r>
          </w:p>
        </w:tc>
        <w:tc>
          <w:tcPr>
            <w:tcW w:w="2500" w:type="dxa"/>
            <w:vAlign w:val="center"/>
          </w:tcPr>
          <w:p w14:paraId="782AD5E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项目创建并进入 CKO</w:t>
            </w:r>
          </w:p>
        </w:tc>
        <w:tc>
          <w:tcPr>
            <w:tcW w:w="2300" w:type="dxa"/>
            <w:vAlign w:val="center"/>
          </w:tcPr>
          <w:p w14:paraId="2BB8D0B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销售确认创建项目。</w:t>
            </w:r>
          </w:p>
        </w:tc>
        <w:tc>
          <w:tcPr>
            <w:tcW w:w="3800" w:type="dxa"/>
            <w:vAlign w:val="center"/>
          </w:tcPr>
          <w:p w14:paraId="7390CEE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项目编号、项目名称、创建人、初始阶段。</w:t>
            </w:r>
          </w:p>
        </w:tc>
        <w:tc>
          <w:tcPr>
            <w:tcW w:w="900" w:type="dxa"/>
            <w:vAlign w:val="center"/>
          </w:tcPr>
          <w:p w14:paraId="337EF44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297C2AE1">
        <w:tc>
          <w:tcPr>
            <w:tcW w:w="1100" w:type="dxa"/>
            <w:vAlign w:val="center"/>
          </w:tcPr>
          <w:p w14:paraId="5AB9F30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 stage</w:t>
            </w:r>
          </w:p>
        </w:tc>
        <w:tc>
          <w:tcPr>
            <w:tcW w:w="2500" w:type="dxa"/>
            <w:vAlign w:val="center"/>
          </w:tcPr>
          <w:p w14:paraId="2555B2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CKO 完成进入 PKO</w:t>
            </w:r>
          </w:p>
        </w:tc>
        <w:tc>
          <w:tcPr>
            <w:tcW w:w="2300" w:type="dxa"/>
            <w:vAlign w:val="center"/>
          </w:tcPr>
          <w:p w14:paraId="2478945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销售提交 CKO。</w:t>
            </w:r>
          </w:p>
        </w:tc>
        <w:tc>
          <w:tcPr>
            <w:tcW w:w="3800" w:type="dxa"/>
            <w:vAlign w:val="center"/>
          </w:tcPr>
          <w:p w14:paraId="643747E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CKO 完成时间、提交人、下一阶段。</w:t>
            </w:r>
          </w:p>
        </w:tc>
        <w:tc>
          <w:tcPr>
            <w:tcW w:w="900" w:type="dxa"/>
            <w:vAlign w:val="center"/>
          </w:tcPr>
          <w:p w14:paraId="0BA9DAD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3C526F3F">
        <w:tc>
          <w:tcPr>
            <w:tcW w:w="1100" w:type="dxa"/>
            <w:vAlign w:val="center"/>
          </w:tcPr>
          <w:p w14:paraId="2299C6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 stage</w:t>
            </w:r>
          </w:p>
        </w:tc>
        <w:tc>
          <w:tcPr>
            <w:tcW w:w="2500" w:type="dxa"/>
            <w:vAlign w:val="center"/>
          </w:tcPr>
          <w:p w14:paraId="0CD9667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PKO 完成进入 Gate1</w:t>
            </w:r>
          </w:p>
        </w:tc>
        <w:tc>
          <w:tcPr>
            <w:tcW w:w="2300" w:type="dxa"/>
            <w:vAlign w:val="center"/>
          </w:tcPr>
          <w:p w14:paraId="60F9731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提交 PKO。</w:t>
            </w:r>
          </w:p>
        </w:tc>
        <w:tc>
          <w:tcPr>
            <w:tcW w:w="3800" w:type="dxa"/>
            <w:vAlign w:val="center"/>
          </w:tcPr>
          <w:p w14:paraId="5819E9F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PKO 任务完成情况、下一阶段。</w:t>
            </w:r>
          </w:p>
        </w:tc>
        <w:tc>
          <w:tcPr>
            <w:tcW w:w="900" w:type="dxa"/>
            <w:vAlign w:val="center"/>
          </w:tcPr>
          <w:p w14:paraId="526EC05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77C5EB49">
        <w:tc>
          <w:tcPr>
            <w:tcW w:w="1100" w:type="dxa"/>
            <w:vAlign w:val="center"/>
          </w:tcPr>
          <w:p w14:paraId="212E911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 stage</w:t>
            </w:r>
          </w:p>
        </w:tc>
        <w:tc>
          <w:tcPr>
            <w:tcW w:w="2500" w:type="dxa"/>
            <w:vAlign w:val="center"/>
          </w:tcPr>
          <w:p w14:paraId="5A85919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审核通过后进入下一 Gate</w:t>
            </w:r>
          </w:p>
        </w:tc>
        <w:tc>
          <w:tcPr>
            <w:tcW w:w="2300" w:type="dxa"/>
            <w:vAlign w:val="center"/>
          </w:tcPr>
          <w:p w14:paraId="6929A97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审核结论为通过。</w:t>
            </w:r>
          </w:p>
        </w:tc>
        <w:tc>
          <w:tcPr>
            <w:tcW w:w="3800" w:type="dxa"/>
            <w:vAlign w:val="center"/>
          </w:tcPr>
          <w:p w14:paraId="103E1DE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 Gate、下一 Gate、审核人、结论。</w:t>
            </w:r>
          </w:p>
        </w:tc>
        <w:tc>
          <w:tcPr>
            <w:tcW w:w="900" w:type="dxa"/>
            <w:vAlign w:val="center"/>
          </w:tcPr>
          <w:p w14:paraId="502BB4E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0697E4B8">
        <w:tc>
          <w:tcPr>
            <w:tcW w:w="1100" w:type="dxa"/>
            <w:vAlign w:val="center"/>
          </w:tcPr>
          <w:p w14:paraId="250EDF2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 stage</w:t>
            </w:r>
          </w:p>
        </w:tc>
        <w:tc>
          <w:tcPr>
            <w:tcW w:w="2500" w:type="dxa"/>
            <w:vAlign w:val="center"/>
          </w:tcPr>
          <w:p w14:paraId="120E011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Hand Over 完成，项目结束</w:t>
            </w:r>
          </w:p>
        </w:tc>
        <w:tc>
          <w:tcPr>
            <w:tcW w:w="2300" w:type="dxa"/>
            <w:vAlign w:val="center"/>
          </w:tcPr>
          <w:p w14:paraId="557097E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提交交接。</w:t>
            </w:r>
          </w:p>
        </w:tc>
        <w:tc>
          <w:tcPr>
            <w:tcW w:w="3800" w:type="dxa"/>
            <w:vAlign w:val="center"/>
          </w:tcPr>
          <w:p w14:paraId="0479DFD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交接完成时间、交接范围、未关闭项数量。</w:t>
            </w:r>
          </w:p>
        </w:tc>
        <w:tc>
          <w:tcPr>
            <w:tcW w:w="900" w:type="dxa"/>
            <w:vAlign w:val="center"/>
          </w:tcPr>
          <w:p w14:paraId="712A31D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245913BE">
        <w:tc>
          <w:tcPr>
            <w:tcW w:w="1100" w:type="dxa"/>
            <w:vAlign w:val="center"/>
          </w:tcPr>
          <w:p w14:paraId="6F97358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计划 plan</w:t>
            </w:r>
          </w:p>
        </w:tc>
        <w:tc>
          <w:tcPr>
            <w:tcW w:w="2500" w:type="dxa"/>
            <w:vAlign w:val="center"/>
          </w:tcPr>
          <w:p w14:paraId="73738A9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设置或修改项目计划</w:t>
            </w:r>
          </w:p>
        </w:tc>
        <w:tc>
          <w:tcPr>
            <w:tcW w:w="2300" w:type="dxa"/>
            <w:vAlign w:val="center"/>
          </w:tcPr>
          <w:p w14:paraId="280DC4F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保存项目计划。</w:t>
            </w:r>
          </w:p>
        </w:tc>
        <w:tc>
          <w:tcPr>
            <w:tcW w:w="3800" w:type="dxa"/>
            <w:vAlign w:val="center"/>
          </w:tcPr>
          <w:p w14:paraId="26D82E0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客户节点、BW 内部节点、Gate 节点变更摘要。</w:t>
            </w:r>
          </w:p>
        </w:tc>
        <w:tc>
          <w:tcPr>
            <w:tcW w:w="900" w:type="dxa"/>
            <w:vAlign w:val="center"/>
          </w:tcPr>
          <w:p w14:paraId="1D58A06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3B0596E0">
        <w:tc>
          <w:tcPr>
            <w:tcW w:w="1100" w:type="dxa"/>
            <w:vAlign w:val="center"/>
          </w:tcPr>
          <w:p w14:paraId="5DD28A0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计划 plan</w:t>
            </w:r>
          </w:p>
        </w:tc>
        <w:tc>
          <w:tcPr>
            <w:tcW w:w="2500" w:type="dxa"/>
            <w:vAlign w:val="center"/>
          </w:tcPr>
          <w:p w14:paraId="6E22DBD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关键节点变更</w:t>
            </w:r>
          </w:p>
        </w:tc>
        <w:tc>
          <w:tcPr>
            <w:tcW w:w="2300" w:type="dxa"/>
            <w:vAlign w:val="center"/>
          </w:tcPr>
          <w:p w14:paraId="592C42C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客户/BW/Gate 日期被修改。</w:t>
            </w:r>
          </w:p>
        </w:tc>
        <w:tc>
          <w:tcPr>
            <w:tcW w:w="3800" w:type="dxa"/>
            <w:vAlign w:val="center"/>
          </w:tcPr>
          <w:p w14:paraId="4DD377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变更前后日期、操作人、原因。</w:t>
            </w:r>
          </w:p>
        </w:tc>
        <w:tc>
          <w:tcPr>
            <w:tcW w:w="900" w:type="dxa"/>
            <w:vAlign w:val="center"/>
          </w:tcPr>
          <w:p w14:paraId="1D3DF14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2349BC1C">
        <w:tc>
          <w:tcPr>
            <w:tcW w:w="1100" w:type="dxa"/>
            <w:vAlign w:val="center"/>
          </w:tcPr>
          <w:p w14:paraId="70DDFB2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成员 team</w:t>
            </w:r>
          </w:p>
        </w:tc>
        <w:tc>
          <w:tcPr>
            <w:tcW w:w="2500" w:type="dxa"/>
            <w:vAlign w:val="center"/>
          </w:tcPr>
          <w:p w14:paraId="5DB87E4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添加跨职能团队成员</w:t>
            </w:r>
          </w:p>
        </w:tc>
        <w:tc>
          <w:tcPr>
            <w:tcW w:w="2300" w:type="dxa"/>
            <w:vAlign w:val="center"/>
          </w:tcPr>
          <w:p w14:paraId="0C7B2FB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添加成员。</w:t>
            </w:r>
          </w:p>
        </w:tc>
        <w:tc>
          <w:tcPr>
            <w:tcW w:w="3800" w:type="dxa"/>
            <w:vAlign w:val="center"/>
          </w:tcPr>
          <w:p w14:paraId="113CFEE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新增成员、角色、部门、是否审核小组。</w:t>
            </w:r>
          </w:p>
        </w:tc>
        <w:tc>
          <w:tcPr>
            <w:tcW w:w="900" w:type="dxa"/>
            <w:vAlign w:val="center"/>
          </w:tcPr>
          <w:p w14:paraId="196C5A4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19C6095F">
        <w:tc>
          <w:tcPr>
            <w:tcW w:w="1100" w:type="dxa"/>
            <w:vAlign w:val="center"/>
          </w:tcPr>
          <w:p w14:paraId="0972562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成员 team</w:t>
            </w:r>
          </w:p>
        </w:tc>
        <w:tc>
          <w:tcPr>
            <w:tcW w:w="2500" w:type="dxa"/>
            <w:vAlign w:val="center"/>
          </w:tcPr>
          <w:p w14:paraId="27547B7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移除项目成员</w:t>
            </w:r>
          </w:p>
        </w:tc>
        <w:tc>
          <w:tcPr>
            <w:tcW w:w="2300" w:type="dxa"/>
            <w:vAlign w:val="center"/>
          </w:tcPr>
          <w:p w14:paraId="6602682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移除成员。</w:t>
            </w:r>
          </w:p>
        </w:tc>
        <w:tc>
          <w:tcPr>
            <w:tcW w:w="3800" w:type="dxa"/>
            <w:vAlign w:val="center"/>
          </w:tcPr>
          <w:p w14:paraId="290221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移除成员、角色、是否已完成转派。</w:t>
            </w:r>
          </w:p>
        </w:tc>
        <w:tc>
          <w:tcPr>
            <w:tcW w:w="900" w:type="dxa"/>
            <w:vAlign w:val="center"/>
          </w:tcPr>
          <w:p w14:paraId="4B429DC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653AFEF9">
        <w:tc>
          <w:tcPr>
            <w:tcW w:w="1100" w:type="dxa"/>
            <w:vAlign w:val="center"/>
          </w:tcPr>
          <w:p w14:paraId="7DE0BE0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成员 team</w:t>
            </w:r>
          </w:p>
        </w:tc>
        <w:tc>
          <w:tcPr>
            <w:tcW w:w="2500" w:type="dxa"/>
            <w:vAlign w:val="center"/>
          </w:tcPr>
          <w:p w14:paraId="55ED126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任务或 APQP 负责人变更</w:t>
            </w:r>
          </w:p>
        </w:tc>
        <w:tc>
          <w:tcPr>
            <w:tcW w:w="2300" w:type="dxa"/>
            <w:vAlign w:val="center"/>
          </w:tcPr>
          <w:p w14:paraId="0300210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PM/AQE 改派。</w:t>
            </w:r>
          </w:p>
        </w:tc>
        <w:tc>
          <w:tcPr>
            <w:tcW w:w="3800" w:type="dxa"/>
            <w:vAlign w:val="center"/>
          </w:tcPr>
          <w:p w14:paraId="5C723C5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原责任人、新责任人、原因、影响待办。</w:t>
            </w:r>
          </w:p>
        </w:tc>
        <w:tc>
          <w:tcPr>
            <w:tcW w:w="900" w:type="dxa"/>
            <w:vAlign w:val="center"/>
          </w:tcPr>
          <w:p w14:paraId="7E70A56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04E9AAF8">
        <w:tc>
          <w:tcPr>
            <w:tcW w:w="1100" w:type="dxa"/>
            <w:vAlign w:val="center"/>
          </w:tcPr>
          <w:p w14:paraId="3BF71E8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 task</w:t>
            </w:r>
          </w:p>
        </w:tc>
        <w:tc>
          <w:tcPr>
            <w:tcW w:w="2500" w:type="dxa"/>
            <w:vAlign w:val="center"/>
          </w:tcPr>
          <w:p w14:paraId="6DB1BEF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任务实例生成</w:t>
            </w:r>
          </w:p>
        </w:tc>
        <w:tc>
          <w:tcPr>
            <w:tcW w:w="2300" w:type="dxa"/>
            <w:vAlign w:val="center"/>
          </w:tcPr>
          <w:p w14:paraId="16BE912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进入阶段或任务模板配置后生成。</w:t>
            </w:r>
          </w:p>
        </w:tc>
        <w:tc>
          <w:tcPr>
            <w:tcW w:w="3800" w:type="dxa"/>
            <w:vAlign w:val="center"/>
          </w:tcPr>
          <w:p w14:paraId="08EF6BB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阶段、任务数量、来源模板。</w:t>
            </w:r>
          </w:p>
        </w:tc>
        <w:tc>
          <w:tcPr>
            <w:tcW w:w="900" w:type="dxa"/>
            <w:vAlign w:val="center"/>
          </w:tcPr>
          <w:p w14:paraId="6E93EE4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建议</w:t>
            </w:r>
          </w:p>
        </w:tc>
      </w:tr>
      <w:tr w14:paraId="3A44400A">
        <w:tc>
          <w:tcPr>
            <w:tcW w:w="1100" w:type="dxa"/>
            <w:vAlign w:val="center"/>
          </w:tcPr>
          <w:p w14:paraId="5FD5BA1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 task</w:t>
            </w:r>
          </w:p>
        </w:tc>
        <w:tc>
          <w:tcPr>
            <w:tcW w:w="2500" w:type="dxa"/>
            <w:vAlign w:val="center"/>
          </w:tcPr>
          <w:p w14:paraId="1401F4E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任务填报/提交完成申请</w:t>
            </w:r>
          </w:p>
        </w:tc>
        <w:tc>
          <w:tcPr>
            <w:tcW w:w="2300" w:type="dxa"/>
            <w:vAlign w:val="center"/>
          </w:tcPr>
          <w:p w14:paraId="7CC9A68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责任人提交。</w:t>
            </w:r>
          </w:p>
        </w:tc>
        <w:tc>
          <w:tcPr>
            <w:tcW w:w="3800" w:type="dxa"/>
            <w:vAlign w:val="center"/>
          </w:tcPr>
          <w:p w14:paraId="0DE07A8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 ID、K-PAC、交付物、说明、状态。</w:t>
            </w:r>
          </w:p>
        </w:tc>
        <w:tc>
          <w:tcPr>
            <w:tcW w:w="900" w:type="dxa"/>
            <w:vAlign w:val="center"/>
          </w:tcPr>
          <w:p w14:paraId="0E1F473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1CF9A062">
        <w:tc>
          <w:tcPr>
            <w:tcW w:w="1100" w:type="dxa"/>
            <w:vAlign w:val="center"/>
          </w:tcPr>
          <w:p w14:paraId="41A12A6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 task</w:t>
            </w:r>
          </w:p>
        </w:tc>
        <w:tc>
          <w:tcPr>
            <w:tcW w:w="2500" w:type="dxa"/>
            <w:vAlign w:val="center"/>
          </w:tcPr>
          <w:p w14:paraId="24098A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任务审核通过/驳回</w:t>
            </w:r>
          </w:p>
        </w:tc>
        <w:tc>
          <w:tcPr>
            <w:tcW w:w="2300" w:type="dxa"/>
            <w:vAlign w:val="center"/>
          </w:tcPr>
          <w:p w14:paraId="1BB733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PM/职能经理审核。</w:t>
            </w:r>
          </w:p>
        </w:tc>
        <w:tc>
          <w:tcPr>
            <w:tcW w:w="3800" w:type="dxa"/>
            <w:vAlign w:val="center"/>
          </w:tcPr>
          <w:p w14:paraId="0B8EFB2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审核结论、意见、驳回原因。</w:t>
            </w:r>
          </w:p>
        </w:tc>
        <w:tc>
          <w:tcPr>
            <w:tcW w:w="900" w:type="dxa"/>
            <w:vAlign w:val="center"/>
          </w:tcPr>
          <w:p w14:paraId="2BBBD09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38FED0CF">
        <w:tc>
          <w:tcPr>
            <w:tcW w:w="1100" w:type="dxa"/>
            <w:vAlign w:val="center"/>
          </w:tcPr>
          <w:p w14:paraId="71606F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 task</w:t>
            </w:r>
          </w:p>
        </w:tc>
        <w:tc>
          <w:tcPr>
            <w:tcW w:w="2500" w:type="dxa"/>
            <w:vAlign w:val="center"/>
          </w:tcPr>
          <w:p w14:paraId="7B754F0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任务转派/失效</w:t>
            </w:r>
          </w:p>
        </w:tc>
        <w:tc>
          <w:tcPr>
            <w:tcW w:w="2300" w:type="dxa"/>
            <w:vAlign w:val="center"/>
          </w:tcPr>
          <w:p w14:paraId="7CCF31C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责任人变更或成员移除。</w:t>
            </w:r>
          </w:p>
        </w:tc>
        <w:tc>
          <w:tcPr>
            <w:tcW w:w="3800" w:type="dxa"/>
            <w:vAlign w:val="center"/>
          </w:tcPr>
          <w:p w14:paraId="7AC9238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原待办状态、新待办责任人、转派原因。</w:t>
            </w:r>
          </w:p>
        </w:tc>
        <w:tc>
          <w:tcPr>
            <w:tcW w:w="900" w:type="dxa"/>
            <w:vAlign w:val="center"/>
          </w:tcPr>
          <w:p w14:paraId="2991A2A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63CC575B">
        <w:tc>
          <w:tcPr>
            <w:tcW w:w="1100" w:type="dxa"/>
            <w:vAlign w:val="center"/>
          </w:tcPr>
          <w:p w14:paraId="28245AF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bom</w:t>
            </w:r>
          </w:p>
        </w:tc>
        <w:tc>
          <w:tcPr>
            <w:tcW w:w="2500" w:type="dxa"/>
            <w:vAlign w:val="center"/>
          </w:tcPr>
          <w:p w14:paraId="25E296E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保存 BOM 草稿</w:t>
            </w:r>
          </w:p>
        </w:tc>
        <w:tc>
          <w:tcPr>
            <w:tcW w:w="2300" w:type="dxa"/>
            <w:vAlign w:val="center"/>
          </w:tcPr>
          <w:p w14:paraId="5C2BB98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保存草稿。</w:t>
            </w:r>
          </w:p>
        </w:tc>
        <w:tc>
          <w:tcPr>
            <w:tcW w:w="3800" w:type="dxa"/>
            <w:vAlign w:val="center"/>
          </w:tcPr>
          <w:p w14:paraId="2DDE10E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版本号、行数、编辑人。</w:t>
            </w:r>
          </w:p>
        </w:tc>
        <w:tc>
          <w:tcPr>
            <w:tcW w:w="900" w:type="dxa"/>
            <w:vAlign w:val="center"/>
          </w:tcPr>
          <w:p w14:paraId="3B31265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建议</w:t>
            </w:r>
          </w:p>
        </w:tc>
      </w:tr>
      <w:tr w14:paraId="2A3B6796">
        <w:tc>
          <w:tcPr>
            <w:tcW w:w="1100" w:type="dxa"/>
            <w:vAlign w:val="center"/>
          </w:tcPr>
          <w:p w14:paraId="53242AE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bom</w:t>
            </w:r>
          </w:p>
        </w:tc>
        <w:tc>
          <w:tcPr>
            <w:tcW w:w="2500" w:type="dxa"/>
            <w:vAlign w:val="center"/>
          </w:tcPr>
          <w:p w14:paraId="234BAE5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提交 BOM 至 SCM</w:t>
            </w:r>
          </w:p>
        </w:tc>
        <w:tc>
          <w:tcPr>
            <w:tcW w:w="2300" w:type="dxa"/>
            <w:vAlign w:val="center"/>
          </w:tcPr>
          <w:p w14:paraId="3D20872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提交 SCM。</w:t>
            </w:r>
          </w:p>
        </w:tc>
        <w:tc>
          <w:tcPr>
            <w:tcW w:w="3800" w:type="dxa"/>
            <w:vAlign w:val="center"/>
          </w:tcPr>
          <w:p w14:paraId="1F69BA8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版本号、行数、提交人。</w:t>
            </w:r>
          </w:p>
        </w:tc>
        <w:tc>
          <w:tcPr>
            <w:tcW w:w="900" w:type="dxa"/>
            <w:vAlign w:val="center"/>
          </w:tcPr>
          <w:p w14:paraId="54D39E7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6E6EA99D">
        <w:tc>
          <w:tcPr>
            <w:tcW w:w="1100" w:type="dxa"/>
            <w:vAlign w:val="center"/>
          </w:tcPr>
          <w:p w14:paraId="66433F4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bom</w:t>
            </w:r>
          </w:p>
        </w:tc>
        <w:tc>
          <w:tcPr>
            <w:tcW w:w="2500" w:type="dxa"/>
            <w:vAlign w:val="center"/>
          </w:tcPr>
          <w:p w14:paraId="1F826A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确认并锁定 BOM</w:t>
            </w:r>
          </w:p>
        </w:tc>
        <w:tc>
          <w:tcPr>
            <w:tcW w:w="2300" w:type="dxa"/>
            <w:vAlign w:val="center"/>
          </w:tcPr>
          <w:p w14:paraId="6510A4D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确认锁定。</w:t>
            </w:r>
          </w:p>
        </w:tc>
        <w:tc>
          <w:tcPr>
            <w:tcW w:w="3800" w:type="dxa"/>
            <w:vAlign w:val="center"/>
          </w:tcPr>
          <w:p w14:paraId="0E25A1F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版本号、受控编码、行数、变更影响数量。</w:t>
            </w:r>
          </w:p>
        </w:tc>
        <w:tc>
          <w:tcPr>
            <w:tcW w:w="900" w:type="dxa"/>
            <w:vAlign w:val="center"/>
          </w:tcPr>
          <w:p w14:paraId="1F4B77F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76C0378E">
        <w:tc>
          <w:tcPr>
            <w:tcW w:w="1100" w:type="dxa"/>
            <w:vAlign w:val="center"/>
          </w:tcPr>
          <w:p w14:paraId="2DFCFD8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bom</w:t>
            </w:r>
          </w:p>
        </w:tc>
        <w:tc>
          <w:tcPr>
            <w:tcW w:w="2500" w:type="dxa"/>
            <w:vAlign w:val="center"/>
          </w:tcPr>
          <w:p w14:paraId="1F5F1A4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被退回</w:t>
            </w:r>
          </w:p>
        </w:tc>
        <w:tc>
          <w:tcPr>
            <w:tcW w:w="2300" w:type="dxa"/>
            <w:vAlign w:val="center"/>
          </w:tcPr>
          <w:p w14:paraId="54D820B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退回 AE。</w:t>
            </w:r>
          </w:p>
        </w:tc>
        <w:tc>
          <w:tcPr>
            <w:tcW w:w="3800" w:type="dxa"/>
            <w:vAlign w:val="center"/>
          </w:tcPr>
          <w:p w14:paraId="59618B5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退回原因、版本号、责任人。</w:t>
            </w:r>
          </w:p>
        </w:tc>
        <w:tc>
          <w:tcPr>
            <w:tcW w:w="900" w:type="dxa"/>
            <w:vAlign w:val="center"/>
          </w:tcPr>
          <w:p w14:paraId="35DF170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待确认</w:t>
            </w:r>
          </w:p>
        </w:tc>
      </w:tr>
      <w:tr w14:paraId="453B4D4B">
        <w:tc>
          <w:tcPr>
            <w:tcW w:w="1100" w:type="dxa"/>
            <w:vAlign w:val="center"/>
          </w:tcPr>
          <w:p w14:paraId="7D9F39B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bom</w:t>
            </w:r>
          </w:p>
        </w:tc>
        <w:tc>
          <w:tcPr>
            <w:tcW w:w="2500" w:type="dxa"/>
            <w:vAlign w:val="center"/>
          </w:tcPr>
          <w:p w14:paraId="71379A5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变更影响识别</w:t>
            </w:r>
          </w:p>
        </w:tc>
        <w:tc>
          <w:tcPr>
            <w:tcW w:w="2300" w:type="dxa"/>
            <w:vAlign w:val="center"/>
          </w:tcPr>
          <w:p w14:paraId="0C33D8D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锁定或点击影响分析。</w:t>
            </w:r>
          </w:p>
        </w:tc>
        <w:tc>
          <w:tcPr>
            <w:tcW w:w="3800" w:type="dxa"/>
            <w:vAlign w:val="center"/>
          </w:tcPr>
          <w:p w14:paraId="09D416E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新增/删除/供应商变更等影响数量、阻塞数量。</w:t>
            </w:r>
          </w:p>
        </w:tc>
        <w:tc>
          <w:tcPr>
            <w:tcW w:w="900" w:type="dxa"/>
            <w:vAlign w:val="center"/>
          </w:tcPr>
          <w:p w14:paraId="6E2F6F5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2DF38F1E">
        <w:tc>
          <w:tcPr>
            <w:tcW w:w="1100" w:type="dxa"/>
            <w:vAlign w:val="center"/>
          </w:tcPr>
          <w:p w14:paraId="062623A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apqp</w:t>
            </w:r>
          </w:p>
        </w:tc>
        <w:tc>
          <w:tcPr>
            <w:tcW w:w="2500" w:type="dxa"/>
            <w:vAlign w:val="center"/>
          </w:tcPr>
          <w:p w14:paraId="52222FA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基于 BOM 一键创建 APQP</w:t>
            </w:r>
          </w:p>
        </w:tc>
        <w:tc>
          <w:tcPr>
            <w:tcW w:w="2300" w:type="dxa"/>
            <w:vAlign w:val="center"/>
          </w:tcPr>
          <w:p w14:paraId="50EB650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PM/AQE 创建。</w:t>
            </w:r>
          </w:p>
        </w:tc>
        <w:tc>
          <w:tcPr>
            <w:tcW w:w="3800" w:type="dxa"/>
            <w:vAlign w:val="center"/>
          </w:tcPr>
          <w:p w14:paraId="2900FEC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创建数量、来源 BOM、L1/子零件数量。</w:t>
            </w:r>
          </w:p>
        </w:tc>
        <w:tc>
          <w:tcPr>
            <w:tcW w:w="900" w:type="dxa"/>
            <w:vAlign w:val="center"/>
          </w:tcPr>
          <w:p w14:paraId="7A39A9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4869F71C">
        <w:tc>
          <w:tcPr>
            <w:tcW w:w="1100" w:type="dxa"/>
            <w:vAlign w:val="center"/>
          </w:tcPr>
          <w:p w14:paraId="34E13C0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apqp</w:t>
            </w:r>
          </w:p>
        </w:tc>
        <w:tc>
          <w:tcPr>
            <w:tcW w:w="2500" w:type="dxa"/>
            <w:vAlign w:val="center"/>
          </w:tcPr>
          <w:p w14:paraId="0FD646E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子零件 APQP 分配给 SQD</w:t>
            </w:r>
          </w:p>
        </w:tc>
        <w:tc>
          <w:tcPr>
            <w:tcW w:w="2300" w:type="dxa"/>
            <w:vAlign w:val="center"/>
          </w:tcPr>
          <w:p w14:paraId="59F791B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AQE 分配。</w:t>
            </w:r>
          </w:p>
        </w:tc>
        <w:tc>
          <w:tcPr>
            <w:tcW w:w="3800" w:type="dxa"/>
            <w:vAlign w:val="center"/>
          </w:tcPr>
          <w:p w14:paraId="4B95132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零件、供应商、一供/二供、负责人、起始 Gate。</w:t>
            </w:r>
          </w:p>
        </w:tc>
        <w:tc>
          <w:tcPr>
            <w:tcW w:w="900" w:type="dxa"/>
            <w:vAlign w:val="center"/>
          </w:tcPr>
          <w:p w14:paraId="2247310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2F3B3885">
        <w:tc>
          <w:tcPr>
            <w:tcW w:w="1100" w:type="dxa"/>
            <w:vAlign w:val="center"/>
          </w:tcPr>
          <w:p w14:paraId="40DCDF7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apqp</w:t>
            </w:r>
          </w:p>
        </w:tc>
        <w:tc>
          <w:tcPr>
            <w:tcW w:w="2500" w:type="dxa"/>
            <w:vAlign w:val="center"/>
          </w:tcPr>
          <w:p w14:paraId="5E0A178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子零件 APQP 状态变更</w:t>
            </w:r>
          </w:p>
        </w:tc>
        <w:tc>
          <w:tcPr>
            <w:tcW w:w="2300" w:type="dxa"/>
            <w:vAlign w:val="center"/>
          </w:tcPr>
          <w:p w14:paraId="43CA7B9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SQD 更新状态。</w:t>
            </w:r>
          </w:p>
        </w:tc>
        <w:tc>
          <w:tcPr>
            <w:tcW w:w="3800" w:type="dxa"/>
            <w:vAlign w:val="center"/>
          </w:tcPr>
          <w:p w14:paraId="59E6AB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原状态、新状态、风险、交付物。</w:t>
            </w:r>
          </w:p>
        </w:tc>
        <w:tc>
          <w:tcPr>
            <w:tcW w:w="900" w:type="dxa"/>
            <w:vAlign w:val="center"/>
          </w:tcPr>
          <w:p w14:paraId="36801E5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6291C679">
        <w:tc>
          <w:tcPr>
            <w:tcW w:w="1100" w:type="dxa"/>
            <w:vAlign w:val="center"/>
          </w:tcPr>
          <w:p w14:paraId="1C09EF7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审批 approval</w:t>
            </w:r>
          </w:p>
        </w:tc>
        <w:tc>
          <w:tcPr>
            <w:tcW w:w="2500" w:type="dxa"/>
            <w:vAlign w:val="center"/>
          </w:tcPr>
          <w:p w14:paraId="373E49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发起 Gate 审核</w:t>
            </w:r>
          </w:p>
        </w:tc>
        <w:tc>
          <w:tcPr>
            <w:tcW w:w="2300" w:type="dxa"/>
            <w:vAlign w:val="center"/>
          </w:tcPr>
          <w:p w14:paraId="55F1461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阶段提交审核。</w:t>
            </w:r>
          </w:p>
        </w:tc>
        <w:tc>
          <w:tcPr>
            <w:tcW w:w="3800" w:type="dxa"/>
            <w:vAlign w:val="center"/>
          </w:tcPr>
          <w:p w14:paraId="331142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Gate、审核人员、准入检查结果。</w:t>
            </w:r>
          </w:p>
        </w:tc>
        <w:tc>
          <w:tcPr>
            <w:tcW w:w="900" w:type="dxa"/>
            <w:vAlign w:val="center"/>
          </w:tcPr>
          <w:p w14:paraId="42AA3D6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1632D3DE">
        <w:tc>
          <w:tcPr>
            <w:tcW w:w="1100" w:type="dxa"/>
            <w:vAlign w:val="center"/>
          </w:tcPr>
          <w:p w14:paraId="0C05D5F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审批 approval</w:t>
            </w:r>
          </w:p>
        </w:tc>
        <w:tc>
          <w:tcPr>
            <w:tcW w:w="2500" w:type="dxa"/>
            <w:vAlign w:val="center"/>
          </w:tcPr>
          <w:p w14:paraId="451327A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审核通过/条件通过/不通过</w:t>
            </w:r>
          </w:p>
        </w:tc>
        <w:tc>
          <w:tcPr>
            <w:tcW w:w="2300" w:type="dxa"/>
            <w:vAlign w:val="center"/>
          </w:tcPr>
          <w:p w14:paraId="505DB96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审核小组提交结论。</w:t>
            </w:r>
          </w:p>
        </w:tc>
        <w:tc>
          <w:tcPr>
            <w:tcW w:w="3800" w:type="dxa"/>
            <w:vAlign w:val="center"/>
          </w:tcPr>
          <w:p w14:paraId="0727DD5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结论、意见、条件项、责任人。</w:t>
            </w:r>
          </w:p>
        </w:tc>
        <w:tc>
          <w:tcPr>
            <w:tcW w:w="900" w:type="dxa"/>
            <w:vAlign w:val="center"/>
          </w:tcPr>
          <w:p w14:paraId="2DDDCED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23273D51">
        <w:tc>
          <w:tcPr>
            <w:tcW w:w="1100" w:type="dxa"/>
            <w:vAlign w:val="center"/>
          </w:tcPr>
          <w:p w14:paraId="4186765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审批 approval</w:t>
            </w:r>
          </w:p>
        </w:tc>
        <w:tc>
          <w:tcPr>
            <w:tcW w:w="2500" w:type="dxa"/>
            <w:vAlign w:val="center"/>
          </w:tcPr>
          <w:p w14:paraId="7462432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Gate4 临批提交/通过/到期</w:t>
            </w:r>
          </w:p>
        </w:tc>
        <w:tc>
          <w:tcPr>
            <w:tcW w:w="2300" w:type="dxa"/>
            <w:vAlign w:val="center"/>
          </w:tcPr>
          <w:p w14:paraId="634C24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Gate4 PPAP 临批流程。</w:t>
            </w:r>
          </w:p>
        </w:tc>
        <w:tc>
          <w:tcPr>
            <w:tcW w:w="3800" w:type="dxa"/>
            <w:vAlign w:val="center"/>
          </w:tcPr>
          <w:p w14:paraId="40FDE6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临批类型、时长、到期日、风险说明。</w:t>
            </w:r>
          </w:p>
        </w:tc>
        <w:tc>
          <w:tcPr>
            <w:tcW w:w="900" w:type="dxa"/>
            <w:vAlign w:val="center"/>
          </w:tcPr>
          <w:p w14:paraId="11306F8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6A052BF9">
        <w:tc>
          <w:tcPr>
            <w:tcW w:w="1100" w:type="dxa"/>
            <w:vAlign w:val="center"/>
          </w:tcPr>
          <w:p w14:paraId="7BDF5B0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状态 status</w:t>
            </w:r>
          </w:p>
        </w:tc>
        <w:tc>
          <w:tcPr>
            <w:tcW w:w="2500" w:type="dxa"/>
            <w:vAlign w:val="center"/>
          </w:tcPr>
          <w:p w14:paraId="4F9F4C5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项目暂停</w:t>
            </w:r>
          </w:p>
        </w:tc>
        <w:tc>
          <w:tcPr>
            <w:tcW w:w="2300" w:type="dxa"/>
            <w:vAlign w:val="center"/>
          </w:tcPr>
          <w:p w14:paraId="0049DA8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选择暂停。</w:t>
            </w:r>
          </w:p>
        </w:tc>
        <w:tc>
          <w:tcPr>
            <w:tcW w:w="3800" w:type="dxa"/>
            <w:vAlign w:val="center"/>
          </w:tcPr>
          <w:p w14:paraId="23AE4E5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暂停原因、附件、操作人。</w:t>
            </w:r>
          </w:p>
        </w:tc>
        <w:tc>
          <w:tcPr>
            <w:tcW w:w="900" w:type="dxa"/>
            <w:vAlign w:val="center"/>
          </w:tcPr>
          <w:p w14:paraId="353B10C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2D351BFD">
        <w:tc>
          <w:tcPr>
            <w:tcW w:w="1100" w:type="dxa"/>
            <w:vAlign w:val="center"/>
          </w:tcPr>
          <w:p w14:paraId="016CE30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状态 status</w:t>
            </w:r>
          </w:p>
        </w:tc>
        <w:tc>
          <w:tcPr>
            <w:tcW w:w="2500" w:type="dxa"/>
            <w:vAlign w:val="center"/>
          </w:tcPr>
          <w:p w14:paraId="2C8CFF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项目恢复</w:t>
            </w:r>
          </w:p>
        </w:tc>
        <w:tc>
          <w:tcPr>
            <w:tcW w:w="2300" w:type="dxa"/>
            <w:vAlign w:val="center"/>
          </w:tcPr>
          <w:p w14:paraId="091C10F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选择恢复。</w:t>
            </w:r>
          </w:p>
        </w:tc>
        <w:tc>
          <w:tcPr>
            <w:tcW w:w="3800" w:type="dxa"/>
            <w:vAlign w:val="center"/>
          </w:tcPr>
          <w:p w14:paraId="19E4E7D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恢复原因、恢复人。</w:t>
            </w:r>
          </w:p>
        </w:tc>
        <w:tc>
          <w:tcPr>
            <w:tcW w:w="900" w:type="dxa"/>
            <w:vAlign w:val="center"/>
          </w:tcPr>
          <w:p w14:paraId="04EF863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49176286">
        <w:tc>
          <w:tcPr>
            <w:tcW w:w="1100" w:type="dxa"/>
            <w:vAlign w:val="center"/>
          </w:tcPr>
          <w:p w14:paraId="7A15387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状态 status</w:t>
            </w:r>
          </w:p>
        </w:tc>
        <w:tc>
          <w:tcPr>
            <w:tcW w:w="2500" w:type="dxa"/>
            <w:vAlign w:val="center"/>
          </w:tcPr>
          <w:p w14:paraId="1EED201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项目终止</w:t>
            </w:r>
          </w:p>
        </w:tc>
        <w:tc>
          <w:tcPr>
            <w:tcW w:w="2300" w:type="dxa"/>
            <w:vAlign w:val="center"/>
          </w:tcPr>
          <w:p w14:paraId="5AE476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选择终止。</w:t>
            </w:r>
          </w:p>
        </w:tc>
        <w:tc>
          <w:tcPr>
            <w:tcW w:w="3800" w:type="dxa"/>
            <w:vAlign w:val="center"/>
          </w:tcPr>
          <w:p w14:paraId="62F6B7E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终止原因、附件、操作人。</w:t>
            </w:r>
          </w:p>
        </w:tc>
        <w:tc>
          <w:tcPr>
            <w:tcW w:w="900" w:type="dxa"/>
            <w:vAlign w:val="center"/>
          </w:tcPr>
          <w:p w14:paraId="324143F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33132239">
        <w:tc>
          <w:tcPr>
            <w:tcW w:w="1100" w:type="dxa"/>
            <w:vAlign w:val="center"/>
          </w:tcPr>
          <w:p w14:paraId="5B9A1F1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资料 file</w:t>
            </w:r>
          </w:p>
        </w:tc>
        <w:tc>
          <w:tcPr>
            <w:tcW w:w="2500" w:type="dxa"/>
            <w:vAlign w:val="center"/>
          </w:tcPr>
          <w:p w14:paraId="033C1B1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上传关键交付物或项目资料</w:t>
            </w:r>
          </w:p>
        </w:tc>
        <w:tc>
          <w:tcPr>
            <w:tcW w:w="2300" w:type="dxa"/>
            <w:vAlign w:val="center"/>
          </w:tcPr>
          <w:p w14:paraId="493D54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上传附件。</w:t>
            </w:r>
          </w:p>
        </w:tc>
        <w:tc>
          <w:tcPr>
            <w:tcW w:w="3800" w:type="dxa"/>
            <w:vAlign w:val="center"/>
          </w:tcPr>
          <w:p w14:paraId="03D2195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文件名、来源任务/手工上传、上传人。</w:t>
            </w:r>
          </w:p>
        </w:tc>
        <w:tc>
          <w:tcPr>
            <w:tcW w:w="900" w:type="dxa"/>
            <w:vAlign w:val="center"/>
          </w:tcPr>
          <w:p w14:paraId="77FE5E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建议</w:t>
            </w:r>
          </w:p>
        </w:tc>
      </w:tr>
    </w:tbl>
    <w:p w14:paraId="658217CF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EBFD055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13.5 项目动态字段定义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25CBDEFD">
        <w:tc>
          <w:tcPr>
            <w:tcW w:w="2300" w:type="dxa"/>
            <w:shd w:val="clear" w:color="auto" w:fill="F2F4F7"/>
            <w:vAlign w:val="center"/>
          </w:tcPr>
          <w:p w14:paraId="1313EFD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字段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3EA18FA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类型</w:t>
            </w:r>
          </w:p>
        </w:tc>
        <w:tc>
          <w:tcPr>
            <w:tcW w:w="5300" w:type="dxa"/>
            <w:shd w:val="clear" w:color="auto" w:fill="F2F4F7"/>
            <w:vAlign w:val="center"/>
          </w:tcPr>
          <w:p w14:paraId="048DE77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71C9580C">
        <w:tc>
          <w:tcPr>
            <w:tcW w:w="2300" w:type="dxa"/>
            <w:vAlign w:val="center"/>
          </w:tcPr>
          <w:p w14:paraId="23F74F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eventId</w:t>
            </w:r>
          </w:p>
        </w:tc>
        <w:tc>
          <w:tcPr>
            <w:tcW w:w="1700" w:type="dxa"/>
            <w:vAlign w:val="center"/>
          </w:tcPr>
          <w:p w14:paraId="7AF558E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字符串</w:t>
            </w:r>
          </w:p>
        </w:tc>
        <w:tc>
          <w:tcPr>
            <w:tcW w:w="5300" w:type="dxa"/>
            <w:vAlign w:val="center"/>
          </w:tcPr>
          <w:p w14:paraId="03A52B8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动态唯一 ID。</w:t>
            </w:r>
          </w:p>
        </w:tc>
      </w:tr>
      <w:tr w14:paraId="6CA7DD8A">
        <w:tc>
          <w:tcPr>
            <w:tcW w:w="2300" w:type="dxa"/>
            <w:vAlign w:val="center"/>
          </w:tcPr>
          <w:p w14:paraId="4A94602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projectId</w:t>
            </w:r>
          </w:p>
        </w:tc>
        <w:tc>
          <w:tcPr>
            <w:tcW w:w="1700" w:type="dxa"/>
            <w:vAlign w:val="center"/>
          </w:tcPr>
          <w:p w14:paraId="4662865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字符串</w:t>
            </w:r>
          </w:p>
        </w:tc>
        <w:tc>
          <w:tcPr>
            <w:tcW w:w="5300" w:type="dxa"/>
            <w:vAlign w:val="center"/>
          </w:tcPr>
          <w:p w14:paraId="7EDEBE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所属项目。</w:t>
            </w:r>
          </w:p>
        </w:tc>
      </w:tr>
      <w:tr w14:paraId="30328468">
        <w:tc>
          <w:tcPr>
            <w:tcW w:w="2300" w:type="dxa"/>
            <w:vAlign w:val="center"/>
          </w:tcPr>
          <w:p w14:paraId="4A3EEC7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category</w:t>
            </w:r>
          </w:p>
        </w:tc>
        <w:tc>
          <w:tcPr>
            <w:tcW w:w="1700" w:type="dxa"/>
            <w:vAlign w:val="center"/>
          </w:tcPr>
          <w:p w14:paraId="0B9706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300" w:type="dxa"/>
            <w:vAlign w:val="center"/>
          </w:tcPr>
          <w:p w14:paraId="37F4444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stage、plan、team、task、bom、apqp、approval、status、file。</w:t>
            </w:r>
          </w:p>
        </w:tc>
      </w:tr>
      <w:tr w14:paraId="695A5351">
        <w:tc>
          <w:tcPr>
            <w:tcW w:w="2300" w:type="dxa"/>
            <w:vAlign w:val="center"/>
          </w:tcPr>
          <w:p w14:paraId="46E5F16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type</w:t>
            </w:r>
          </w:p>
        </w:tc>
        <w:tc>
          <w:tcPr>
            <w:tcW w:w="1700" w:type="dxa"/>
            <w:vAlign w:val="center"/>
          </w:tcPr>
          <w:p w14:paraId="03350AF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5300" w:type="dxa"/>
            <w:vAlign w:val="center"/>
          </w:tcPr>
          <w:p w14:paraId="1653153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展示标签，如 阶段、计划、成员、任务、BOM、审批。</w:t>
            </w:r>
          </w:p>
        </w:tc>
      </w:tr>
      <w:tr w14:paraId="4A5986CC">
        <w:tc>
          <w:tcPr>
            <w:tcW w:w="2300" w:type="dxa"/>
            <w:vAlign w:val="center"/>
          </w:tcPr>
          <w:p w14:paraId="0F6234F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title</w:t>
            </w:r>
          </w:p>
        </w:tc>
        <w:tc>
          <w:tcPr>
            <w:tcW w:w="1700" w:type="dxa"/>
            <w:vAlign w:val="center"/>
          </w:tcPr>
          <w:p w14:paraId="076C7BD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5300" w:type="dxa"/>
            <w:vAlign w:val="center"/>
          </w:tcPr>
          <w:p w14:paraId="740BE01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动态标题。</w:t>
            </w:r>
          </w:p>
        </w:tc>
      </w:tr>
      <w:tr w14:paraId="2A54B9DC">
        <w:tc>
          <w:tcPr>
            <w:tcW w:w="2300" w:type="dxa"/>
            <w:vAlign w:val="center"/>
          </w:tcPr>
          <w:p w14:paraId="6EAA8BE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description</w:t>
            </w:r>
          </w:p>
        </w:tc>
        <w:tc>
          <w:tcPr>
            <w:tcW w:w="1700" w:type="dxa"/>
            <w:vAlign w:val="center"/>
          </w:tcPr>
          <w:p w14:paraId="74B0D76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5300" w:type="dxa"/>
            <w:vAlign w:val="center"/>
          </w:tcPr>
          <w:p w14:paraId="1499A10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动态描述。</w:t>
            </w:r>
          </w:p>
        </w:tc>
      </w:tr>
      <w:tr w14:paraId="093BEDFB">
        <w:tc>
          <w:tcPr>
            <w:tcW w:w="2300" w:type="dxa"/>
            <w:vAlign w:val="center"/>
          </w:tcPr>
          <w:p w14:paraId="2643B50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actorUserId / actorName</w:t>
            </w:r>
          </w:p>
        </w:tc>
        <w:tc>
          <w:tcPr>
            <w:tcW w:w="1700" w:type="dxa"/>
            <w:vAlign w:val="center"/>
          </w:tcPr>
          <w:p w14:paraId="17FF37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人员</w:t>
            </w:r>
          </w:p>
        </w:tc>
        <w:tc>
          <w:tcPr>
            <w:tcW w:w="5300" w:type="dxa"/>
            <w:vAlign w:val="center"/>
          </w:tcPr>
          <w:p w14:paraId="3B6A7EE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实际操作人。</w:t>
            </w:r>
          </w:p>
        </w:tc>
      </w:tr>
      <w:tr w14:paraId="042F9924">
        <w:tc>
          <w:tcPr>
            <w:tcW w:w="2300" w:type="dxa"/>
            <w:vAlign w:val="center"/>
          </w:tcPr>
          <w:p w14:paraId="6E821D1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actorRole</w:t>
            </w:r>
          </w:p>
        </w:tc>
        <w:tc>
          <w:tcPr>
            <w:tcW w:w="1700" w:type="dxa"/>
            <w:vAlign w:val="center"/>
          </w:tcPr>
          <w:p w14:paraId="11D5B60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</w:t>
            </w:r>
          </w:p>
        </w:tc>
        <w:tc>
          <w:tcPr>
            <w:tcW w:w="5300" w:type="dxa"/>
            <w:vAlign w:val="center"/>
          </w:tcPr>
          <w:p w14:paraId="371E79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操作人在项目中的角色。</w:t>
            </w:r>
          </w:p>
        </w:tc>
      </w:tr>
      <w:tr w14:paraId="0D0F98C2">
        <w:tc>
          <w:tcPr>
            <w:tcW w:w="2300" w:type="dxa"/>
            <w:vAlign w:val="center"/>
          </w:tcPr>
          <w:p w14:paraId="596C7AE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businessOwnerUserId</w:t>
            </w:r>
          </w:p>
        </w:tc>
        <w:tc>
          <w:tcPr>
            <w:tcW w:w="1700" w:type="dxa"/>
            <w:vAlign w:val="center"/>
          </w:tcPr>
          <w:p w14:paraId="27DC2BC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人员</w:t>
            </w:r>
          </w:p>
        </w:tc>
        <w:tc>
          <w:tcPr>
            <w:tcW w:w="5300" w:type="dxa"/>
            <w:vAlign w:val="center"/>
          </w:tcPr>
          <w:p w14:paraId="58629C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业务责任人；PM 代办时必须与实际操作人区分。</w:t>
            </w:r>
          </w:p>
        </w:tc>
      </w:tr>
      <w:tr w14:paraId="47D5D725">
        <w:tc>
          <w:tcPr>
            <w:tcW w:w="2300" w:type="dxa"/>
            <w:vAlign w:val="center"/>
          </w:tcPr>
          <w:p w14:paraId="711F6F9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scope</w:t>
            </w:r>
          </w:p>
        </w:tc>
        <w:tc>
          <w:tcPr>
            <w:tcW w:w="1700" w:type="dxa"/>
            <w:vAlign w:val="center"/>
          </w:tcPr>
          <w:p w14:paraId="05F3D98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文本</w:t>
            </w:r>
          </w:p>
        </w:tc>
        <w:tc>
          <w:tcPr>
            <w:tcW w:w="5300" w:type="dxa"/>
            <w:vAlign w:val="center"/>
          </w:tcPr>
          <w:p w14:paraId="3577C10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业务范围，如 Gate1 / Gate2、BOM V1.0、任务 ID。</w:t>
            </w:r>
          </w:p>
        </w:tc>
      </w:tr>
      <w:tr w14:paraId="7FBCF20C">
        <w:tc>
          <w:tcPr>
            <w:tcW w:w="2300" w:type="dxa"/>
            <w:vAlign w:val="center"/>
          </w:tcPr>
          <w:p w14:paraId="6479DD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sourceObjectType / sourceObjectId</w:t>
            </w:r>
          </w:p>
        </w:tc>
        <w:tc>
          <w:tcPr>
            <w:tcW w:w="1700" w:type="dxa"/>
            <w:vAlign w:val="center"/>
          </w:tcPr>
          <w:p w14:paraId="0E1F9E0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枚举/字符串</w:t>
            </w:r>
          </w:p>
        </w:tc>
        <w:tc>
          <w:tcPr>
            <w:tcW w:w="5300" w:type="dxa"/>
            <w:vAlign w:val="center"/>
          </w:tcPr>
          <w:p w14:paraId="6CCCA33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关联业务对象。</w:t>
            </w:r>
          </w:p>
        </w:tc>
      </w:tr>
      <w:tr w14:paraId="3A44C52F">
        <w:tc>
          <w:tcPr>
            <w:tcW w:w="2300" w:type="dxa"/>
            <w:vAlign w:val="center"/>
          </w:tcPr>
          <w:p w14:paraId="0BAA8DA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beforeValue / afterValue</w:t>
            </w:r>
          </w:p>
        </w:tc>
        <w:tc>
          <w:tcPr>
            <w:tcW w:w="1700" w:type="dxa"/>
            <w:vAlign w:val="center"/>
          </w:tcPr>
          <w:p w14:paraId="5FC55BE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JSON</w:t>
            </w:r>
          </w:p>
        </w:tc>
        <w:tc>
          <w:tcPr>
            <w:tcW w:w="5300" w:type="dxa"/>
            <w:vAlign w:val="center"/>
          </w:tcPr>
          <w:p w14:paraId="24D1D96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涉及变更时记录前后值。</w:t>
            </w:r>
          </w:p>
        </w:tc>
      </w:tr>
      <w:tr w14:paraId="0CD88949">
        <w:tc>
          <w:tcPr>
            <w:tcW w:w="2300" w:type="dxa"/>
            <w:vAlign w:val="center"/>
          </w:tcPr>
          <w:p w14:paraId="5BACB98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createdAt</w:t>
            </w:r>
          </w:p>
        </w:tc>
        <w:tc>
          <w:tcPr>
            <w:tcW w:w="1700" w:type="dxa"/>
            <w:vAlign w:val="center"/>
          </w:tcPr>
          <w:p w14:paraId="4244AA6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日期时间</w:t>
            </w:r>
          </w:p>
        </w:tc>
        <w:tc>
          <w:tcPr>
            <w:tcW w:w="5300" w:type="dxa"/>
            <w:vAlign w:val="center"/>
          </w:tcPr>
          <w:p w14:paraId="6911D4A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发生时间。</w:t>
            </w:r>
          </w:p>
        </w:tc>
      </w:tr>
    </w:tbl>
    <w:p w14:paraId="1FE22B13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329D53AA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13.6 BOM 版本状态机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483A82A">
        <w:tc>
          <w:tcPr>
            <w:tcW w:w="1700" w:type="dxa"/>
            <w:shd w:val="clear" w:color="auto" w:fill="F2F4F7"/>
            <w:vAlign w:val="center"/>
          </w:tcPr>
          <w:p w14:paraId="0DCE01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状态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074D617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产生方式</w:t>
            </w:r>
          </w:p>
        </w:tc>
        <w:tc>
          <w:tcPr>
            <w:tcW w:w="3200" w:type="dxa"/>
            <w:shd w:val="clear" w:color="auto" w:fill="F2F4F7"/>
            <w:vAlign w:val="center"/>
          </w:tcPr>
          <w:p w14:paraId="05A48C4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允许操作</w:t>
            </w:r>
          </w:p>
        </w:tc>
        <w:tc>
          <w:tcPr>
            <w:tcW w:w="2700" w:type="dxa"/>
            <w:shd w:val="clear" w:color="auto" w:fill="F2F4F7"/>
            <w:vAlign w:val="center"/>
          </w:tcPr>
          <w:p w14:paraId="637764D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禁止操作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17EB5EE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下一状态</w:t>
            </w:r>
          </w:p>
        </w:tc>
      </w:tr>
      <w:tr w14:paraId="6EDF9C28">
        <w:tc>
          <w:tcPr>
            <w:tcW w:w="1700" w:type="dxa"/>
            <w:vAlign w:val="center"/>
          </w:tcPr>
          <w:p w14:paraId="13487D5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未创建 empty</w:t>
            </w:r>
          </w:p>
        </w:tc>
        <w:tc>
          <w:tcPr>
            <w:tcW w:w="2600" w:type="dxa"/>
            <w:vAlign w:val="center"/>
          </w:tcPr>
          <w:p w14:paraId="05738C9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项目创建后默认状态。</w:t>
            </w:r>
          </w:p>
        </w:tc>
        <w:tc>
          <w:tcPr>
            <w:tcW w:w="3200" w:type="dxa"/>
            <w:vAlign w:val="center"/>
          </w:tcPr>
          <w:p w14:paraId="52E9B0F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创建 BOM。</w:t>
            </w:r>
          </w:p>
        </w:tc>
        <w:tc>
          <w:tcPr>
            <w:tcW w:w="2700" w:type="dxa"/>
            <w:vAlign w:val="center"/>
          </w:tcPr>
          <w:p w14:paraId="6562F60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 APQP、提交 Gate 审核。</w:t>
            </w:r>
          </w:p>
        </w:tc>
        <w:tc>
          <w:tcPr>
            <w:tcW w:w="1700" w:type="dxa"/>
            <w:vAlign w:val="center"/>
          </w:tcPr>
          <w:p w14:paraId="5D53FE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草稿</w:t>
            </w:r>
          </w:p>
        </w:tc>
      </w:tr>
      <w:tr w14:paraId="0EE5933F">
        <w:tc>
          <w:tcPr>
            <w:tcW w:w="1700" w:type="dxa"/>
            <w:vAlign w:val="center"/>
          </w:tcPr>
          <w:p w14:paraId="34623DD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编辑中 aeEditing/草稿 draft</w:t>
            </w:r>
          </w:p>
        </w:tc>
        <w:tc>
          <w:tcPr>
            <w:tcW w:w="2600" w:type="dxa"/>
            <w:vAlign w:val="center"/>
          </w:tcPr>
          <w:p w14:paraId="21C986C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新建或修改 BOM。</w:t>
            </w:r>
          </w:p>
        </w:tc>
        <w:tc>
          <w:tcPr>
            <w:tcW w:w="3200" w:type="dxa"/>
            <w:vAlign w:val="center"/>
          </w:tcPr>
          <w:p w14:paraId="165C2B4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添加产品 BOM、手动新增/编辑/删除行、保存草稿、提交 SCM。</w:t>
            </w:r>
          </w:p>
        </w:tc>
        <w:tc>
          <w:tcPr>
            <w:tcW w:w="2700" w:type="dxa"/>
            <w:vAlign w:val="center"/>
          </w:tcPr>
          <w:p w14:paraId="7626548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生成正式 APQP、作为 Gate 审批依据。</w:t>
            </w:r>
          </w:p>
        </w:tc>
        <w:tc>
          <w:tcPr>
            <w:tcW w:w="1700" w:type="dxa"/>
            <w:vAlign w:val="center"/>
          </w:tcPr>
          <w:p w14:paraId="3782584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 SCM 确认、草稿</w:t>
            </w:r>
          </w:p>
        </w:tc>
      </w:tr>
      <w:tr w14:paraId="6D987FD1">
        <w:tc>
          <w:tcPr>
            <w:tcW w:w="1700" w:type="dxa"/>
            <w:vAlign w:val="center"/>
          </w:tcPr>
          <w:p w14:paraId="7CB38C0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待 SCM 确认 pendingScm/review</w:t>
            </w:r>
          </w:p>
        </w:tc>
        <w:tc>
          <w:tcPr>
            <w:tcW w:w="2600" w:type="dxa"/>
            <w:vAlign w:val="center"/>
          </w:tcPr>
          <w:p w14:paraId="6730A7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点击提交至 SCM。</w:t>
            </w:r>
          </w:p>
        </w:tc>
        <w:tc>
          <w:tcPr>
            <w:tcW w:w="3200" w:type="dxa"/>
            <w:vAlign w:val="center"/>
          </w:tcPr>
          <w:p w14:paraId="62BD0B0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查看/补充供应方案、确认锁定；AE 查看。</w:t>
            </w:r>
          </w:p>
        </w:tc>
        <w:tc>
          <w:tcPr>
            <w:tcW w:w="2700" w:type="dxa"/>
            <w:vAlign w:val="center"/>
          </w:tcPr>
          <w:p w14:paraId="2CD740A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直接覆盖 SCM 确认内容；生成 APQP。</w:t>
            </w:r>
          </w:p>
        </w:tc>
        <w:tc>
          <w:tcPr>
            <w:tcW w:w="1700" w:type="dxa"/>
            <w:vAlign w:val="center"/>
          </w:tcPr>
          <w:p w14:paraId="263A1B0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确认中、锁定、退回待修改（待确认）</w:t>
            </w:r>
          </w:p>
        </w:tc>
      </w:tr>
      <w:tr w14:paraId="111AFA07">
        <w:tc>
          <w:tcPr>
            <w:tcW w:w="1700" w:type="dxa"/>
            <w:vAlign w:val="center"/>
          </w:tcPr>
          <w:p w14:paraId="42B101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确认中 scmDraft</w:t>
            </w:r>
          </w:p>
        </w:tc>
        <w:tc>
          <w:tcPr>
            <w:tcW w:w="2600" w:type="dxa"/>
            <w:vAlign w:val="center"/>
          </w:tcPr>
          <w:p w14:paraId="417365B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打开确认 BOM 并编辑供应方案。</w:t>
            </w:r>
          </w:p>
        </w:tc>
        <w:tc>
          <w:tcPr>
            <w:tcW w:w="3200" w:type="dxa"/>
            <w:vAlign w:val="center"/>
          </w:tcPr>
          <w:p w14:paraId="00743E3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维护一供/二供、供应策略、APQP 策略、阻塞 Gate、起始 Gate；保存草稿；确认锁定。</w:t>
            </w:r>
          </w:p>
        </w:tc>
        <w:tc>
          <w:tcPr>
            <w:tcW w:w="2700" w:type="dxa"/>
            <w:vAlign w:val="center"/>
          </w:tcPr>
          <w:p w14:paraId="2DC6F2C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同时编辑同一版本。</w:t>
            </w:r>
          </w:p>
        </w:tc>
        <w:tc>
          <w:tcPr>
            <w:tcW w:w="1700" w:type="dxa"/>
            <w:vAlign w:val="center"/>
          </w:tcPr>
          <w:p w14:paraId="19ED767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锁定、待 SCM 确认</w:t>
            </w:r>
          </w:p>
        </w:tc>
      </w:tr>
      <w:tr w14:paraId="419D6B13">
        <w:tc>
          <w:tcPr>
            <w:tcW w:w="1700" w:type="dxa"/>
            <w:vAlign w:val="center"/>
          </w:tcPr>
          <w:p w14:paraId="6527F8C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锁定 locked/confirmed</w:t>
            </w:r>
          </w:p>
        </w:tc>
        <w:tc>
          <w:tcPr>
            <w:tcW w:w="2600" w:type="dxa"/>
            <w:vAlign w:val="center"/>
          </w:tcPr>
          <w:p w14:paraId="190A199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确认并锁定。</w:t>
            </w:r>
          </w:p>
        </w:tc>
        <w:tc>
          <w:tcPr>
            <w:tcW w:w="3200" w:type="dxa"/>
            <w:vAlign w:val="center"/>
          </w:tcPr>
          <w:p w14:paraId="1D5669E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只读查看、导出、生成 APQP、作为 Gate 审批依据。</w:t>
            </w:r>
          </w:p>
        </w:tc>
        <w:tc>
          <w:tcPr>
            <w:tcW w:w="2700" w:type="dxa"/>
            <w:vAlign w:val="center"/>
          </w:tcPr>
          <w:p w14:paraId="3DF6F6F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直接修改当前锁定版本。</w:t>
            </w:r>
          </w:p>
        </w:tc>
        <w:tc>
          <w:tcPr>
            <w:tcW w:w="1700" w:type="dxa"/>
            <w:vAlign w:val="center"/>
          </w:tcPr>
          <w:p w14:paraId="3BFAAB4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新草稿版本</w:t>
            </w:r>
          </w:p>
        </w:tc>
      </w:tr>
      <w:tr w14:paraId="054081CB">
        <w:tc>
          <w:tcPr>
            <w:tcW w:w="1700" w:type="dxa"/>
            <w:vAlign w:val="center"/>
          </w:tcPr>
          <w:p w14:paraId="0F92306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历史版本 history</w:t>
            </w:r>
          </w:p>
        </w:tc>
        <w:tc>
          <w:tcPr>
            <w:tcW w:w="2600" w:type="dxa"/>
            <w:vAlign w:val="center"/>
          </w:tcPr>
          <w:p w14:paraId="228F3B2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每次锁定形成快照。</w:t>
            </w:r>
          </w:p>
        </w:tc>
        <w:tc>
          <w:tcPr>
            <w:tcW w:w="3200" w:type="dxa"/>
            <w:vAlign w:val="center"/>
          </w:tcPr>
          <w:p w14:paraId="53645FD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查看、导出、追溯。</w:t>
            </w:r>
          </w:p>
        </w:tc>
        <w:tc>
          <w:tcPr>
            <w:tcW w:w="2700" w:type="dxa"/>
            <w:vAlign w:val="center"/>
          </w:tcPr>
          <w:p w14:paraId="17A45C0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编辑、删除、覆盖。</w:t>
            </w:r>
          </w:p>
        </w:tc>
        <w:tc>
          <w:tcPr>
            <w:tcW w:w="1700" w:type="dxa"/>
            <w:vAlign w:val="center"/>
          </w:tcPr>
          <w:p w14:paraId="129EFF9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无</w:t>
            </w:r>
          </w:p>
        </w:tc>
      </w:tr>
      <w:tr w14:paraId="0112A5C1">
        <w:tc>
          <w:tcPr>
            <w:tcW w:w="1700" w:type="dxa"/>
            <w:vAlign w:val="center"/>
          </w:tcPr>
          <w:p w14:paraId="1F2B532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退回待修改 rejected</w:t>
            </w:r>
          </w:p>
        </w:tc>
        <w:tc>
          <w:tcPr>
            <w:tcW w:w="2600" w:type="dxa"/>
            <w:vAlign w:val="center"/>
          </w:tcPr>
          <w:p w14:paraId="23A7C30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驳回 AE 提交。</w:t>
            </w:r>
          </w:p>
        </w:tc>
        <w:tc>
          <w:tcPr>
            <w:tcW w:w="3200" w:type="dxa"/>
            <w:vAlign w:val="center"/>
          </w:tcPr>
          <w:p w14:paraId="4683248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修改并重新提交；查看驳回原因。</w:t>
            </w:r>
          </w:p>
        </w:tc>
        <w:tc>
          <w:tcPr>
            <w:tcW w:w="2700" w:type="dxa"/>
            <w:vAlign w:val="center"/>
          </w:tcPr>
          <w:p w14:paraId="271AC48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 APQP、提交 Gate。</w:t>
            </w:r>
          </w:p>
        </w:tc>
        <w:tc>
          <w:tcPr>
            <w:tcW w:w="1700" w:type="dxa"/>
            <w:vAlign w:val="center"/>
          </w:tcPr>
          <w:p w14:paraId="1F1DEE1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编辑中、待 SCM 确认</w:t>
            </w:r>
          </w:p>
        </w:tc>
      </w:tr>
    </w:tbl>
    <w:p w14:paraId="4BDC2FB5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5494A54A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13.7 BOM 版本编号与锁定规则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120"/>
        <w:gridCol w:w="3120"/>
        <w:gridCol w:w="3120"/>
      </w:tblGrid>
      <w:tr w14:paraId="15DF6055">
        <w:tc>
          <w:tcPr>
            <w:tcW w:w="1800" w:type="dxa"/>
            <w:shd w:val="clear" w:color="auto" w:fill="F2F4F7"/>
            <w:vAlign w:val="center"/>
          </w:tcPr>
          <w:p w14:paraId="26CA94F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规则项</w:t>
            </w:r>
          </w:p>
        </w:tc>
        <w:tc>
          <w:tcPr>
            <w:tcW w:w="5600" w:type="dxa"/>
            <w:shd w:val="clear" w:color="auto" w:fill="F2F4F7"/>
            <w:vAlign w:val="center"/>
          </w:tcPr>
          <w:p w14:paraId="1452AE1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规则说明</w:t>
            </w:r>
          </w:p>
        </w:tc>
        <w:tc>
          <w:tcPr>
            <w:tcW w:w="2100" w:type="dxa"/>
            <w:shd w:val="clear" w:color="auto" w:fill="F2F4F7"/>
            <w:vAlign w:val="center"/>
          </w:tcPr>
          <w:p w14:paraId="0901A7D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异常/待确认</w:t>
            </w:r>
          </w:p>
        </w:tc>
      </w:tr>
      <w:tr w14:paraId="643A4EC6">
        <w:tc>
          <w:tcPr>
            <w:tcW w:w="1800" w:type="dxa"/>
            <w:vAlign w:val="center"/>
          </w:tcPr>
          <w:p w14:paraId="4420C4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版本格式</w:t>
            </w:r>
          </w:p>
        </w:tc>
        <w:tc>
          <w:tcPr>
            <w:tcW w:w="5600" w:type="dxa"/>
            <w:vAlign w:val="center"/>
          </w:tcPr>
          <w:p w14:paraId="38FB3DE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建议使用 阶段-V主版本.次版本，例如 Gate1-V1.0、Gate2-V1.1。原型当前用当前 BOM 阶段 + Vmajor.minor。</w:t>
            </w:r>
          </w:p>
        </w:tc>
        <w:tc>
          <w:tcPr>
            <w:tcW w:w="2100" w:type="dxa"/>
            <w:vAlign w:val="center"/>
          </w:tcPr>
          <w:p w14:paraId="61E27DD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跨阶段修改时是否沿用上一阶段主版本需确认。</w:t>
            </w:r>
          </w:p>
        </w:tc>
      </w:tr>
      <w:tr w14:paraId="3AC9DCC6">
        <w:tc>
          <w:tcPr>
            <w:tcW w:w="1800" w:type="dxa"/>
            <w:vAlign w:val="center"/>
          </w:tcPr>
          <w:p w14:paraId="17AB42A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首次创建</w:t>
            </w:r>
          </w:p>
        </w:tc>
        <w:tc>
          <w:tcPr>
            <w:tcW w:w="5600" w:type="dxa"/>
            <w:vAlign w:val="center"/>
          </w:tcPr>
          <w:p w14:paraId="1187BB2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首次保存草稿可为 V0.1 或临时草稿号；首次 SCM 锁定后形成 V1.0。</w:t>
            </w:r>
          </w:p>
        </w:tc>
        <w:tc>
          <w:tcPr>
            <w:tcW w:w="2100" w:type="dxa"/>
            <w:vAlign w:val="center"/>
          </w:tcPr>
          <w:p w14:paraId="4C04570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编号起点客户确认。</w:t>
            </w:r>
          </w:p>
        </w:tc>
      </w:tr>
      <w:tr w14:paraId="4F7D8534">
        <w:tc>
          <w:tcPr>
            <w:tcW w:w="1800" w:type="dxa"/>
            <w:vAlign w:val="center"/>
          </w:tcPr>
          <w:p w14:paraId="0EF7A6B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多次保存草稿</w:t>
            </w:r>
          </w:p>
        </w:tc>
        <w:tc>
          <w:tcPr>
            <w:tcW w:w="5600" w:type="dxa"/>
            <w:vAlign w:val="center"/>
          </w:tcPr>
          <w:p w14:paraId="011BC4A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不形成锁定历史，只更新草稿快照；需记录保存日志。</w:t>
            </w:r>
          </w:p>
        </w:tc>
        <w:tc>
          <w:tcPr>
            <w:tcW w:w="2100" w:type="dxa"/>
            <w:vAlign w:val="center"/>
          </w:tcPr>
          <w:p w14:paraId="548E75B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71D8F72C">
        <w:tc>
          <w:tcPr>
            <w:tcW w:w="1800" w:type="dxa"/>
            <w:vAlign w:val="center"/>
          </w:tcPr>
          <w:p w14:paraId="7325E46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AE 提交 SCM</w:t>
            </w:r>
          </w:p>
        </w:tc>
        <w:tc>
          <w:tcPr>
            <w:tcW w:w="5600" w:type="dxa"/>
            <w:vAlign w:val="center"/>
          </w:tcPr>
          <w:p w14:paraId="6E51D8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状态变为待 SCM 确认；当前草稿冻结给 SCM 确认。</w:t>
            </w:r>
          </w:p>
        </w:tc>
        <w:tc>
          <w:tcPr>
            <w:tcW w:w="2100" w:type="dxa"/>
            <w:vAlign w:val="center"/>
          </w:tcPr>
          <w:p w14:paraId="3E17361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是否允许 AE 撤回提交需确认。</w:t>
            </w:r>
          </w:p>
        </w:tc>
      </w:tr>
      <w:tr w14:paraId="00FB308D">
        <w:tc>
          <w:tcPr>
            <w:tcW w:w="1800" w:type="dxa"/>
            <w:vAlign w:val="center"/>
          </w:tcPr>
          <w:p w14:paraId="6F3D5AF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确认锁定</w:t>
            </w:r>
          </w:p>
        </w:tc>
        <w:tc>
          <w:tcPr>
            <w:tcW w:w="5600" w:type="dxa"/>
            <w:vAlign w:val="center"/>
          </w:tcPr>
          <w:p w14:paraId="4549A07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生成锁定版本、锁定时间、锁定人、受控编码；历史版本不可覆盖。</w:t>
            </w:r>
          </w:p>
        </w:tc>
        <w:tc>
          <w:tcPr>
            <w:tcW w:w="2100" w:type="dxa"/>
            <w:vAlign w:val="center"/>
          </w:tcPr>
          <w:p w14:paraId="4A3B125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597FCF79">
        <w:tc>
          <w:tcPr>
            <w:tcW w:w="1800" w:type="dxa"/>
            <w:vAlign w:val="center"/>
          </w:tcPr>
          <w:p w14:paraId="0618DF0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锁定后再次编辑</w:t>
            </w:r>
          </w:p>
        </w:tc>
        <w:tc>
          <w:tcPr>
            <w:tcW w:w="5600" w:type="dxa"/>
            <w:vAlign w:val="center"/>
          </w:tcPr>
          <w:p w14:paraId="2544A0F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必须基于当前锁定版本复制出新草稿，新锁定后形成新版本。</w:t>
            </w:r>
          </w:p>
        </w:tc>
        <w:tc>
          <w:tcPr>
            <w:tcW w:w="2100" w:type="dxa"/>
            <w:vAlign w:val="center"/>
          </w:tcPr>
          <w:p w14:paraId="6868281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4A78B1C5">
        <w:tc>
          <w:tcPr>
            <w:tcW w:w="1800" w:type="dxa"/>
            <w:vAlign w:val="center"/>
          </w:tcPr>
          <w:p w14:paraId="522AAED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受控编码</w:t>
            </w:r>
          </w:p>
        </w:tc>
        <w:tc>
          <w:tcPr>
            <w:tcW w:w="5600" w:type="dxa"/>
            <w:vAlign w:val="center"/>
          </w:tcPr>
          <w:p w14:paraId="54533F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建议格式 CTRL-{version}-{yyyyMMdd_HHmmss}-{sequence}。</w:t>
            </w:r>
          </w:p>
        </w:tc>
        <w:tc>
          <w:tcPr>
            <w:tcW w:w="2100" w:type="dxa"/>
            <w:vAlign w:val="center"/>
          </w:tcPr>
          <w:p w14:paraId="078854F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是否按客户现有编码规则调整。</w:t>
            </w:r>
          </w:p>
        </w:tc>
      </w:tr>
      <w:tr w14:paraId="6EEE3F06">
        <w:tc>
          <w:tcPr>
            <w:tcW w:w="1800" w:type="dxa"/>
            <w:vAlign w:val="center"/>
          </w:tcPr>
          <w:p w14:paraId="60FC7D7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历史追溯</w:t>
            </w:r>
          </w:p>
        </w:tc>
        <w:tc>
          <w:tcPr>
            <w:tcW w:w="5600" w:type="dxa"/>
            <w:vAlign w:val="center"/>
          </w:tcPr>
          <w:p w14:paraId="50DDEEC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每个版本保留 BOM 行、供应方案、APQP 策略、变更状态、操作记录。</w:t>
            </w:r>
          </w:p>
        </w:tc>
        <w:tc>
          <w:tcPr>
            <w:tcW w:w="2100" w:type="dxa"/>
            <w:vAlign w:val="center"/>
          </w:tcPr>
          <w:p w14:paraId="06025F7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27727766">
        <w:tc>
          <w:tcPr>
            <w:tcW w:w="1800" w:type="dxa"/>
            <w:vAlign w:val="center"/>
          </w:tcPr>
          <w:p w14:paraId="6529647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并发控制</w:t>
            </w:r>
          </w:p>
        </w:tc>
        <w:tc>
          <w:tcPr>
            <w:tcW w:w="5600" w:type="dxa"/>
            <w:vAlign w:val="center"/>
          </w:tcPr>
          <w:p w14:paraId="5548847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同一项目同一 BOM 版本同一时间建议只允许一个编辑锁；其他人只读。</w:t>
            </w:r>
          </w:p>
        </w:tc>
        <w:tc>
          <w:tcPr>
            <w:tcW w:w="2100" w:type="dxa"/>
            <w:vAlign w:val="center"/>
          </w:tcPr>
          <w:p w14:paraId="229BF1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是否需要锁超时释放。</w:t>
            </w:r>
          </w:p>
        </w:tc>
      </w:tr>
    </w:tbl>
    <w:p w14:paraId="3F7E68A2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1B8F2CC7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13.8 一供/二供与 APQP 生成判断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73CC248E">
        <w:tc>
          <w:tcPr>
            <w:tcW w:w="1700" w:type="dxa"/>
            <w:shd w:val="clear" w:color="auto" w:fill="F2F4F7"/>
            <w:vAlign w:val="center"/>
          </w:tcPr>
          <w:p w14:paraId="5E40E2C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供应场景</w:t>
            </w:r>
          </w:p>
        </w:tc>
        <w:tc>
          <w:tcPr>
            <w:tcW w:w="1900" w:type="dxa"/>
            <w:shd w:val="clear" w:color="auto" w:fill="F2F4F7"/>
            <w:vAlign w:val="center"/>
          </w:tcPr>
          <w:p w14:paraId="155971D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一供处理</w:t>
            </w:r>
          </w:p>
        </w:tc>
        <w:tc>
          <w:tcPr>
            <w:tcW w:w="1900" w:type="dxa"/>
            <w:shd w:val="clear" w:color="auto" w:fill="F2F4F7"/>
            <w:vAlign w:val="center"/>
          </w:tcPr>
          <w:p w14:paraId="4A27B99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二供处理</w:t>
            </w:r>
          </w:p>
        </w:tc>
        <w:tc>
          <w:tcPr>
            <w:tcW w:w="2200" w:type="dxa"/>
            <w:shd w:val="clear" w:color="auto" w:fill="F2F4F7"/>
            <w:vAlign w:val="center"/>
          </w:tcPr>
          <w:p w14:paraId="59F99F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APQP 生成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4B5C672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默认阻塞 Gate</w:t>
            </w:r>
          </w:p>
        </w:tc>
        <w:tc>
          <w:tcPr>
            <w:tcW w:w="2700" w:type="dxa"/>
            <w:shd w:val="clear" w:color="auto" w:fill="F2F4F7"/>
            <w:vAlign w:val="center"/>
          </w:tcPr>
          <w:p w14:paraId="040A36A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说明</w:t>
            </w:r>
          </w:p>
        </w:tc>
      </w:tr>
      <w:tr w14:paraId="187DE539">
        <w:tc>
          <w:tcPr>
            <w:tcW w:w="1700" w:type="dxa"/>
            <w:vAlign w:val="center"/>
          </w:tcPr>
          <w:p w14:paraId="3A5D183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单一供应</w:t>
            </w:r>
          </w:p>
        </w:tc>
        <w:tc>
          <w:tcPr>
            <w:tcW w:w="1900" w:type="dxa"/>
            <w:vAlign w:val="center"/>
          </w:tcPr>
          <w:p w14:paraId="120CD41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一供需开发。</w:t>
            </w:r>
          </w:p>
        </w:tc>
        <w:tc>
          <w:tcPr>
            <w:tcW w:w="1900" w:type="dxa"/>
            <w:vAlign w:val="center"/>
          </w:tcPr>
          <w:p w14:paraId="7917ED3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无二供或二供为空。</w:t>
            </w:r>
          </w:p>
        </w:tc>
        <w:tc>
          <w:tcPr>
            <w:tcW w:w="2200" w:type="dxa"/>
            <w:vAlign w:val="center"/>
          </w:tcPr>
          <w:p w14:paraId="013176D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生成一供子零件 APQP；L1 生成 L1 APQP。</w:t>
            </w:r>
          </w:p>
        </w:tc>
        <w:tc>
          <w:tcPr>
            <w:tcW w:w="1500" w:type="dxa"/>
            <w:vAlign w:val="center"/>
          </w:tcPr>
          <w:p w14:paraId="4384034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700" w:type="dxa"/>
            <w:vAlign w:val="center"/>
          </w:tcPr>
          <w:p w14:paraId="4E968B4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共用件或明确不开发除外。</w:t>
            </w:r>
          </w:p>
        </w:tc>
      </w:tr>
      <w:tr w14:paraId="36744146">
        <w:tc>
          <w:tcPr>
            <w:tcW w:w="1700" w:type="dxa"/>
            <w:vAlign w:val="center"/>
          </w:tcPr>
          <w:p w14:paraId="20EB940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双供备案</w:t>
            </w:r>
          </w:p>
        </w:tc>
        <w:tc>
          <w:tcPr>
            <w:tcW w:w="1900" w:type="dxa"/>
            <w:vAlign w:val="center"/>
          </w:tcPr>
          <w:p w14:paraId="43C9027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一供按需开发。</w:t>
            </w:r>
          </w:p>
        </w:tc>
        <w:tc>
          <w:tcPr>
            <w:tcW w:w="1900" w:type="dxa"/>
            <w:vAlign w:val="center"/>
          </w:tcPr>
          <w:p w14:paraId="5993E1F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二供仅备案。</w:t>
            </w:r>
          </w:p>
        </w:tc>
        <w:tc>
          <w:tcPr>
            <w:tcW w:w="2200" w:type="dxa"/>
            <w:vAlign w:val="center"/>
          </w:tcPr>
          <w:p w14:paraId="1DCD92A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一供生成；二供不生成。</w:t>
            </w:r>
          </w:p>
        </w:tc>
        <w:tc>
          <w:tcPr>
            <w:tcW w:w="1500" w:type="dxa"/>
            <w:vAlign w:val="center"/>
          </w:tcPr>
          <w:p w14:paraId="14951BA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一供按规则阻塞，二供不阻塞。</w:t>
            </w:r>
          </w:p>
        </w:tc>
        <w:tc>
          <w:tcPr>
            <w:tcW w:w="2700" w:type="dxa"/>
            <w:vAlign w:val="center"/>
          </w:tcPr>
          <w:p w14:paraId="2D6A8EE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二供作为备选，不进入当前开发路径。</w:t>
            </w:r>
          </w:p>
        </w:tc>
      </w:tr>
      <w:tr w14:paraId="19FC0332">
        <w:tc>
          <w:tcPr>
            <w:tcW w:w="1700" w:type="dxa"/>
            <w:vAlign w:val="center"/>
          </w:tcPr>
          <w:p w14:paraId="3E14FE1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双供同步开发</w:t>
            </w:r>
          </w:p>
        </w:tc>
        <w:tc>
          <w:tcPr>
            <w:tcW w:w="1900" w:type="dxa"/>
            <w:vAlign w:val="center"/>
          </w:tcPr>
          <w:p w14:paraId="2558401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一供开发。</w:t>
            </w:r>
          </w:p>
        </w:tc>
        <w:tc>
          <w:tcPr>
            <w:tcW w:w="1900" w:type="dxa"/>
            <w:vAlign w:val="center"/>
          </w:tcPr>
          <w:p w14:paraId="23734F7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二供同步开发。</w:t>
            </w:r>
          </w:p>
        </w:tc>
        <w:tc>
          <w:tcPr>
            <w:tcW w:w="2200" w:type="dxa"/>
            <w:vAlign w:val="center"/>
          </w:tcPr>
          <w:p w14:paraId="51883D8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一供、二供分别生成独立 APQP。</w:t>
            </w:r>
          </w:p>
        </w:tc>
        <w:tc>
          <w:tcPr>
            <w:tcW w:w="1500" w:type="dxa"/>
            <w:vAlign w:val="center"/>
          </w:tcPr>
          <w:p w14:paraId="12D8478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均阻塞。</w:t>
            </w:r>
          </w:p>
        </w:tc>
        <w:tc>
          <w:tcPr>
            <w:tcW w:w="2700" w:type="dxa"/>
            <w:vAlign w:val="center"/>
          </w:tcPr>
          <w:p w14:paraId="7F1C6FE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同一零件会形成两条子零件开发任务。</w:t>
            </w:r>
          </w:p>
        </w:tc>
      </w:tr>
      <w:tr w14:paraId="5143D641">
        <w:tc>
          <w:tcPr>
            <w:tcW w:w="1700" w:type="dxa"/>
            <w:vAlign w:val="center"/>
          </w:tcPr>
          <w:p w14:paraId="11428F7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二供后续导入-未到起始 Gate</w:t>
            </w:r>
          </w:p>
        </w:tc>
        <w:tc>
          <w:tcPr>
            <w:tcW w:w="1900" w:type="dxa"/>
            <w:vAlign w:val="center"/>
          </w:tcPr>
          <w:p w14:paraId="5A878AB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一供开发。</w:t>
            </w:r>
          </w:p>
        </w:tc>
        <w:tc>
          <w:tcPr>
            <w:tcW w:w="1900" w:type="dxa"/>
            <w:vAlign w:val="center"/>
          </w:tcPr>
          <w:p w14:paraId="7AD0874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二供记录后续导入。</w:t>
            </w:r>
          </w:p>
        </w:tc>
        <w:tc>
          <w:tcPr>
            <w:tcW w:w="2200" w:type="dxa"/>
            <w:vAlign w:val="center"/>
          </w:tcPr>
          <w:p w14:paraId="0CF1CC8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二供可生成待启动任务或暂不生成，需客户确认。</w:t>
            </w:r>
          </w:p>
        </w:tc>
        <w:tc>
          <w:tcPr>
            <w:tcW w:w="1500" w:type="dxa"/>
            <w:vAlign w:val="center"/>
          </w:tcPr>
          <w:p w14:paraId="78EE440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二供不阻塞。</w:t>
            </w:r>
          </w:p>
        </w:tc>
        <w:tc>
          <w:tcPr>
            <w:tcW w:w="2700" w:type="dxa"/>
            <w:vAlign w:val="center"/>
          </w:tcPr>
          <w:p w14:paraId="7B18A5B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到达起始 Gate 后切换为阻塞。</w:t>
            </w:r>
          </w:p>
        </w:tc>
      </w:tr>
      <w:tr w14:paraId="2433154D">
        <w:tc>
          <w:tcPr>
            <w:tcW w:w="1700" w:type="dxa"/>
            <w:vAlign w:val="center"/>
          </w:tcPr>
          <w:p w14:paraId="14549ED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二供后续导入-已到起始 Gate</w:t>
            </w:r>
          </w:p>
        </w:tc>
        <w:tc>
          <w:tcPr>
            <w:tcW w:w="1900" w:type="dxa"/>
            <w:vAlign w:val="center"/>
          </w:tcPr>
          <w:p w14:paraId="63C214B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一供按原规则。</w:t>
            </w:r>
          </w:p>
        </w:tc>
        <w:tc>
          <w:tcPr>
            <w:tcW w:w="1900" w:type="dxa"/>
            <w:vAlign w:val="center"/>
          </w:tcPr>
          <w:p w14:paraId="26E9597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二供启动开发。</w:t>
            </w:r>
          </w:p>
        </w:tc>
        <w:tc>
          <w:tcPr>
            <w:tcW w:w="2200" w:type="dxa"/>
            <w:vAlign w:val="center"/>
          </w:tcPr>
          <w:p w14:paraId="2287BF5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生成或激活二供 APQP。</w:t>
            </w:r>
          </w:p>
        </w:tc>
        <w:tc>
          <w:tcPr>
            <w:tcW w:w="1500" w:type="dxa"/>
            <w:vAlign w:val="center"/>
          </w:tcPr>
          <w:p w14:paraId="13CF438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700" w:type="dxa"/>
            <w:vAlign w:val="center"/>
          </w:tcPr>
          <w:p w14:paraId="27A4713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未完成时阻塞当前 Gate。</w:t>
            </w:r>
          </w:p>
        </w:tc>
      </w:tr>
      <w:tr w14:paraId="4C794B0F">
        <w:tc>
          <w:tcPr>
            <w:tcW w:w="1700" w:type="dxa"/>
            <w:vAlign w:val="center"/>
          </w:tcPr>
          <w:p w14:paraId="23DC590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共用件</w:t>
            </w:r>
          </w:p>
        </w:tc>
        <w:tc>
          <w:tcPr>
            <w:tcW w:w="1900" w:type="dxa"/>
            <w:vAlign w:val="center"/>
          </w:tcPr>
          <w:p w14:paraId="460BD5B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可标记不生成 APQP。</w:t>
            </w:r>
          </w:p>
        </w:tc>
        <w:tc>
          <w:tcPr>
            <w:tcW w:w="1900" w:type="dxa"/>
            <w:vAlign w:val="center"/>
          </w:tcPr>
          <w:p w14:paraId="08974F8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二供同理。</w:t>
            </w:r>
          </w:p>
        </w:tc>
        <w:tc>
          <w:tcPr>
            <w:tcW w:w="2200" w:type="dxa"/>
            <w:vAlign w:val="center"/>
          </w:tcPr>
          <w:p w14:paraId="0CA3FD3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默认不生成。</w:t>
            </w:r>
          </w:p>
        </w:tc>
        <w:tc>
          <w:tcPr>
            <w:tcW w:w="1500" w:type="dxa"/>
            <w:vAlign w:val="center"/>
          </w:tcPr>
          <w:p w14:paraId="27E4331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</w:t>
            </w:r>
          </w:p>
        </w:tc>
        <w:tc>
          <w:tcPr>
            <w:tcW w:w="2700" w:type="dxa"/>
            <w:vAlign w:val="center"/>
          </w:tcPr>
          <w:p w14:paraId="61A14C0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若客户要求共用件也跟踪质量风险，可改为可选任务。</w:t>
            </w:r>
          </w:p>
        </w:tc>
      </w:tr>
      <w:tr w14:paraId="6D1E0C82">
        <w:tc>
          <w:tcPr>
            <w:tcW w:w="1700" w:type="dxa"/>
            <w:vAlign w:val="center"/>
          </w:tcPr>
          <w:p w14:paraId="14BF05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L1 总成</w:t>
            </w:r>
          </w:p>
        </w:tc>
        <w:tc>
          <w:tcPr>
            <w:tcW w:w="1900" w:type="dxa"/>
            <w:vAlign w:val="center"/>
          </w:tcPr>
          <w:p w14:paraId="5773F05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 BW 或主供应方案。</w:t>
            </w:r>
          </w:p>
        </w:tc>
        <w:tc>
          <w:tcPr>
            <w:tcW w:w="1900" w:type="dxa"/>
            <w:vAlign w:val="center"/>
          </w:tcPr>
          <w:p w14:paraId="57CFE49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通常不按二供拆分。</w:t>
            </w:r>
          </w:p>
        </w:tc>
        <w:tc>
          <w:tcPr>
            <w:tcW w:w="2200" w:type="dxa"/>
            <w:vAlign w:val="center"/>
          </w:tcPr>
          <w:p w14:paraId="312C3CC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必须生成 L1 APQP。</w:t>
            </w:r>
          </w:p>
        </w:tc>
        <w:tc>
          <w:tcPr>
            <w:tcW w:w="1500" w:type="dxa"/>
            <w:vAlign w:val="center"/>
          </w:tcPr>
          <w:p w14:paraId="746E7C5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  <w:tc>
          <w:tcPr>
            <w:tcW w:w="2700" w:type="dxa"/>
            <w:vAlign w:val="center"/>
          </w:tcPr>
          <w:p w14:paraId="2554056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L1 负责人默认 AQE。</w:t>
            </w:r>
          </w:p>
        </w:tc>
      </w:tr>
    </w:tbl>
    <w:p w14:paraId="229054BC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6DF3E7CF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13.9 Gate 阻塞判断规则</w:t>
      </w:r>
    </w:p>
    <w:p w14:paraId="233D3D85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系统在 PM 点击“提交阶段审核”时执行 Gate 准入检查。检查结果为空才允许进入审核弹窗；存在任一阻塞项时，弹窗展示阻塞清单和处理入口。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631CF938">
        <w:tc>
          <w:tcPr>
            <w:tcW w:w="1900" w:type="dxa"/>
            <w:shd w:val="clear" w:color="auto" w:fill="F2F4F7"/>
            <w:vAlign w:val="center"/>
          </w:tcPr>
          <w:p w14:paraId="10FC977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检查项</w:t>
            </w:r>
          </w:p>
        </w:tc>
        <w:tc>
          <w:tcPr>
            <w:tcW w:w="4300" w:type="dxa"/>
            <w:shd w:val="clear" w:color="auto" w:fill="F2F4F7"/>
            <w:vAlign w:val="center"/>
          </w:tcPr>
          <w:p w14:paraId="1832057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阻塞条件</w:t>
            </w:r>
          </w:p>
        </w:tc>
        <w:tc>
          <w:tcPr>
            <w:tcW w:w="3300" w:type="dxa"/>
            <w:shd w:val="clear" w:color="auto" w:fill="F2F4F7"/>
            <w:vAlign w:val="center"/>
          </w:tcPr>
          <w:p w14:paraId="2D063DE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不阻塞条件</w:t>
            </w:r>
          </w:p>
        </w:tc>
        <w:tc>
          <w:tcPr>
            <w:tcW w:w="3100" w:type="dxa"/>
            <w:shd w:val="clear" w:color="auto" w:fill="F2F4F7"/>
            <w:vAlign w:val="center"/>
          </w:tcPr>
          <w:p w14:paraId="5F22FBB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提示文案/处理动作</w:t>
            </w:r>
          </w:p>
        </w:tc>
      </w:tr>
      <w:tr w14:paraId="55D6CE84">
        <w:tc>
          <w:tcPr>
            <w:tcW w:w="1900" w:type="dxa"/>
            <w:vAlign w:val="center"/>
          </w:tcPr>
          <w:p w14:paraId="299C2A9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是否锁定</w:t>
            </w:r>
          </w:p>
        </w:tc>
        <w:tc>
          <w:tcPr>
            <w:tcW w:w="4300" w:type="dxa"/>
            <w:vAlign w:val="center"/>
          </w:tcPr>
          <w:p w14:paraId="00EADA4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当前项目存在 BOM 行，但 BOM 状态不是 locked/confirmed。</w:t>
            </w:r>
          </w:p>
        </w:tc>
        <w:tc>
          <w:tcPr>
            <w:tcW w:w="3300" w:type="dxa"/>
            <w:vAlign w:val="center"/>
          </w:tcPr>
          <w:p w14:paraId="48646A8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无 BOM 且当前阶段不要求 BOM；或 BOM 已锁定。</w:t>
            </w:r>
          </w:p>
        </w:tc>
        <w:tc>
          <w:tcPr>
            <w:tcW w:w="3100" w:type="dxa"/>
            <w:vAlign w:val="center"/>
          </w:tcPr>
          <w:p w14:paraId="57FD511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尚未锁定生效，请 SCM 确认并锁定后再提交。</w:t>
            </w:r>
          </w:p>
        </w:tc>
      </w:tr>
      <w:tr w14:paraId="3302E8A7">
        <w:tc>
          <w:tcPr>
            <w:tcW w:w="1900" w:type="dxa"/>
            <w:vAlign w:val="center"/>
          </w:tcPr>
          <w:p w14:paraId="673F6AA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未处理变更</w:t>
            </w:r>
          </w:p>
        </w:tc>
        <w:tc>
          <w:tcPr>
            <w:tcW w:w="4300" w:type="dxa"/>
            <w:vAlign w:val="center"/>
          </w:tcPr>
          <w:p w14:paraId="3530C72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行 changeStatus 不在 无变更、已确认、已取消、已生效。</w:t>
            </w:r>
          </w:p>
        </w:tc>
        <w:tc>
          <w:tcPr>
            <w:tcW w:w="3300" w:type="dxa"/>
            <w:vAlign w:val="center"/>
          </w:tcPr>
          <w:p w14:paraId="5345415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变更已完成影响分析并确认不影响或已生效。</w:t>
            </w:r>
          </w:p>
        </w:tc>
        <w:tc>
          <w:tcPr>
            <w:tcW w:w="3100" w:type="dxa"/>
            <w:vAlign w:val="center"/>
          </w:tcPr>
          <w:p w14:paraId="5204C90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变更未处理 · {零件名称}，需完成影响确认。</w:t>
            </w:r>
          </w:p>
        </w:tc>
      </w:tr>
      <w:tr w14:paraId="0243A5AF">
        <w:tc>
          <w:tcPr>
            <w:tcW w:w="1900" w:type="dxa"/>
            <w:vAlign w:val="center"/>
          </w:tcPr>
          <w:p w14:paraId="59458BD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新增零件</w:t>
            </w:r>
          </w:p>
        </w:tc>
        <w:tc>
          <w:tcPr>
            <w:tcW w:w="4300" w:type="dxa"/>
            <w:vAlign w:val="center"/>
          </w:tcPr>
          <w:p w14:paraId="71ECB00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新增零件未判断是否开发，或需开发但未生成 APQP。</w:t>
            </w:r>
          </w:p>
        </w:tc>
        <w:tc>
          <w:tcPr>
            <w:tcW w:w="3300" w:type="dxa"/>
            <w:vAlign w:val="center"/>
          </w:tcPr>
          <w:p w14:paraId="4102013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标记无需开发，或已生成对应 APQP。</w:t>
            </w:r>
          </w:p>
        </w:tc>
        <w:tc>
          <w:tcPr>
            <w:tcW w:w="3100" w:type="dxa"/>
            <w:vAlign w:val="center"/>
          </w:tcPr>
          <w:p w14:paraId="7440C9A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新增零件需确认 APQP 生成策略。</w:t>
            </w:r>
          </w:p>
        </w:tc>
      </w:tr>
      <w:tr w14:paraId="094BBF15">
        <w:tc>
          <w:tcPr>
            <w:tcW w:w="1900" w:type="dxa"/>
            <w:vAlign w:val="center"/>
          </w:tcPr>
          <w:p w14:paraId="7A1BDA6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删除零件</w:t>
            </w:r>
          </w:p>
        </w:tc>
        <w:tc>
          <w:tcPr>
            <w:tcW w:w="4300" w:type="dxa"/>
            <w:vAlign w:val="center"/>
          </w:tcPr>
          <w:p w14:paraId="49F51DB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删除零件关联 APQP 未关闭/取消。</w:t>
            </w:r>
          </w:p>
        </w:tc>
        <w:tc>
          <w:tcPr>
            <w:tcW w:w="3300" w:type="dxa"/>
            <w:vAlign w:val="center"/>
          </w:tcPr>
          <w:p w14:paraId="675DCB8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关联任务已关闭或取消并保留历史。</w:t>
            </w:r>
          </w:p>
        </w:tc>
        <w:tc>
          <w:tcPr>
            <w:tcW w:w="3100" w:type="dxa"/>
            <w:vAlign w:val="center"/>
          </w:tcPr>
          <w:p w14:paraId="259A6FA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删除零件关联任务未关闭。</w:t>
            </w:r>
          </w:p>
        </w:tc>
      </w:tr>
      <w:tr w14:paraId="35883FBB">
        <w:tc>
          <w:tcPr>
            <w:tcW w:w="1900" w:type="dxa"/>
            <w:vAlign w:val="center"/>
          </w:tcPr>
          <w:p w14:paraId="38A733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替换零件</w:t>
            </w:r>
          </w:p>
        </w:tc>
        <w:tc>
          <w:tcPr>
            <w:tcW w:w="4300" w:type="dxa"/>
            <w:vAlign w:val="center"/>
          </w:tcPr>
          <w:p w14:paraId="5D8A529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旧新零件关系和任务继承/重做判断未完成。</w:t>
            </w:r>
          </w:p>
        </w:tc>
        <w:tc>
          <w:tcPr>
            <w:tcW w:w="3300" w:type="dxa"/>
            <w:vAlign w:val="center"/>
          </w:tcPr>
          <w:p w14:paraId="1F94B3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已完成影响分析。</w:t>
            </w:r>
          </w:p>
        </w:tc>
        <w:tc>
          <w:tcPr>
            <w:tcW w:w="3100" w:type="dxa"/>
            <w:vAlign w:val="center"/>
          </w:tcPr>
          <w:p w14:paraId="63262D4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替换零件需完成影响分析。</w:t>
            </w:r>
          </w:p>
        </w:tc>
      </w:tr>
      <w:tr w14:paraId="6C652EC5">
        <w:tc>
          <w:tcPr>
            <w:tcW w:w="1900" w:type="dxa"/>
            <w:vAlign w:val="center"/>
          </w:tcPr>
          <w:p w14:paraId="28440E5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供应商变更</w:t>
            </w:r>
          </w:p>
        </w:tc>
        <w:tc>
          <w:tcPr>
            <w:tcW w:w="4300" w:type="dxa"/>
            <w:vAlign w:val="center"/>
          </w:tcPr>
          <w:p w14:paraId="4B99254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一供变更或二供策略由备案变同步开发但任务未重评/未创建。</w:t>
            </w:r>
          </w:p>
        </w:tc>
        <w:tc>
          <w:tcPr>
            <w:tcW w:w="3300" w:type="dxa"/>
            <w:vAlign w:val="center"/>
          </w:tcPr>
          <w:p w14:paraId="1BC875B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已完成供应商开发任务重评。</w:t>
            </w:r>
          </w:p>
        </w:tc>
        <w:tc>
          <w:tcPr>
            <w:tcW w:w="3100" w:type="dxa"/>
            <w:vAlign w:val="center"/>
          </w:tcPr>
          <w:p w14:paraId="32E5E41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供应商变化需重评 APQP。</w:t>
            </w:r>
          </w:p>
        </w:tc>
      </w:tr>
      <w:tr w14:paraId="5A860984">
        <w:tc>
          <w:tcPr>
            <w:tcW w:w="1900" w:type="dxa"/>
            <w:vAlign w:val="center"/>
          </w:tcPr>
          <w:p w14:paraId="7A4D6EB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阻塞型 APQP</w:t>
            </w:r>
          </w:p>
        </w:tc>
        <w:tc>
          <w:tcPr>
            <w:tcW w:w="4300" w:type="dxa"/>
            <w:vAlign w:val="center"/>
          </w:tcPr>
          <w:p w14:paraId="604B1DB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apqpTask.blockGate=是，且当前 Gate 已达到 startGate，状态不在 当前Gate已完成、已完成、已取消。</w:t>
            </w:r>
          </w:p>
        </w:tc>
        <w:tc>
          <w:tcPr>
            <w:tcW w:w="3300" w:type="dxa"/>
            <w:vAlign w:val="center"/>
          </w:tcPr>
          <w:p w14:paraId="45AFC6F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未达到 startGate；或任务已完成/取消。</w:t>
            </w:r>
          </w:p>
        </w:tc>
        <w:tc>
          <w:tcPr>
            <w:tcW w:w="3100" w:type="dxa"/>
            <w:vAlign w:val="center"/>
          </w:tcPr>
          <w:p w14:paraId="2739B05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阻塞型子零件 APQP 未完成 · {零件}。</w:t>
            </w:r>
          </w:p>
        </w:tc>
      </w:tr>
      <w:tr w14:paraId="75884BB0">
        <w:tc>
          <w:tcPr>
            <w:tcW w:w="1900" w:type="dxa"/>
            <w:vAlign w:val="center"/>
          </w:tcPr>
          <w:p w14:paraId="05FAFCB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项目级 Gate 任务</w:t>
            </w:r>
          </w:p>
        </w:tc>
        <w:tc>
          <w:tcPr>
            <w:tcW w:w="4300" w:type="dxa"/>
            <w:vAlign w:val="center"/>
          </w:tcPr>
          <w:p w14:paraId="775A079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 Gate 必做任务未完成、待审核或被驳回。</w:t>
            </w:r>
          </w:p>
        </w:tc>
        <w:tc>
          <w:tcPr>
            <w:tcW w:w="3300" w:type="dxa"/>
            <w:vAlign w:val="center"/>
          </w:tcPr>
          <w:p w14:paraId="19030B6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必做任务全部完成；可选任务不影响。</w:t>
            </w:r>
          </w:p>
        </w:tc>
        <w:tc>
          <w:tcPr>
            <w:tcW w:w="3100" w:type="dxa"/>
            <w:vAlign w:val="center"/>
          </w:tcPr>
          <w:p w14:paraId="02B6768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 Gate 仍有 {n} 项任务待完成。</w:t>
            </w:r>
          </w:p>
        </w:tc>
      </w:tr>
      <w:tr w14:paraId="660A1D74">
        <w:tc>
          <w:tcPr>
            <w:tcW w:w="1900" w:type="dxa"/>
            <w:vAlign w:val="center"/>
          </w:tcPr>
          <w:p w14:paraId="73B65F6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审核条件项</w:t>
            </w:r>
          </w:p>
        </w:tc>
        <w:tc>
          <w:tcPr>
            <w:tcW w:w="4300" w:type="dxa"/>
            <w:vAlign w:val="center"/>
          </w:tcPr>
          <w:p w14:paraId="5BA29B4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上一 Gate 条件通过且条件项未关闭，客户配置为阻塞后续 Gate。</w:t>
            </w:r>
          </w:p>
        </w:tc>
        <w:tc>
          <w:tcPr>
            <w:tcW w:w="3300" w:type="dxa"/>
            <w:vAlign w:val="center"/>
          </w:tcPr>
          <w:p w14:paraId="0D4AE0F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条件项已关闭，或客户配置不阻塞。</w:t>
            </w:r>
          </w:p>
        </w:tc>
        <w:tc>
          <w:tcPr>
            <w:tcW w:w="3100" w:type="dxa"/>
            <w:vAlign w:val="center"/>
          </w:tcPr>
          <w:p w14:paraId="647F251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上一 Gate 条件通过事项未关闭。</w:t>
            </w:r>
          </w:p>
        </w:tc>
      </w:tr>
      <w:tr w14:paraId="4A9134B4">
        <w:tc>
          <w:tcPr>
            <w:tcW w:w="1900" w:type="dxa"/>
            <w:vAlign w:val="center"/>
          </w:tcPr>
          <w:p w14:paraId="58117B1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项目状态</w:t>
            </w:r>
          </w:p>
        </w:tc>
        <w:tc>
          <w:tcPr>
            <w:tcW w:w="4300" w:type="dxa"/>
            <w:vAlign w:val="center"/>
          </w:tcPr>
          <w:p w14:paraId="062FA31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项目暂停或终止。</w:t>
            </w:r>
          </w:p>
        </w:tc>
        <w:tc>
          <w:tcPr>
            <w:tcW w:w="3300" w:type="dxa"/>
            <w:vAlign w:val="center"/>
          </w:tcPr>
          <w:p w14:paraId="1F7B447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项目进行中或审批中。</w:t>
            </w:r>
          </w:p>
        </w:tc>
        <w:tc>
          <w:tcPr>
            <w:tcW w:w="3100" w:type="dxa"/>
            <w:vAlign w:val="center"/>
          </w:tcPr>
          <w:p w14:paraId="64FCEB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项目当前处于暂停/终止状态，不能提交 Gate。</w:t>
            </w:r>
          </w:p>
        </w:tc>
      </w:tr>
      <w:tr w14:paraId="0CE7BD47">
        <w:tc>
          <w:tcPr>
            <w:tcW w:w="1900" w:type="dxa"/>
            <w:vAlign w:val="center"/>
          </w:tcPr>
          <w:p w14:paraId="09D2C2C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成员/负责人异常</w:t>
            </w:r>
          </w:p>
        </w:tc>
        <w:tc>
          <w:tcPr>
            <w:tcW w:w="4300" w:type="dxa"/>
            <w:vAlign w:val="center"/>
          </w:tcPr>
          <w:p w14:paraId="3EF169C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 Gate 必做任务责任人为空或负责人已离项/停用。</w:t>
            </w:r>
          </w:p>
        </w:tc>
        <w:tc>
          <w:tcPr>
            <w:tcW w:w="3300" w:type="dxa"/>
            <w:vAlign w:val="center"/>
          </w:tcPr>
          <w:p w14:paraId="7C113BA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责任人有效。</w:t>
            </w:r>
          </w:p>
        </w:tc>
        <w:tc>
          <w:tcPr>
            <w:tcW w:w="3100" w:type="dxa"/>
            <w:vAlign w:val="center"/>
          </w:tcPr>
          <w:p w14:paraId="2D63740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任务责任人异常，请先改派。</w:t>
            </w:r>
          </w:p>
        </w:tc>
      </w:tr>
    </w:tbl>
    <w:p w14:paraId="40612976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2BA0CFB1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13.10 BOM 变更影响规则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78C2B9CC">
        <w:tc>
          <w:tcPr>
            <w:tcW w:w="1900" w:type="dxa"/>
            <w:shd w:val="clear" w:color="auto" w:fill="F2F4F7"/>
            <w:vAlign w:val="center"/>
          </w:tcPr>
          <w:p w14:paraId="22C19D5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变更类型</w:t>
            </w:r>
          </w:p>
        </w:tc>
        <w:tc>
          <w:tcPr>
            <w:tcW w:w="3100" w:type="dxa"/>
            <w:shd w:val="clear" w:color="auto" w:fill="F2F4F7"/>
            <w:vAlign w:val="center"/>
          </w:tcPr>
          <w:p w14:paraId="1C96395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识别方式</w:t>
            </w:r>
          </w:p>
        </w:tc>
        <w:tc>
          <w:tcPr>
            <w:tcW w:w="1700" w:type="dxa"/>
            <w:shd w:val="clear" w:color="auto" w:fill="F2F4F7"/>
            <w:vAlign w:val="center"/>
          </w:tcPr>
          <w:p w14:paraId="7DE6884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变更状态</w:t>
            </w:r>
          </w:p>
        </w:tc>
        <w:tc>
          <w:tcPr>
            <w:tcW w:w="4000" w:type="dxa"/>
            <w:shd w:val="clear" w:color="auto" w:fill="F2F4F7"/>
            <w:vAlign w:val="center"/>
          </w:tcPr>
          <w:p w14:paraId="10DFB03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处理动作</w:t>
            </w:r>
          </w:p>
        </w:tc>
        <w:tc>
          <w:tcPr>
            <w:tcW w:w="1600" w:type="dxa"/>
            <w:shd w:val="clear" w:color="auto" w:fill="F2F4F7"/>
            <w:vAlign w:val="center"/>
          </w:tcPr>
          <w:p w14:paraId="6A49545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默认是否阻塞</w:t>
            </w:r>
          </w:p>
        </w:tc>
      </w:tr>
      <w:tr w14:paraId="4CE6F05A">
        <w:tc>
          <w:tcPr>
            <w:tcW w:w="1900" w:type="dxa"/>
            <w:vAlign w:val="center"/>
          </w:tcPr>
          <w:p w14:paraId="585E514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新增零件</w:t>
            </w:r>
          </w:p>
        </w:tc>
        <w:tc>
          <w:tcPr>
            <w:tcW w:w="3100" w:type="dxa"/>
            <w:vAlign w:val="center"/>
          </w:tcPr>
          <w:p w14:paraId="0B421F9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当前版本存在，上一锁定版本不存在；按 BW 零件号/SAP/名称组合识别。</w:t>
            </w:r>
          </w:p>
        </w:tc>
        <w:tc>
          <w:tcPr>
            <w:tcW w:w="1700" w:type="dxa"/>
            <w:vAlign w:val="center"/>
          </w:tcPr>
          <w:p w14:paraId="09F5DD0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新增</w:t>
            </w:r>
          </w:p>
        </w:tc>
        <w:tc>
          <w:tcPr>
            <w:tcW w:w="4000" w:type="dxa"/>
            <w:vAlign w:val="center"/>
          </w:tcPr>
          <w:p w14:paraId="2AA2117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判断是否生成子零件 APQP，并确认起始 Gate。</w:t>
            </w:r>
          </w:p>
        </w:tc>
        <w:tc>
          <w:tcPr>
            <w:tcW w:w="1600" w:type="dxa"/>
            <w:vAlign w:val="center"/>
          </w:tcPr>
          <w:p w14:paraId="080A3A9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若 apqpPolicy != 不生成，则阻塞。</w:t>
            </w:r>
          </w:p>
        </w:tc>
      </w:tr>
      <w:tr w14:paraId="6900E8DD">
        <w:tc>
          <w:tcPr>
            <w:tcW w:w="1900" w:type="dxa"/>
            <w:vAlign w:val="center"/>
          </w:tcPr>
          <w:p w14:paraId="37973A6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删除零件</w:t>
            </w:r>
          </w:p>
        </w:tc>
        <w:tc>
          <w:tcPr>
            <w:tcW w:w="3100" w:type="dxa"/>
            <w:vAlign w:val="center"/>
          </w:tcPr>
          <w:p w14:paraId="4C0256B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上一锁定版本存在，当前版本不存在。</w:t>
            </w:r>
          </w:p>
        </w:tc>
        <w:tc>
          <w:tcPr>
            <w:tcW w:w="1700" w:type="dxa"/>
            <w:vAlign w:val="center"/>
          </w:tcPr>
          <w:p w14:paraId="7B95CBF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删除待确认</w:t>
            </w:r>
          </w:p>
        </w:tc>
        <w:tc>
          <w:tcPr>
            <w:tcW w:w="4000" w:type="dxa"/>
            <w:vAlign w:val="center"/>
          </w:tcPr>
          <w:p w14:paraId="5BFB256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关闭或取消关联 APQP，保留历史任务记录。</w:t>
            </w:r>
          </w:p>
        </w:tc>
        <w:tc>
          <w:tcPr>
            <w:tcW w:w="1600" w:type="dxa"/>
            <w:vAlign w:val="center"/>
          </w:tcPr>
          <w:p w14:paraId="627CAD9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483DAADD">
        <w:tc>
          <w:tcPr>
            <w:tcW w:w="1900" w:type="dxa"/>
            <w:vAlign w:val="center"/>
          </w:tcPr>
          <w:p w14:paraId="0538E0F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供应商变化</w:t>
            </w:r>
          </w:p>
        </w:tc>
        <w:tc>
          <w:tcPr>
            <w:tcW w:w="3100" w:type="dxa"/>
            <w:vAlign w:val="center"/>
          </w:tcPr>
          <w:p w14:paraId="5E4A7B5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一供或二供供应商不同。</w:t>
            </w:r>
          </w:p>
        </w:tc>
        <w:tc>
          <w:tcPr>
            <w:tcW w:w="1700" w:type="dxa"/>
            <w:vAlign w:val="center"/>
          </w:tcPr>
          <w:p w14:paraId="1B80CFA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供应商变更</w:t>
            </w:r>
          </w:p>
        </w:tc>
        <w:tc>
          <w:tcPr>
            <w:tcW w:w="4000" w:type="dxa"/>
            <w:vAlign w:val="center"/>
          </w:tcPr>
          <w:p w14:paraId="11FCD10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触发供应商开发任务重评，确认任务继承或重建。</w:t>
            </w:r>
          </w:p>
        </w:tc>
        <w:tc>
          <w:tcPr>
            <w:tcW w:w="1600" w:type="dxa"/>
            <w:vAlign w:val="center"/>
          </w:tcPr>
          <w:p w14:paraId="3D1FC2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  <w:tr w14:paraId="1477C645">
        <w:tc>
          <w:tcPr>
            <w:tcW w:w="1900" w:type="dxa"/>
            <w:vAlign w:val="center"/>
          </w:tcPr>
          <w:p w14:paraId="18061BD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二供策略变化</w:t>
            </w:r>
          </w:p>
        </w:tc>
        <w:tc>
          <w:tcPr>
            <w:tcW w:w="3100" w:type="dxa"/>
            <w:vAlign w:val="center"/>
          </w:tcPr>
          <w:p w14:paraId="5A60EB6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secondaryStrategy 变化。</w:t>
            </w:r>
          </w:p>
        </w:tc>
        <w:tc>
          <w:tcPr>
            <w:tcW w:w="1700" w:type="dxa"/>
            <w:vAlign w:val="center"/>
          </w:tcPr>
          <w:p w14:paraId="50C65BA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供应商变更</w:t>
            </w:r>
          </w:p>
        </w:tc>
        <w:tc>
          <w:tcPr>
            <w:tcW w:w="4000" w:type="dxa"/>
            <w:vAlign w:val="center"/>
          </w:tcPr>
          <w:p w14:paraId="2B46AF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备案改同步开发时从指定 Gate 创建二供 APQP。</w:t>
            </w:r>
          </w:p>
        </w:tc>
        <w:tc>
          <w:tcPr>
            <w:tcW w:w="1600" w:type="dxa"/>
            <w:vAlign w:val="center"/>
          </w:tcPr>
          <w:p w14:paraId="7D93692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同步开发时阻塞。</w:t>
            </w:r>
          </w:p>
        </w:tc>
      </w:tr>
      <w:tr w14:paraId="15F816F9">
        <w:tc>
          <w:tcPr>
            <w:tcW w:w="1900" w:type="dxa"/>
            <w:vAlign w:val="center"/>
          </w:tcPr>
          <w:p w14:paraId="0EE831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数量变化</w:t>
            </w:r>
          </w:p>
        </w:tc>
        <w:tc>
          <w:tcPr>
            <w:tcW w:w="3100" w:type="dxa"/>
            <w:vAlign w:val="center"/>
          </w:tcPr>
          <w:p w14:paraId="20C5B70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qty 不同。</w:t>
            </w:r>
          </w:p>
        </w:tc>
        <w:tc>
          <w:tcPr>
            <w:tcW w:w="1700" w:type="dxa"/>
            <w:vAlign w:val="center"/>
          </w:tcPr>
          <w:p w14:paraId="5A54734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已确认/待确认</w:t>
            </w:r>
          </w:p>
        </w:tc>
        <w:tc>
          <w:tcPr>
            <w:tcW w:w="4000" w:type="dxa"/>
            <w:vAlign w:val="center"/>
          </w:tcPr>
          <w:p w14:paraId="1FDBA0A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记录变更并通知 SCM，默认不重建 APQP。</w:t>
            </w:r>
          </w:p>
        </w:tc>
        <w:tc>
          <w:tcPr>
            <w:tcW w:w="1600" w:type="dxa"/>
            <w:vAlign w:val="center"/>
          </w:tcPr>
          <w:p w14:paraId="12C7780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否，除非客户标记影响开发。</w:t>
            </w:r>
          </w:p>
        </w:tc>
      </w:tr>
      <w:tr w14:paraId="5558900A">
        <w:tc>
          <w:tcPr>
            <w:tcW w:w="1900" w:type="dxa"/>
            <w:vAlign w:val="center"/>
          </w:tcPr>
          <w:p w14:paraId="71CF165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层级变化</w:t>
            </w:r>
          </w:p>
        </w:tc>
        <w:tc>
          <w:tcPr>
            <w:tcW w:w="3100" w:type="dxa"/>
            <w:vAlign w:val="center"/>
          </w:tcPr>
          <w:p w14:paraId="27ED328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level 或父子关系变化。</w:t>
            </w:r>
          </w:p>
        </w:tc>
        <w:tc>
          <w:tcPr>
            <w:tcW w:w="1700" w:type="dxa"/>
            <w:vAlign w:val="center"/>
          </w:tcPr>
          <w:p w14:paraId="01E6448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已确认/待确认</w:t>
            </w:r>
          </w:p>
        </w:tc>
        <w:tc>
          <w:tcPr>
            <w:tcW w:w="4000" w:type="dxa"/>
            <w:vAlign w:val="center"/>
          </w:tcPr>
          <w:p w14:paraId="626EF26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重新计算 APQP 展示和任务归属。</w:t>
            </w:r>
          </w:p>
        </w:tc>
        <w:tc>
          <w:tcPr>
            <w:tcW w:w="1600" w:type="dxa"/>
            <w:vAlign w:val="center"/>
          </w:tcPr>
          <w:p w14:paraId="37A95E5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默认否，影响归属时阻塞。</w:t>
            </w:r>
          </w:p>
        </w:tc>
      </w:tr>
      <w:tr w14:paraId="2FD6BF11">
        <w:tc>
          <w:tcPr>
            <w:tcW w:w="1900" w:type="dxa"/>
            <w:vAlign w:val="center"/>
          </w:tcPr>
          <w:p w14:paraId="34D61CA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图纸状态变化</w:t>
            </w:r>
          </w:p>
        </w:tc>
        <w:tc>
          <w:tcPr>
            <w:tcW w:w="3100" w:type="dxa"/>
            <w:vAlign w:val="center"/>
          </w:tcPr>
          <w:p w14:paraId="351ECD8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releaseStatus 不同。</w:t>
            </w:r>
          </w:p>
        </w:tc>
        <w:tc>
          <w:tcPr>
            <w:tcW w:w="1700" w:type="dxa"/>
            <w:vAlign w:val="center"/>
          </w:tcPr>
          <w:p w14:paraId="6D09174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已确认/待确认</w:t>
            </w:r>
          </w:p>
        </w:tc>
        <w:tc>
          <w:tcPr>
            <w:tcW w:w="4000" w:type="dxa"/>
            <w:vAlign w:val="center"/>
          </w:tcPr>
          <w:p w14:paraId="3F31F45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触发影响分析，必要时重开相关 Gate 任务。</w:t>
            </w:r>
          </w:p>
        </w:tc>
        <w:tc>
          <w:tcPr>
            <w:tcW w:w="1600" w:type="dxa"/>
            <w:vAlign w:val="center"/>
          </w:tcPr>
          <w:p w14:paraId="0BC6CEA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默认否，关键图纸变化可阻塞。</w:t>
            </w:r>
          </w:p>
        </w:tc>
      </w:tr>
      <w:tr w14:paraId="4368CC32">
        <w:tc>
          <w:tcPr>
            <w:tcW w:w="1900" w:type="dxa"/>
            <w:vAlign w:val="center"/>
          </w:tcPr>
          <w:p w14:paraId="2E81883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替换零件</w:t>
            </w:r>
          </w:p>
        </w:tc>
        <w:tc>
          <w:tcPr>
            <w:tcW w:w="3100" w:type="dxa"/>
            <w:vAlign w:val="center"/>
          </w:tcPr>
          <w:p w14:paraId="35B4FC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当前原型未自动识别，建议通过替换关系字段记录。</w:t>
            </w:r>
          </w:p>
        </w:tc>
        <w:tc>
          <w:tcPr>
            <w:tcW w:w="1700" w:type="dxa"/>
            <w:vAlign w:val="center"/>
          </w:tcPr>
          <w:p w14:paraId="595B5FE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替换待确认</w:t>
            </w:r>
          </w:p>
        </w:tc>
        <w:tc>
          <w:tcPr>
            <w:tcW w:w="4000" w:type="dxa"/>
            <w:vAlign w:val="center"/>
          </w:tcPr>
          <w:p w14:paraId="69D746E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判断旧任务继承、部分重做或完全重做。</w:t>
            </w:r>
          </w:p>
        </w:tc>
        <w:tc>
          <w:tcPr>
            <w:tcW w:w="1600" w:type="dxa"/>
            <w:vAlign w:val="center"/>
          </w:tcPr>
          <w:p w14:paraId="6B9417B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</w:t>
            </w:r>
          </w:p>
        </w:tc>
      </w:tr>
    </w:tbl>
    <w:p w14:paraId="6A4FD923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0532FD1C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13.11 Gate 审批异常流程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102E4647">
        <w:tc>
          <w:tcPr>
            <w:tcW w:w="1800" w:type="dxa"/>
            <w:shd w:val="clear" w:color="auto" w:fill="F2F4F7"/>
            <w:vAlign w:val="center"/>
          </w:tcPr>
          <w:p w14:paraId="61224AD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异常场景</w:t>
            </w:r>
          </w:p>
        </w:tc>
        <w:tc>
          <w:tcPr>
            <w:tcW w:w="2700" w:type="dxa"/>
            <w:shd w:val="clear" w:color="auto" w:fill="F2F4F7"/>
            <w:vAlign w:val="center"/>
          </w:tcPr>
          <w:p w14:paraId="7D5D6E0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触发条件</w:t>
            </w:r>
          </w:p>
        </w:tc>
        <w:tc>
          <w:tcPr>
            <w:tcW w:w="3600" w:type="dxa"/>
            <w:shd w:val="clear" w:color="auto" w:fill="F2F4F7"/>
            <w:vAlign w:val="center"/>
          </w:tcPr>
          <w:p w14:paraId="110811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系统处理</w:t>
            </w:r>
          </w:p>
        </w:tc>
        <w:tc>
          <w:tcPr>
            <w:tcW w:w="3100" w:type="dxa"/>
            <w:shd w:val="clear" w:color="auto" w:fill="F2F4F7"/>
            <w:vAlign w:val="center"/>
          </w:tcPr>
          <w:p w14:paraId="2EB15BE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后续动作</w:t>
            </w:r>
          </w:p>
        </w:tc>
        <w:tc>
          <w:tcPr>
            <w:tcW w:w="2000" w:type="dxa"/>
            <w:shd w:val="clear" w:color="auto" w:fill="F2F4F7"/>
            <w:vAlign w:val="center"/>
          </w:tcPr>
          <w:p w14:paraId="40E00F7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待确认</w:t>
            </w:r>
          </w:p>
        </w:tc>
      </w:tr>
      <w:tr w14:paraId="1AC00892">
        <w:tc>
          <w:tcPr>
            <w:tcW w:w="1800" w:type="dxa"/>
            <w:vAlign w:val="center"/>
          </w:tcPr>
          <w:p w14:paraId="0EE80D1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任务驳回</w:t>
            </w:r>
          </w:p>
        </w:tc>
        <w:tc>
          <w:tcPr>
            <w:tcW w:w="2700" w:type="dxa"/>
            <w:vAlign w:val="center"/>
          </w:tcPr>
          <w:p w14:paraId="05B0AD4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审核人驳回任务完成申请。</w:t>
            </w:r>
          </w:p>
        </w:tc>
        <w:tc>
          <w:tcPr>
            <w:tcW w:w="3600" w:type="dxa"/>
            <w:vAlign w:val="center"/>
          </w:tcPr>
          <w:p w14:paraId="078A0D7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任务状态变为已驳回；生成责任人待办；记录驳回原因。</w:t>
            </w:r>
          </w:p>
        </w:tc>
        <w:tc>
          <w:tcPr>
            <w:tcW w:w="3100" w:type="dxa"/>
            <w:vAlign w:val="center"/>
          </w:tcPr>
          <w:p w14:paraId="3E17BC4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责任人补充后重新提交。</w:t>
            </w:r>
          </w:p>
        </w:tc>
        <w:tc>
          <w:tcPr>
            <w:tcW w:w="2000" w:type="dxa"/>
            <w:vAlign w:val="center"/>
          </w:tcPr>
          <w:p w14:paraId="05E0B1B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驳回是否回退 Gate 完成率？建议是。</w:t>
            </w:r>
          </w:p>
        </w:tc>
      </w:tr>
      <w:tr w14:paraId="5EC78D11">
        <w:tc>
          <w:tcPr>
            <w:tcW w:w="1800" w:type="dxa"/>
            <w:vAlign w:val="center"/>
          </w:tcPr>
          <w:p w14:paraId="1B90D24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不通过</w:t>
            </w:r>
          </w:p>
        </w:tc>
        <w:tc>
          <w:tcPr>
            <w:tcW w:w="2700" w:type="dxa"/>
            <w:vAlign w:val="center"/>
          </w:tcPr>
          <w:p w14:paraId="110921B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审核结论为红色/拒绝。</w:t>
            </w:r>
          </w:p>
        </w:tc>
        <w:tc>
          <w:tcPr>
            <w:tcW w:w="3600" w:type="dxa"/>
            <w:vAlign w:val="center"/>
          </w:tcPr>
          <w:p w14:paraId="4B70F0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阶段状态变为未通过；项目状态回到进行中；记录审核原因。</w:t>
            </w:r>
          </w:p>
        </w:tc>
        <w:tc>
          <w:tcPr>
            <w:tcW w:w="3100" w:type="dxa"/>
            <w:vAlign w:val="center"/>
          </w:tcPr>
          <w:p w14:paraId="67EC8FE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组织整改后重新提交 Gate Review。</w:t>
            </w:r>
          </w:p>
        </w:tc>
        <w:tc>
          <w:tcPr>
            <w:tcW w:w="2000" w:type="dxa"/>
            <w:vAlign w:val="center"/>
          </w:tcPr>
          <w:p w14:paraId="4356FFB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是否自动生成整改任务？</w:t>
            </w:r>
          </w:p>
        </w:tc>
      </w:tr>
      <w:tr w14:paraId="57A9D549">
        <w:tc>
          <w:tcPr>
            <w:tcW w:w="1800" w:type="dxa"/>
            <w:vAlign w:val="center"/>
          </w:tcPr>
          <w:p w14:paraId="062FD8E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条件通过</w:t>
            </w:r>
          </w:p>
        </w:tc>
        <w:tc>
          <w:tcPr>
            <w:tcW w:w="2700" w:type="dxa"/>
            <w:vAlign w:val="center"/>
          </w:tcPr>
          <w:p w14:paraId="754986D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审核结论为黄色/条件通过。</w:t>
            </w:r>
          </w:p>
        </w:tc>
        <w:tc>
          <w:tcPr>
            <w:tcW w:w="3600" w:type="dxa"/>
            <w:vAlign w:val="center"/>
          </w:tcPr>
          <w:p w14:paraId="7AB3DA3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记录条件项；阶段可进入下一 Gate 或停留当前 Gate，按客户配置。</w:t>
            </w:r>
          </w:p>
        </w:tc>
        <w:tc>
          <w:tcPr>
            <w:tcW w:w="3100" w:type="dxa"/>
            <w:vAlign w:val="center"/>
          </w:tcPr>
          <w:p w14:paraId="38FAFB0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责任人关闭条件项，审核人验证。</w:t>
            </w:r>
          </w:p>
        </w:tc>
        <w:tc>
          <w:tcPr>
            <w:tcW w:w="2000" w:type="dxa"/>
            <w:vAlign w:val="center"/>
          </w:tcPr>
          <w:p w14:paraId="3CC8C07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是否允许进入下一 Gate？</w:t>
            </w:r>
          </w:p>
        </w:tc>
      </w:tr>
      <w:tr w14:paraId="076F9C23">
        <w:tc>
          <w:tcPr>
            <w:tcW w:w="1800" w:type="dxa"/>
            <w:vAlign w:val="center"/>
          </w:tcPr>
          <w:p w14:paraId="1629189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Gate4 临批</w:t>
            </w:r>
          </w:p>
        </w:tc>
        <w:tc>
          <w:tcPr>
            <w:tcW w:w="2700" w:type="dxa"/>
            <w:vAlign w:val="center"/>
          </w:tcPr>
          <w:p w14:paraId="24C2D51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Gate4 PPAP 选择临时批准。</w:t>
            </w:r>
          </w:p>
        </w:tc>
        <w:tc>
          <w:tcPr>
            <w:tcW w:w="3600" w:type="dxa"/>
            <w:vAlign w:val="center"/>
          </w:tcPr>
          <w:p w14:paraId="162B3A2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记录临批时长、到期日期、风险说明、客户依据；状态为临批中。</w:t>
            </w:r>
          </w:p>
        </w:tc>
        <w:tc>
          <w:tcPr>
            <w:tcW w:w="3100" w:type="dxa"/>
            <w:vAlign w:val="center"/>
          </w:tcPr>
          <w:p w14:paraId="4B96A66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到期前提醒；到期未关闭升级。</w:t>
            </w:r>
          </w:p>
        </w:tc>
        <w:tc>
          <w:tcPr>
            <w:tcW w:w="2000" w:type="dxa"/>
            <w:vAlign w:val="center"/>
          </w:tcPr>
          <w:p w14:paraId="2C1997C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临批期限和升级规则。</w:t>
            </w:r>
          </w:p>
        </w:tc>
      </w:tr>
      <w:tr w14:paraId="191C6F63">
        <w:tc>
          <w:tcPr>
            <w:tcW w:w="1800" w:type="dxa"/>
            <w:vAlign w:val="center"/>
          </w:tcPr>
          <w:p w14:paraId="4D7BF6B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审核人未提交</w:t>
            </w:r>
          </w:p>
        </w:tc>
        <w:tc>
          <w:tcPr>
            <w:tcW w:w="2700" w:type="dxa"/>
            <w:vAlign w:val="center"/>
          </w:tcPr>
          <w:p w14:paraId="4CA9CCC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Review 发起后审核人超期未处理。</w:t>
            </w:r>
          </w:p>
        </w:tc>
        <w:tc>
          <w:tcPr>
            <w:tcW w:w="3600" w:type="dxa"/>
            <w:vAlign w:val="center"/>
          </w:tcPr>
          <w:p w14:paraId="5EA824D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发送提醒；可升级给 PM/职能经理。</w:t>
            </w:r>
          </w:p>
        </w:tc>
        <w:tc>
          <w:tcPr>
            <w:tcW w:w="3100" w:type="dxa"/>
            <w:vAlign w:val="center"/>
          </w:tcPr>
          <w:p w14:paraId="25D44D4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补审、改派审核人或撤回重发。</w:t>
            </w:r>
          </w:p>
        </w:tc>
        <w:tc>
          <w:tcPr>
            <w:tcW w:w="2000" w:type="dxa"/>
            <w:vAlign w:val="center"/>
          </w:tcPr>
          <w:p w14:paraId="1A34BA1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超期天数与升级对象。</w:t>
            </w:r>
          </w:p>
        </w:tc>
      </w:tr>
      <w:tr w14:paraId="01AF8F69">
        <w:tc>
          <w:tcPr>
            <w:tcW w:w="1800" w:type="dxa"/>
            <w:vAlign w:val="center"/>
          </w:tcPr>
          <w:p w14:paraId="077BD87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审核人离项/停用</w:t>
            </w:r>
          </w:p>
        </w:tc>
        <w:tc>
          <w:tcPr>
            <w:tcW w:w="2700" w:type="dxa"/>
            <w:vAlign w:val="center"/>
          </w:tcPr>
          <w:p w14:paraId="4CE769E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审核人账号停用或被移除项目。</w:t>
            </w:r>
          </w:p>
        </w:tc>
        <w:tc>
          <w:tcPr>
            <w:tcW w:w="3600" w:type="dxa"/>
            <w:vAlign w:val="center"/>
          </w:tcPr>
          <w:p w14:paraId="1A4FACD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审核待办标记异常；通知 PM。</w:t>
            </w:r>
          </w:p>
        </w:tc>
        <w:tc>
          <w:tcPr>
            <w:tcW w:w="3100" w:type="dxa"/>
            <w:vAlign w:val="center"/>
          </w:tcPr>
          <w:p w14:paraId="556A5EC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改派审核人。</w:t>
            </w:r>
          </w:p>
        </w:tc>
        <w:tc>
          <w:tcPr>
            <w:tcW w:w="2000" w:type="dxa"/>
            <w:vAlign w:val="center"/>
          </w:tcPr>
          <w:p w14:paraId="738FD06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30E233FE">
        <w:tc>
          <w:tcPr>
            <w:tcW w:w="1800" w:type="dxa"/>
            <w:vAlign w:val="center"/>
          </w:tcPr>
          <w:p w14:paraId="095B131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提交后发现 BOM 变更</w:t>
            </w:r>
          </w:p>
        </w:tc>
        <w:tc>
          <w:tcPr>
            <w:tcW w:w="2700" w:type="dxa"/>
            <w:vAlign w:val="center"/>
          </w:tcPr>
          <w:p w14:paraId="386F177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审核中产生阻塞型 BOM 变更。</w:t>
            </w:r>
          </w:p>
        </w:tc>
        <w:tc>
          <w:tcPr>
            <w:tcW w:w="3600" w:type="dxa"/>
            <w:vAlign w:val="center"/>
          </w:tcPr>
          <w:p w14:paraId="5AB7554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审核可暂停或撤回，需客户确认。</w:t>
            </w:r>
          </w:p>
        </w:tc>
        <w:tc>
          <w:tcPr>
            <w:tcW w:w="3100" w:type="dxa"/>
            <w:vAlign w:val="center"/>
          </w:tcPr>
          <w:p w14:paraId="4EFABEC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处理 BOM 变更后重新提交。</w:t>
            </w:r>
          </w:p>
        </w:tc>
        <w:tc>
          <w:tcPr>
            <w:tcW w:w="2000" w:type="dxa"/>
            <w:vAlign w:val="center"/>
          </w:tcPr>
          <w:p w14:paraId="6DD164E4">
            <w:pPr>
              <w:spacing w:line="360" w:lineRule="auto"/>
              <w:rPr>
                <w:rFonts w:hint="default" w:ascii="华文仿宋" w:hAnsi="华文仿宋" w:eastAsia="华文仿宋" w:cs="华文仿宋"/>
                <w:lang w:val="en-US" w:eastAsia="zh-CN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审核中变更是否自动撤回？</w:t>
            </w:r>
            <w:r>
              <w:rPr>
                <w:rFonts w:hint="eastAsia" w:ascii="华文仿宋" w:hAnsi="华文仿宋" w:eastAsia="华文仿宋" w:cs="华文仿宋"/>
                <w:sz w:val="18"/>
                <w:lang w:val="en-US" w:eastAsia="zh-CN"/>
              </w:rPr>
              <w:t>Gate审批阶段不允许变更？还是BOM变更影响Gate审批？</w:t>
            </w:r>
          </w:p>
        </w:tc>
      </w:tr>
      <w:tr w14:paraId="5B820291">
        <w:tc>
          <w:tcPr>
            <w:tcW w:w="1800" w:type="dxa"/>
            <w:vAlign w:val="center"/>
          </w:tcPr>
          <w:p w14:paraId="3FEF2AA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项目暂停中提交</w:t>
            </w:r>
          </w:p>
        </w:tc>
        <w:tc>
          <w:tcPr>
            <w:tcW w:w="2700" w:type="dxa"/>
            <w:vAlign w:val="center"/>
          </w:tcPr>
          <w:p w14:paraId="753D977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项目状态为暂停。</w:t>
            </w:r>
          </w:p>
        </w:tc>
        <w:tc>
          <w:tcPr>
            <w:tcW w:w="3600" w:type="dxa"/>
            <w:vAlign w:val="center"/>
          </w:tcPr>
          <w:p w14:paraId="44D5BF6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禁止提交 Gate 和任务完成，或只允许补资料，按客户配置。</w:t>
            </w:r>
          </w:p>
        </w:tc>
        <w:tc>
          <w:tcPr>
            <w:tcW w:w="3100" w:type="dxa"/>
            <w:vAlign w:val="center"/>
          </w:tcPr>
          <w:p w14:paraId="311BB5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恢复项目后继续。</w:t>
            </w:r>
          </w:p>
        </w:tc>
        <w:tc>
          <w:tcPr>
            <w:tcW w:w="2000" w:type="dxa"/>
            <w:vAlign w:val="center"/>
          </w:tcPr>
          <w:p w14:paraId="274C9C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暂停状态允许操作范围。</w:t>
            </w:r>
          </w:p>
        </w:tc>
      </w:tr>
    </w:tbl>
    <w:p w14:paraId="74D7ECE9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5227EDA6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13.12 人员与权限异常流程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40"/>
        <w:gridCol w:w="2340"/>
        <w:gridCol w:w="2340"/>
        <w:gridCol w:w="2340"/>
      </w:tblGrid>
      <w:tr w14:paraId="19786C35">
        <w:tc>
          <w:tcPr>
            <w:tcW w:w="2200" w:type="dxa"/>
            <w:shd w:val="clear" w:color="auto" w:fill="F2F4F7"/>
            <w:vAlign w:val="center"/>
          </w:tcPr>
          <w:p w14:paraId="0B73988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异常场景</w:t>
            </w:r>
          </w:p>
        </w:tc>
        <w:tc>
          <w:tcPr>
            <w:tcW w:w="2200" w:type="dxa"/>
            <w:shd w:val="clear" w:color="auto" w:fill="F2F4F7"/>
            <w:vAlign w:val="center"/>
          </w:tcPr>
          <w:p w14:paraId="648423B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校验时机</w:t>
            </w:r>
          </w:p>
        </w:tc>
        <w:tc>
          <w:tcPr>
            <w:tcW w:w="4300" w:type="dxa"/>
            <w:shd w:val="clear" w:color="auto" w:fill="F2F4F7"/>
            <w:vAlign w:val="center"/>
          </w:tcPr>
          <w:p w14:paraId="50406D3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系统提示/处理</w:t>
            </w:r>
          </w:p>
        </w:tc>
        <w:tc>
          <w:tcPr>
            <w:tcW w:w="3100" w:type="dxa"/>
            <w:shd w:val="clear" w:color="auto" w:fill="F2F4F7"/>
            <w:vAlign w:val="center"/>
          </w:tcPr>
          <w:p w14:paraId="1BD3530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开发规则</w:t>
            </w:r>
          </w:p>
        </w:tc>
      </w:tr>
      <w:tr w14:paraId="7A562F32">
        <w:tc>
          <w:tcPr>
            <w:tcW w:w="2200" w:type="dxa"/>
            <w:vAlign w:val="center"/>
          </w:tcPr>
          <w:p w14:paraId="188A821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删除 PM</w:t>
            </w:r>
          </w:p>
        </w:tc>
        <w:tc>
          <w:tcPr>
            <w:tcW w:w="2200" w:type="dxa"/>
            <w:vAlign w:val="center"/>
          </w:tcPr>
          <w:p w14:paraId="4CB4DDC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移除项目成员时。</w:t>
            </w:r>
          </w:p>
        </w:tc>
        <w:tc>
          <w:tcPr>
            <w:tcW w:w="4300" w:type="dxa"/>
            <w:vAlign w:val="center"/>
          </w:tcPr>
          <w:p w14:paraId="276B918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项目必须至少保留一名 PM，请先移交 PM。</w:t>
            </w:r>
          </w:p>
        </w:tc>
        <w:tc>
          <w:tcPr>
            <w:tcW w:w="3100" w:type="dxa"/>
            <w:vAlign w:val="center"/>
          </w:tcPr>
          <w:p w14:paraId="0AD7D44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唯一 PM 不允许删除。</w:t>
            </w:r>
          </w:p>
        </w:tc>
      </w:tr>
      <w:tr w14:paraId="360FE0FB">
        <w:tc>
          <w:tcPr>
            <w:tcW w:w="2200" w:type="dxa"/>
            <w:vAlign w:val="center"/>
          </w:tcPr>
          <w:p w14:paraId="76929E2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删除 L1 APQP 负责人</w:t>
            </w:r>
          </w:p>
        </w:tc>
        <w:tc>
          <w:tcPr>
            <w:tcW w:w="2200" w:type="dxa"/>
            <w:vAlign w:val="center"/>
          </w:tcPr>
          <w:p w14:paraId="6E0BCB4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移除项目成员时。</w:t>
            </w:r>
          </w:p>
        </w:tc>
        <w:tc>
          <w:tcPr>
            <w:tcW w:w="4300" w:type="dxa"/>
            <w:vAlign w:val="center"/>
          </w:tcPr>
          <w:p w14:paraId="23E96D3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该成员为 L1 APQP 负责人，请先变更负责人。</w:t>
            </w:r>
          </w:p>
        </w:tc>
        <w:tc>
          <w:tcPr>
            <w:tcW w:w="3100" w:type="dxa"/>
            <w:vAlign w:val="center"/>
          </w:tcPr>
          <w:p w14:paraId="14F8348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负责人变更后关闭原待办并生成新待办。</w:t>
            </w:r>
          </w:p>
        </w:tc>
      </w:tr>
      <w:tr w14:paraId="193EF92D">
        <w:tc>
          <w:tcPr>
            <w:tcW w:w="2200" w:type="dxa"/>
            <w:vAlign w:val="center"/>
          </w:tcPr>
          <w:p w14:paraId="6071CC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删除子零件 APQP 负责人</w:t>
            </w:r>
          </w:p>
        </w:tc>
        <w:tc>
          <w:tcPr>
            <w:tcW w:w="2200" w:type="dxa"/>
            <w:vAlign w:val="center"/>
          </w:tcPr>
          <w:p w14:paraId="314FEC0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移除项目成员时。</w:t>
            </w:r>
          </w:p>
        </w:tc>
        <w:tc>
          <w:tcPr>
            <w:tcW w:w="4300" w:type="dxa"/>
            <w:vAlign w:val="center"/>
          </w:tcPr>
          <w:p w14:paraId="5D21012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存在负责的子零件 APQP，请先批量转派。</w:t>
            </w:r>
          </w:p>
        </w:tc>
        <w:tc>
          <w:tcPr>
            <w:tcW w:w="3100" w:type="dxa"/>
            <w:vAlign w:val="center"/>
          </w:tcPr>
          <w:p w14:paraId="3A0246E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不可直接删除，除非超级管理员强制并生成待改派异常。</w:t>
            </w:r>
          </w:p>
        </w:tc>
      </w:tr>
      <w:tr w14:paraId="0D37B8FF">
        <w:tc>
          <w:tcPr>
            <w:tcW w:w="2200" w:type="dxa"/>
            <w:vAlign w:val="center"/>
          </w:tcPr>
          <w:p w14:paraId="01C0CF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删除任务责任人</w:t>
            </w:r>
          </w:p>
        </w:tc>
        <w:tc>
          <w:tcPr>
            <w:tcW w:w="2200" w:type="dxa"/>
            <w:vAlign w:val="center"/>
          </w:tcPr>
          <w:p w14:paraId="562D76F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移除项目成员时。</w:t>
            </w:r>
          </w:p>
        </w:tc>
        <w:tc>
          <w:tcPr>
            <w:tcW w:w="4300" w:type="dxa"/>
            <w:vAlign w:val="center"/>
          </w:tcPr>
          <w:p w14:paraId="704B321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存在未完成任务，请先转派。</w:t>
            </w:r>
          </w:p>
        </w:tc>
        <w:tc>
          <w:tcPr>
            <w:tcW w:w="3100" w:type="dxa"/>
            <w:vAlign w:val="center"/>
          </w:tcPr>
          <w:p w14:paraId="03EC592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任务责任人变更需记录原/新责任人、原因、操作人。</w:t>
            </w:r>
          </w:p>
        </w:tc>
      </w:tr>
      <w:tr w14:paraId="26F6DF2A">
        <w:tc>
          <w:tcPr>
            <w:tcW w:w="2200" w:type="dxa"/>
            <w:vAlign w:val="center"/>
          </w:tcPr>
          <w:p w14:paraId="0D0608F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责任人不在项目成员中</w:t>
            </w:r>
          </w:p>
        </w:tc>
        <w:tc>
          <w:tcPr>
            <w:tcW w:w="2200" w:type="dxa"/>
            <w:vAlign w:val="center"/>
          </w:tcPr>
          <w:p w14:paraId="4723CEA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分配任务或打开任务时。</w:t>
            </w:r>
          </w:p>
        </w:tc>
        <w:tc>
          <w:tcPr>
            <w:tcW w:w="4300" w:type="dxa"/>
            <w:vAlign w:val="center"/>
          </w:tcPr>
          <w:p w14:paraId="6A21482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责任人不属于当前项目成员，请重新选择。</w:t>
            </w:r>
          </w:p>
        </w:tc>
        <w:tc>
          <w:tcPr>
            <w:tcW w:w="3100" w:type="dxa"/>
            <w:vAlign w:val="center"/>
          </w:tcPr>
          <w:p w14:paraId="2E5442F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默认只能选择当前项目成员；临时授权需单独配置。</w:t>
            </w:r>
          </w:p>
        </w:tc>
      </w:tr>
      <w:tr w14:paraId="251F65B9">
        <w:tc>
          <w:tcPr>
            <w:tcW w:w="2200" w:type="dxa"/>
            <w:vAlign w:val="center"/>
          </w:tcPr>
          <w:p w14:paraId="3412C1E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同部门非责任人操作任务</w:t>
            </w:r>
          </w:p>
        </w:tc>
        <w:tc>
          <w:tcPr>
            <w:tcW w:w="2200" w:type="dxa"/>
            <w:vAlign w:val="center"/>
          </w:tcPr>
          <w:p w14:paraId="2AB9BA7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提交/编辑任务时。</w:t>
            </w:r>
          </w:p>
        </w:tc>
        <w:tc>
          <w:tcPr>
            <w:tcW w:w="4300" w:type="dxa"/>
            <w:vAlign w:val="center"/>
          </w:tcPr>
          <w:p w14:paraId="42CF927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该任务当前责任人为 {姓名}，请联系 PM 改派后操作。</w:t>
            </w:r>
          </w:p>
        </w:tc>
        <w:tc>
          <w:tcPr>
            <w:tcW w:w="3100" w:type="dxa"/>
            <w:vAlign w:val="center"/>
          </w:tcPr>
          <w:p w14:paraId="741C41A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后端按 ownerUserId 校验。</w:t>
            </w:r>
          </w:p>
        </w:tc>
      </w:tr>
      <w:tr w14:paraId="021E7CA5">
        <w:tc>
          <w:tcPr>
            <w:tcW w:w="2200" w:type="dxa"/>
            <w:vAlign w:val="center"/>
          </w:tcPr>
          <w:p w14:paraId="6E209B8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代办任务</w:t>
            </w:r>
          </w:p>
        </w:tc>
        <w:tc>
          <w:tcPr>
            <w:tcW w:w="2200" w:type="dxa"/>
            <w:vAlign w:val="center"/>
          </w:tcPr>
          <w:p w14:paraId="6D0DB0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点击填报/提交时。</w:t>
            </w:r>
          </w:p>
        </w:tc>
        <w:tc>
          <w:tcPr>
            <w:tcW w:w="4300" w:type="dxa"/>
            <w:vAlign w:val="center"/>
          </w:tcPr>
          <w:p w14:paraId="42F321A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需填写代办原因，并记录业务责任人与实际操作人。</w:t>
            </w:r>
          </w:p>
        </w:tc>
        <w:tc>
          <w:tcPr>
            <w:tcW w:w="3100" w:type="dxa"/>
            <w:vAlign w:val="center"/>
          </w:tcPr>
          <w:p w14:paraId="281B8C0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是否允许代办需客户确认。</w:t>
            </w:r>
          </w:p>
        </w:tc>
      </w:tr>
      <w:tr w14:paraId="0A5B7299">
        <w:tc>
          <w:tcPr>
            <w:tcW w:w="2200" w:type="dxa"/>
            <w:vAlign w:val="center"/>
          </w:tcPr>
          <w:p w14:paraId="196E138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协办人提交任务</w:t>
            </w:r>
          </w:p>
        </w:tc>
        <w:tc>
          <w:tcPr>
            <w:tcW w:w="2200" w:type="dxa"/>
            <w:vAlign w:val="center"/>
          </w:tcPr>
          <w:p w14:paraId="2C7D839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协办人点击提交时。</w:t>
            </w:r>
          </w:p>
        </w:tc>
        <w:tc>
          <w:tcPr>
            <w:tcW w:w="4300" w:type="dxa"/>
            <w:vAlign w:val="center"/>
          </w:tcPr>
          <w:p w14:paraId="1DBA81D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协办人无提交权限或需主责确认。</w:t>
            </w:r>
          </w:p>
        </w:tc>
        <w:tc>
          <w:tcPr>
            <w:tcW w:w="3100" w:type="dxa"/>
            <w:vAlign w:val="center"/>
          </w:tcPr>
          <w:p w14:paraId="795F051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协办人权限待确认，默认不能提交。</w:t>
            </w:r>
          </w:p>
        </w:tc>
      </w:tr>
    </w:tbl>
    <w:p w14:paraId="5A4C87CD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0AD61187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13.13 待补充模板：页面逻辑规则</w:t>
      </w:r>
    </w:p>
    <w:p w14:paraId="492BB10C">
      <w:pPr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以下模板用于后续逐页补充。即使暂时为空，也建议在需求文档中保留，避免开发时缺少规则入口。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14:paraId="6A75E120">
        <w:tc>
          <w:tcPr>
            <w:tcW w:w="1600" w:type="dxa"/>
            <w:shd w:val="clear" w:color="auto" w:fill="F2F4F7"/>
            <w:vAlign w:val="center"/>
          </w:tcPr>
          <w:p w14:paraId="446CD24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页面</w:t>
            </w:r>
          </w:p>
        </w:tc>
        <w:tc>
          <w:tcPr>
            <w:tcW w:w="1500" w:type="dxa"/>
            <w:shd w:val="clear" w:color="auto" w:fill="F2F4F7"/>
            <w:vAlign w:val="center"/>
          </w:tcPr>
          <w:p w14:paraId="17D7CFF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业务对象</w:t>
            </w:r>
          </w:p>
        </w:tc>
        <w:tc>
          <w:tcPr>
            <w:tcW w:w="2100" w:type="dxa"/>
            <w:shd w:val="clear" w:color="auto" w:fill="F2F4F7"/>
            <w:vAlign w:val="center"/>
          </w:tcPr>
          <w:p w14:paraId="3D9BA0F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触发动作</w:t>
            </w:r>
          </w:p>
        </w:tc>
        <w:tc>
          <w:tcPr>
            <w:tcW w:w="2100" w:type="dxa"/>
            <w:shd w:val="clear" w:color="auto" w:fill="F2F4F7"/>
            <w:vAlign w:val="center"/>
          </w:tcPr>
          <w:p w14:paraId="1642130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前置条件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1F4D5A3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系统校验</w:t>
            </w:r>
          </w:p>
        </w:tc>
        <w:tc>
          <w:tcPr>
            <w:tcW w:w="2100" w:type="dxa"/>
            <w:shd w:val="clear" w:color="auto" w:fill="F2F4F7"/>
            <w:vAlign w:val="center"/>
          </w:tcPr>
          <w:p w14:paraId="273A8D7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成功结果</w:t>
            </w:r>
          </w:p>
        </w:tc>
        <w:tc>
          <w:tcPr>
            <w:tcW w:w="2700" w:type="dxa"/>
            <w:shd w:val="clear" w:color="auto" w:fill="F2F4F7"/>
            <w:vAlign w:val="center"/>
          </w:tcPr>
          <w:p w14:paraId="7624832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异常结果/提示</w:t>
            </w:r>
          </w:p>
        </w:tc>
        <w:tc>
          <w:tcPr>
            <w:tcW w:w="1800" w:type="dxa"/>
            <w:shd w:val="clear" w:color="auto" w:fill="F2F4F7"/>
            <w:vAlign w:val="center"/>
          </w:tcPr>
          <w:p w14:paraId="6565B40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待客户补充</w:t>
            </w:r>
          </w:p>
        </w:tc>
      </w:tr>
      <w:tr w14:paraId="68E14B18">
        <w:tc>
          <w:tcPr>
            <w:tcW w:w="1600" w:type="dxa"/>
            <w:vAlign w:val="center"/>
          </w:tcPr>
          <w:p w14:paraId="5FD7CBC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项目详情-项目记录</w:t>
            </w:r>
          </w:p>
        </w:tc>
        <w:tc>
          <w:tcPr>
            <w:tcW w:w="1500" w:type="dxa"/>
            <w:vAlign w:val="center"/>
          </w:tcPr>
          <w:p w14:paraId="3B7C06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提醒</w:t>
            </w:r>
          </w:p>
        </w:tc>
        <w:tc>
          <w:tcPr>
            <w:tcW w:w="2100" w:type="dxa"/>
            <w:vAlign w:val="center"/>
          </w:tcPr>
          <w:p w14:paraId="753FF90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进入页面/切换角色/数据变化</w:t>
            </w:r>
          </w:p>
        </w:tc>
        <w:tc>
          <w:tcPr>
            <w:tcW w:w="2100" w:type="dxa"/>
            <w:vAlign w:val="center"/>
          </w:tcPr>
          <w:p w14:paraId="7960FA5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用户为项目成员</w:t>
            </w:r>
          </w:p>
        </w:tc>
        <w:tc>
          <w:tcPr>
            <w:tcW w:w="2600" w:type="dxa"/>
            <w:vAlign w:val="center"/>
          </w:tcPr>
          <w:p w14:paraId="6DDF663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按角色、阶段、对象状态过滤</w:t>
            </w:r>
          </w:p>
        </w:tc>
        <w:tc>
          <w:tcPr>
            <w:tcW w:w="2100" w:type="dxa"/>
            <w:vAlign w:val="center"/>
          </w:tcPr>
          <w:p w14:paraId="7348386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展示当前提醒</w:t>
            </w:r>
          </w:p>
        </w:tc>
        <w:tc>
          <w:tcPr>
            <w:tcW w:w="2700" w:type="dxa"/>
            <w:vAlign w:val="center"/>
          </w:tcPr>
          <w:p w14:paraId="770985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无提醒时显示空态</w:t>
            </w:r>
          </w:p>
        </w:tc>
        <w:tc>
          <w:tcPr>
            <w:tcW w:w="1800" w:type="dxa"/>
            <w:vAlign w:val="center"/>
          </w:tcPr>
          <w:p w14:paraId="1789984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4C3AB12F">
        <w:tc>
          <w:tcPr>
            <w:tcW w:w="1600" w:type="dxa"/>
            <w:vAlign w:val="center"/>
          </w:tcPr>
          <w:p w14:paraId="6DC9380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项目详情-项目动态</w:t>
            </w:r>
          </w:p>
        </w:tc>
        <w:tc>
          <w:tcPr>
            <w:tcW w:w="1500" w:type="dxa"/>
            <w:vAlign w:val="center"/>
          </w:tcPr>
          <w:p w14:paraId="3DAC69A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动态事件</w:t>
            </w:r>
          </w:p>
        </w:tc>
        <w:tc>
          <w:tcPr>
            <w:tcW w:w="2100" w:type="dxa"/>
            <w:vAlign w:val="center"/>
          </w:tcPr>
          <w:p w14:paraId="62A595B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关键动作完成</w:t>
            </w:r>
          </w:p>
        </w:tc>
        <w:tc>
          <w:tcPr>
            <w:tcW w:w="2100" w:type="dxa"/>
            <w:vAlign w:val="center"/>
          </w:tcPr>
          <w:p w14:paraId="2309733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动作已成功提交</w:t>
            </w:r>
          </w:p>
        </w:tc>
        <w:tc>
          <w:tcPr>
            <w:tcW w:w="2600" w:type="dxa"/>
            <w:vAlign w:val="center"/>
          </w:tcPr>
          <w:p w14:paraId="18ACE1C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事件字段完整</w:t>
            </w:r>
          </w:p>
        </w:tc>
        <w:tc>
          <w:tcPr>
            <w:tcW w:w="2100" w:type="dxa"/>
            <w:vAlign w:val="center"/>
          </w:tcPr>
          <w:p w14:paraId="37DBC21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写入动态时间线</w:t>
            </w:r>
          </w:p>
        </w:tc>
        <w:tc>
          <w:tcPr>
            <w:tcW w:w="2700" w:type="dxa"/>
            <w:vAlign w:val="center"/>
          </w:tcPr>
          <w:p w14:paraId="57E41C6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写入失败需不影响主流程但记录错误日志</w:t>
            </w:r>
          </w:p>
        </w:tc>
        <w:tc>
          <w:tcPr>
            <w:tcW w:w="1800" w:type="dxa"/>
            <w:vAlign w:val="center"/>
          </w:tcPr>
          <w:p w14:paraId="135EABC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74C67A8F">
        <w:tc>
          <w:tcPr>
            <w:tcW w:w="1600" w:type="dxa"/>
            <w:vAlign w:val="center"/>
          </w:tcPr>
          <w:p w14:paraId="36DC011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编辑</w:t>
            </w:r>
          </w:p>
        </w:tc>
        <w:tc>
          <w:tcPr>
            <w:tcW w:w="1500" w:type="dxa"/>
            <w:vAlign w:val="center"/>
          </w:tcPr>
          <w:p w14:paraId="0908FAD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行</w:t>
            </w:r>
          </w:p>
        </w:tc>
        <w:tc>
          <w:tcPr>
            <w:tcW w:w="2100" w:type="dxa"/>
            <w:vAlign w:val="center"/>
          </w:tcPr>
          <w:p w14:paraId="6D3FF2E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新增/编辑/删除行</w:t>
            </w:r>
          </w:p>
        </w:tc>
        <w:tc>
          <w:tcPr>
            <w:tcW w:w="2100" w:type="dxa"/>
            <w:vAlign w:val="center"/>
          </w:tcPr>
          <w:p w14:paraId="5248D84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为草稿或 AE 编辑中</w:t>
            </w:r>
          </w:p>
        </w:tc>
        <w:tc>
          <w:tcPr>
            <w:tcW w:w="2600" w:type="dxa"/>
            <w:vAlign w:val="center"/>
          </w:tcPr>
          <w:p w14:paraId="028D559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层级、必填字段、供应方案、并发锁</w:t>
            </w:r>
          </w:p>
        </w:tc>
        <w:tc>
          <w:tcPr>
            <w:tcW w:w="2100" w:type="dxa"/>
            <w:vAlign w:val="center"/>
          </w:tcPr>
          <w:p w14:paraId="68E259E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保存草稿</w:t>
            </w:r>
          </w:p>
        </w:tc>
        <w:tc>
          <w:tcPr>
            <w:tcW w:w="2700" w:type="dxa"/>
            <w:vAlign w:val="center"/>
          </w:tcPr>
          <w:p w14:paraId="7053267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字段缺失/无权限/并发冲突</w:t>
            </w:r>
          </w:p>
        </w:tc>
        <w:tc>
          <w:tcPr>
            <w:tcW w:w="1800" w:type="dxa"/>
            <w:vAlign w:val="center"/>
          </w:tcPr>
          <w:p w14:paraId="4FCA4D7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31606324">
        <w:tc>
          <w:tcPr>
            <w:tcW w:w="1600" w:type="dxa"/>
            <w:vAlign w:val="center"/>
          </w:tcPr>
          <w:p w14:paraId="5A5F984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确认</w:t>
            </w:r>
          </w:p>
        </w:tc>
        <w:tc>
          <w:tcPr>
            <w:tcW w:w="1500" w:type="dxa"/>
            <w:vAlign w:val="center"/>
          </w:tcPr>
          <w:p w14:paraId="42A61C8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版本</w:t>
            </w:r>
          </w:p>
        </w:tc>
        <w:tc>
          <w:tcPr>
            <w:tcW w:w="2100" w:type="dxa"/>
            <w:vAlign w:val="center"/>
          </w:tcPr>
          <w:p w14:paraId="24EEC3C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确认锁定</w:t>
            </w:r>
          </w:p>
        </w:tc>
        <w:tc>
          <w:tcPr>
            <w:tcW w:w="2100" w:type="dxa"/>
            <w:vAlign w:val="center"/>
          </w:tcPr>
          <w:p w14:paraId="718807A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待 SCM 确认</w:t>
            </w:r>
          </w:p>
        </w:tc>
        <w:tc>
          <w:tcPr>
            <w:tcW w:w="2600" w:type="dxa"/>
            <w:vAlign w:val="center"/>
          </w:tcPr>
          <w:p w14:paraId="142D42F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供应方案完整、影响分析完成</w:t>
            </w:r>
          </w:p>
        </w:tc>
        <w:tc>
          <w:tcPr>
            <w:tcW w:w="2100" w:type="dxa"/>
            <w:vAlign w:val="center"/>
          </w:tcPr>
          <w:p w14:paraId="232D108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生成锁定版本和受控编码</w:t>
            </w:r>
          </w:p>
        </w:tc>
        <w:tc>
          <w:tcPr>
            <w:tcW w:w="2700" w:type="dxa"/>
            <w:vAlign w:val="center"/>
          </w:tcPr>
          <w:p w14:paraId="200E91D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存在未处理关键字段时禁止锁定</w:t>
            </w:r>
          </w:p>
        </w:tc>
        <w:tc>
          <w:tcPr>
            <w:tcW w:w="1800" w:type="dxa"/>
            <w:vAlign w:val="center"/>
          </w:tcPr>
          <w:p w14:paraId="02A9768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29EE22D8">
        <w:tc>
          <w:tcPr>
            <w:tcW w:w="1600" w:type="dxa"/>
            <w:vAlign w:val="center"/>
          </w:tcPr>
          <w:p w14:paraId="31B7D66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创建</w:t>
            </w:r>
          </w:p>
        </w:tc>
        <w:tc>
          <w:tcPr>
            <w:tcW w:w="1500" w:type="dxa"/>
            <w:vAlign w:val="center"/>
          </w:tcPr>
          <w:p w14:paraId="29F52F4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实例</w:t>
            </w:r>
          </w:p>
        </w:tc>
        <w:tc>
          <w:tcPr>
            <w:tcW w:w="2100" w:type="dxa"/>
            <w:vAlign w:val="center"/>
          </w:tcPr>
          <w:p w14:paraId="4A1ADA2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一键创建 APQP</w:t>
            </w:r>
          </w:p>
        </w:tc>
        <w:tc>
          <w:tcPr>
            <w:tcW w:w="2100" w:type="dxa"/>
            <w:vAlign w:val="center"/>
          </w:tcPr>
          <w:p w14:paraId="10282F7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locked/confirmed</w:t>
            </w:r>
          </w:p>
        </w:tc>
        <w:tc>
          <w:tcPr>
            <w:tcW w:w="2600" w:type="dxa"/>
            <w:vAlign w:val="center"/>
          </w:tcPr>
          <w:p w14:paraId="410C3B2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候选任务、负责人、起始 Gate、blockGate</w:t>
            </w:r>
          </w:p>
        </w:tc>
        <w:tc>
          <w:tcPr>
            <w:tcW w:w="2100" w:type="dxa"/>
            <w:vAlign w:val="center"/>
          </w:tcPr>
          <w:p w14:paraId="6E411F6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生成 APQP 和待办</w:t>
            </w:r>
          </w:p>
        </w:tc>
        <w:tc>
          <w:tcPr>
            <w:tcW w:w="2700" w:type="dxa"/>
            <w:vAlign w:val="center"/>
          </w:tcPr>
          <w:p w14:paraId="0A9F3F4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无候选项/负责人缺失</w:t>
            </w:r>
          </w:p>
        </w:tc>
        <w:tc>
          <w:tcPr>
            <w:tcW w:w="1800" w:type="dxa"/>
            <w:vAlign w:val="center"/>
          </w:tcPr>
          <w:p w14:paraId="407D383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39D10784">
        <w:tc>
          <w:tcPr>
            <w:tcW w:w="1600" w:type="dxa"/>
            <w:vAlign w:val="center"/>
          </w:tcPr>
          <w:p w14:paraId="0ED6D7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提交</w:t>
            </w:r>
          </w:p>
        </w:tc>
        <w:tc>
          <w:tcPr>
            <w:tcW w:w="1500" w:type="dxa"/>
            <w:vAlign w:val="center"/>
          </w:tcPr>
          <w:p w14:paraId="7BC87B4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审核</w:t>
            </w:r>
          </w:p>
        </w:tc>
        <w:tc>
          <w:tcPr>
            <w:tcW w:w="2100" w:type="dxa"/>
            <w:vAlign w:val="center"/>
          </w:tcPr>
          <w:p w14:paraId="05A4F37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点击提交</w:t>
            </w:r>
          </w:p>
        </w:tc>
        <w:tc>
          <w:tcPr>
            <w:tcW w:w="2100" w:type="dxa"/>
            <w:vAlign w:val="center"/>
          </w:tcPr>
          <w:p w14:paraId="7D607D2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当前阶段进行中</w:t>
            </w:r>
          </w:p>
        </w:tc>
        <w:tc>
          <w:tcPr>
            <w:tcW w:w="2600" w:type="dxa"/>
            <w:vAlign w:val="center"/>
          </w:tcPr>
          <w:p w14:paraId="6054E06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准入检查</w:t>
            </w:r>
          </w:p>
        </w:tc>
        <w:tc>
          <w:tcPr>
            <w:tcW w:w="2100" w:type="dxa"/>
            <w:vAlign w:val="center"/>
          </w:tcPr>
          <w:p w14:paraId="746909B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发起审核</w:t>
            </w:r>
          </w:p>
        </w:tc>
        <w:tc>
          <w:tcPr>
            <w:tcW w:w="2700" w:type="dxa"/>
            <w:vAlign w:val="center"/>
          </w:tcPr>
          <w:p w14:paraId="599F22C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展示阻塞项列表</w:t>
            </w:r>
          </w:p>
        </w:tc>
        <w:tc>
          <w:tcPr>
            <w:tcW w:w="1800" w:type="dxa"/>
            <w:vAlign w:val="center"/>
          </w:tcPr>
          <w:p w14:paraId="68DD2F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37C1BE76">
        <w:tc>
          <w:tcPr>
            <w:tcW w:w="1600" w:type="dxa"/>
            <w:vAlign w:val="center"/>
          </w:tcPr>
          <w:p w14:paraId="664B6A1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任务填报</w:t>
            </w:r>
          </w:p>
        </w:tc>
        <w:tc>
          <w:tcPr>
            <w:tcW w:w="1500" w:type="dxa"/>
            <w:vAlign w:val="center"/>
          </w:tcPr>
          <w:p w14:paraId="7428337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任务实例</w:t>
            </w:r>
          </w:p>
        </w:tc>
        <w:tc>
          <w:tcPr>
            <w:tcW w:w="2100" w:type="dxa"/>
            <w:vAlign w:val="center"/>
          </w:tcPr>
          <w:p w14:paraId="5B4EC15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责任人提交</w:t>
            </w:r>
          </w:p>
        </w:tc>
        <w:tc>
          <w:tcPr>
            <w:tcW w:w="2100" w:type="dxa"/>
            <w:vAlign w:val="center"/>
          </w:tcPr>
          <w:p w14:paraId="34DEAAE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任务未完成且本人有权限</w:t>
            </w:r>
          </w:p>
        </w:tc>
        <w:tc>
          <w:tcPr>
            <w:tcW w:w="2600" w:type="dxa"/>
            <w:vAlign w:val="center"/>
          </w:tcPr>
          <w:p w14:paraId="6ACC9B2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必填说明/附件/阶段状态</w:t>
            </w:r>
          </w:p>
        </w:tc>
        <w:tc>
          <w:tcPr>
            <w:tcW w:w="2100" w:type="dxa"/>
            <w:vAlign w:val="center"/>
          </w:tcPr>
          <w:p w14:paraId="456C07C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任务进入待审核或已完成</w:t>
            </w:r>
          </w:p>
        </w:tc>
        <w:tc>
          <w:tcPr>
            <w:tcW w:w="2700" w:type="dxa"/>
            <w:vAlign w:val="center"/>
          </w:tcPr>
          <w:p w14:paraId="768D2CA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被驳回/无权限/附件缺失</w:t>
            </w:r>
          </w:p>
        </w:tc>
        <w:tc>
          <w:tcPr>
            <w:tcW w:w="1800" w:type="dxa"/>
            <w:vAlign w:val="center"/>
          </w:tcPr>
          <w:p w14:paraId="77A6262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5CFA9802">
        <w:tc>
          <w:tcPr>
            <w:tcW w:w="1600" w:type="dxa"/>
            <w:vAlign w:val="center"/>
          </w:tcPr>
          <w:p w14:paraId="757D5A3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Hand Over</w:t>
            </w:r>
          </w:p>
        </w:tc>
        <w:tc>
          <w:tcPr>
            <w:tcW w:w="1500" w:type="dxa"/>
            <w:vAlign w:val="center"/>
          </w:tcPr>
          <w:p w14:paraId="4ADE509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交接项</w:t>
            </w:r>
          </w:p>
        </w:tc>
        <w:tc>
          <w:tcPr>
            <w:tcW w:w="2100" w:type="dxa"/>
            <w:vAlign w:val="center"/>
          </w:tcPr>
          <w:p w14:paraId="0FCBC6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PM 提交交接</w:t>
            </w:r>
          </w:p>
        </w:tc>
        <w:tc>
          <w:tcPr>
            <w:tcW w:w="2100" w:type="dxa"/>
            <w:vAlign w:val="center"/>
          </w:tcPr>
          <w:p w14:paraId="37AD387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最终 Gate 完成</w:t>
            </w:r>
          </w:p>
        </w:tc>
        <w:tc>
          <w:tcPr>
            <w:tcW w:w="2600" w:type="dxa"/>
            <w:vAlign w:val="center"/>
          </w:tcPr>
          <w:p w14:paraId="5D23C00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交接团队、交接人、资料、未关闭项</w:t>
            </w:r>
          </w:p>
        </w:tc>
        <w:tc>
          <w:tcPr>
            <w:tcW w:w="2100" w:type="dxa"/>
            <w:vAlign w:val="center"/>
          </w:tcPr>
          <w:p w14:paraId="68A0E8B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项目结束</w:t>
            </w:r>
          </w:p>
        </w:tc>
        <w:tc>
          <w:tcPr>
            <w:tcW w:w="2700" w:type="dxa"/>
            <w:vAlign w:val="center"/>
          </w:tcPr>
          <w:p w14:paraId="0ABFB05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交接信息缺失</w:t>
            </w:r>
          </w:p>
        </w:tc>
        <w:tc>
          <w:tcPr>
            <w:tcW w:w="1800" w:type="dxa"/>
            <w:vAlign w:val="center"/>
          </w:tcPr>
          <w:p w14:paraId="06BD46E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</w:tbl>
    <w:p w14:paraId="2D6C610C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7A7B1779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13.14 待补充模板：异常流程清单</w:t>
      </w:r>
    </w:p>
    <w:tbl>
      <w:tblPr>
        <w:tblStyle w:val="32"/>
        <w:tblW w:w="9360" w:type="dxa"/>
        <w:tblInd w:w="120" w:type="dxa"/>
        <w:tblBorders>
          <w:top w:val="single" w:color="D9DEE8" w:sz="6" w:space="0"/>
          <w:left w:val="single" w:color="D9DEE8" w:sz="6" w:space="0"/>
          <w:bottom w:val="single" w:color="D9DEE8" w:sz="6" w:space="0"/>
          <w:right w:val="single" w:color="D9DEE8" w:sz="6" w:space="0"/>
          <w:insideH w:val="single" w:color="D9DEE8" w:sz="6" w:space="0"/>
          <w:insideV w:val="single" w:color="D9DEE8" w:sz="6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 w14:paraId="3FDD6DF1">
        <w:tc>
          <w:tcPr>
            <w:tcW w:w="1200" w:type="dxa"/>
            <w:shd w:val="clear" w:color="auto" w:fill="F2F4F7"/>
            <w:vAlign w:val="center"/>
          </w:tcPr>
          <w:p w14:paraId="3350D49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异常编号</w:t>
            </w:r>
          </w:p>
        </w:tc>
        <w:tc>
          <w:tcPr>
            <w:tcW w:w="2500" w:type="dxa"/>
            <w:shd w:val="clear" w:color="auto" w:fill="F2F4F7"/>
            <w:vAlign w:val="center"/>
          </w:tcPr>
          <w:p w14:paraId="5C69EF1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异常名称</w:t>
            </w:r>
          </w:p>
        </w:tc>
        <w:tc>
          <w:tcPr>
            <w:tcW w:w="2000" w:type="dxa"/>
            <w:shd w:val="clear" w:color="auto" w:fill="F2F4F7"/>
            <w:vAlign w:val="center"/>
          </w:tcPr>
          <w:p w14:paraId="34B764A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发生阶段/页面</w:t>
            </w:r>
          </w:p>
        </w:tc>
        <w:tc>
          <w:tcPr>
            <w:tcW w:w="2600" w:type="dxa"/>
            <w:shd w:val="clear" w:color="auto" w:fill="F2F4F7"/>
            <w:vAlign w:val="center"/>
          </w:tcPr>
          <w:p w14:paraId="26D9336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触发条件</w:t>
            </w:r>
          </w:p>
        </w:tc>
        <w:tc>
          <w:tcPr>
            <w:tcW w:w="2800" w:type="dxa"/>
            <w:shd w:val="clear" w:color="auto" w:fill="F2F4F7"/>
            <w:vAlign w:val="center"/>
          </w:tcPr>
          <w:p w14:paraId="2D21B21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系统处理</w:t>
            </w:r>
          </w:p>
        </w:tc>
        <w:tc>
          <w:tcPr>
            <w:tcW w:w="1100" w:type="dxa"/>
            <w:shd w:val="clear" w:color="auto" w:fill="F2F4F7"/>
            <w:vAlign w:val="center"/>
          </w:tcPr>
          <w:p w14:paraId="4479ECD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是否阻塞</w:t>
            </w:r>
          </w:p>
        </w:tc>
        <w:tc>
          <w:tcPr>
            <w:tcW w:w="1300" w:type="dxa"/>
            <w:shd w:val="clear" w:color="auto" w:fill="F2F4F7"/>
            <w:vAlign w:val="center"/>
          </w:tcPr>
          <w:p w14:paraId="3A0FBE5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责任角色</w:t>
            </w:r>
          </w:p>
        </w:tc>
        <w:tc>
          <w:tcPr>
            <w:tcW w:w="2200" w:type="dxa"/>
            <w:shd w:val="clear" w:color="auto" w:fill="F2F4F7"/>
            <w:vAlign w:val="center"/>
          </w:tcPr>
          <w:p w14:paraId="3ADAAD6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b/>
                <w:color w:val="1F2937"/>
                <w:sz w:val="19"/>
              </w:rPr>
              <w:t>客户确认结果</w:t>
            </w:r>
          </w:p>
        </w:tc>
      </w:tr>
      <w:tr w14:paraId="1E4619C6">
        <w:tc>
          <w:tcPr>
            <w:tcW w:w="1200" w:type="dxa"/>
            <w:vAlign w:val="center"/>
          </w:tcPr>
          <w:p w14:paraId="40C396D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EX-001</w:t>
            </w:r>
          </w:p>
        </w:tc>
        <w:tc>
          <w:tcPr>
            <w:tcW w:w="2500" w:type="dxa"/>
            <w:vAlign w:val="center"/>
          </w:tcPr>
          <w:p w14:paraId="1F262E2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提交后 AE 需要撤回</w:t>
            </w:r>
          </w:p>
        </w:tc>
        <w:tc>
          <w:tcPr>
            <w:tcW w:w="2000" w:type="dxa"/>
            <w:vAlign w:val="center"/>
          </w:tcPr>
          <w:p w14:paraId="0ECA812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</w:t>
            </w:r>
          </w:p>
        </w:tc>
        <w:tc>
          <w:tcPr>
            <w:tcW w:w="2600" w:type="dxa"/>
            <w:vAlign w:val="center"/>
          </w:tcPr>
          <w:p w14:paraId="334A613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800" w:type="dxa"/>
            <w:vAlign w:val="center"/>
          </w:tcPr>
          <w:p w14:paraId="20F816E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100" w:type="dxa"/>
            <w:vAlign w:val="center"/>
          </w:tcPr>
          <w:p w14:paraId="44DAD14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300" w:type="dxa"/>
            <w:vAlign w:val="center"/>
          </w:tcPr>
          <w:p w14:paraId="38A5BC1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200" w:type="dxa"/>
            <w:vAlign w:val="center"/>
          </w:tcPr>
          <w:p w14:paraId="7346A9D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794D8C90">
        <w:tc>
          <w:tcPr>
            <w:tcW w:w="1200" w:type="dxa"/>
            <w:vAlign w:val="center"/>
          </w:tcPr>
          <w:p w14:paraId="249722E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EX-002</w:t>
            </w:r>
          </w:p>
        </w:tc>
        <w:tc>
          <w:tcPr>
            <w:tcW w:w="2500" w:type="dxa"/>
            <w:vAlign w:val="center"/>
          </w:tcPr>
          <w:p w14:paraId="70DF924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SCM 驳回 BOM</w:t>
            </w:r>
          </w:p>
        </w:tc>
        <w:tc>
          <w:tcPr>
            <w:tcW w:w="2000" w:type="dxa"/>
            <w:vAlign w:val="center"/>
          </w:tcPr>
          <w:p w14:paraId="25AC4B8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</w:t>
            </w:r>
          </w:p>
        </w:tc>
        <w:tc>
          <w:tcPr>
            <w:tcW w:w="2600" w:type="dxa"/>
            <w:vAlign w:val="center"/>
          </w:tcPr>
          <w:p w14:paraId="703052C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800" w:type="dxa"/>
            <w:vAlign w:val="center"/>
          </w:tcPr>
          <w:p w14:paraId="4689E93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100" w:type="dxa"/>
            <w:vAlign w:val="center"/>
          </w:tcPr>
          <w:p w14:paraId="492CF45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300" w:type="dxa"/>
            <w:vAlign w:val="center"/>
          </w:tcPr>
          <w:p w14:paraId="5333516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200" w:type="dxa"/>
            <w:vAlign w:val="center"/>
          </w:tcPr>
          <w:p w14:paraId="00B7B0B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2BD92B11">
        <w:tc>
          <w:tcPr>
            <w:tcW w:w="1200" w:type="dxa"/>
            <w:vAlign w:val="center"/>
          </w:tcPr>
          <w:p w14:paraId="54EB566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EX-003</w:t>
            </w:r>
          </w:p>
        </w:tc>
        <w:tc>
          <w:tcPr>
            <w:tcW w:w="2500" w:type="dxa"/>
            <w:vAlign w:val="center"/>
          </w:tcPr>
          <w:p w14:paraId="7ED2432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 锁定后发现录入错误</w:t>
            </w:r>
          </w:p>
        </w:tc>
        <w:tc>
          <w:tcPr>
            <w:tcW w:w="2000" w:type="dxa"/>
            <w:vAlign w:val="center"/>
          </w:tcPr>
          <w:p w14:paraId="4C2ADF5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</w:t>
            </w:r>
          </w:p>
        </w:tc>
        <w:tc>
          <w:tcPr>
            <w:tcW w:w="2600" w:type="dxa"/>
            <w:vAlign w:val="center"/>
          </w:tcPr>
          <w:p w14:paraId="68240CC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800" w:type="dxa"/>
            <w:vAlign w:val="center"/>
          </w:tcPr>
          <w:p w14:paraId="657F741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100" w:type="dxa"/>
            <w:vAlign w:val="center"/>
          </w:tcPr>
          <w:p w14:paraId="3A789D9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300" w:type="dxa"/>
            <w:vAlign w:val="center"/>
          </w:tcPr>
          <w:p w14:paraId="70842E3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200" w:type="dxa"/>
            <w:vAlign w:val="center"/>
          </w:tcPr>
          <w:p w14:paraId="75123D4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338D3973">
        <w:tc>
          <w:tcPr>
            <w:tcW w:w="1200" w:type="dxa"/>
            <w:vAlign w:val="center"/>
          </w:tcPr>
          <w:p w14:paraId="4EEFA19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EX-004</w:t>
            </w:r>
          </w:p>
        </w:tc>
        <w:tc>
          <w:tcPr>
            <w:tcW w:w="2500" w:type="dxa"/>
            <w:vAlign w:val="center"/>
          </w:tcPr>
          <w:p w14:paraId="43D7A61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APQP 创建后 BOM 删除对应零件</w:t>
            </w:r>
          </w:p>
        </w:tc>
        <w:tc>
          <w:tcPr>
            <w:tcW w:w="2000" w:type="dxa"/>
            <w:vAlign w:val="center"/>
          </w:tcPr>
          <w:p w14:paraId="51271FC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BOM/APQP</w:t>
            </w:r>
          </w:p>
        </w:tc>
        <w:tc>
          <w:tcPr>
            <w:tcW w:w="2600" w:type="dxa"/>
            <w:vAlign w:val="center"/>
          </w:tcPr>
          <w:p w14:paraId="5FE5A36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800" w:type="dxa"/>
            <w:vAlign w:val="center"/>
          </w:tcPr>
          <w:p w14:paraId="7EEDEA6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100" w:type="dxa"/>
            <w:vAlign w:val="center"/>
          </w:tcPr>
          <w:p w14:paraId="4C84A4C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300" w:type="dxa"/>
            <w:vAlign w:val="center"/>
          </w:tcPr>
          <w:p w14:paraId="2BA490B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200" w:type="dxa"/>
            <w:vAlign w:val="center"/>
          </w:tcPr>
          <w:p w14:paraId="7533945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323C61EE">
        <w:tc>
          <w:tcPr>
            <w:tcW w:w="1200" w:type="dxa"/>
            <w:vAlign w:val="center"/>
          </w:tcPr>
          <w:p w14:paraId="67CABB6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EX-005</w:t>
            </w:r>
          </w:p>
        </w:tc>
        <w:tc>
          <w:tcPr>
            <w:tcW w:w="2500" w:type="dxa"/>
            <w:vAlign w:val="center"/>
          </w:tcPr>
          <w:p w14:paraId="137FFF5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二供由备案改为同步开发</w:t>
            </w:r>
          </w:p>
        </w:tc>
        <w:tc>
          <w:tcPr>
            <w:tcW w:w="2000" w:type="dxa"/>
            <w:vAlign w:val="center"/>
          </w:tcPr>
          <w:p w14:paraId="2C3A023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BOM/APQP</w:t>
            </w:r>
          </w:p>
        </w:tc>
        <w:tc>
          <w:tcPr>
            <w:tcW w:w="2600" w:type="dxa"/>
            <w:vAlign w:val="center"/>
          </w:tcPr>
          <w:p w14:paraId="3903CE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800" w:type="dxa"/>
            <w:vAlign w:val="center"/>
          </w:tcPr>
          <w:p w14:paraId="189201B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100" w:type="dxa"/>
            <w:vAlign w:val="center"/>
          </w:tcPr>
          <w:p w14:paraId="6213EF0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300" w:type="dxa"/>
            <w:vAlign w:val="center"/>
          </w:tcPr>
          <w:p w14:paraId="2664C726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200" w:type="dxa"/>
            <w:vAlign w:val="center"/>
          </w:tcPr>
          <w:p w14:paraId="1C1783C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58A79F32">
        <w:tc>
          <w:tcPr>
            <w:tcW w:w="1200" w:type="dxa"/>
            <w:vAlign w:val="center"/>
          </w:tcPr>
          <w:p w14:paraId="2AEC29F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EX-006</w:t>
            </w:r>
          </w:p>
        </w:tc>
        <w:tc>
          <w:tcPr>
            <w:tcW w:w="2500" w:type="dxa"/>
            <w:vAlign w:val="center"/>
          </w:tcPr>
          <w:p w14:paraId="33CE52D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任务责任人离职</w:t>
            </w:r>
          </w:p>
        </w:tc>
        <w:tc>
          <w:tcPr>
            <w:tcW w:w="2000" w:type="dxa"/>
            <w:vAlign w:val="center"/>
          </w:tcPr>
          <w:p w14:paraId="5DF8FFB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任务/成员</w:t>
            </w:r>
          </w:p>
        </w:tc>
        <w:tc>
          <w:tcPr>
            <w:tcW w:w="2600" w:type="dxa"/>
            <w:vAlign w:val="center"/>
          </w:tcPr>
          <w:p w14:paraId="41835BD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800" w:type="dxa"/>
            <w:vAlign w:val="center"/>
          </w:tcPr>
          <w:p w14:paraId="1F2428F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100" w:type="dxa"/>
            <w:vAlign w:val="center"/>
          </w:tcPr>
          <w:p w14:paraId="5FF7CDF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300" w:type="dxa"/>
            <w:vAlign w:val="center"/>
          </w:tcPr>
          <w:p w14:paraId="1A1E5A4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200" w:type="dxa"/>
            <w:vAlign w:val="center"/>
          </w:tcPr>
          <w:p w14:paraId="6FA9C67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3AFF76B0">
        <w:tc>
          <w:tcPr>
            <w:tcW w:w="1200" w:type="dxa"/>
            <w:vAlign w:val="center"/>
          </w:tcPr>
          <w:p w14:paraId="71EE5E2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EX-007</w:t>
            </w:r>
          </w:p>
        </w:tc>
        <w:tc>
          <w:tcPr>
            <w:tcW w:w="2500" w:type="dxa"/>
            <w:vAlign w:val="center"/>
          </w:tcPr>
          <w:p w14:paraId="353957B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审核人超时未审批</w:t>
            </w:r>
          </w:p>
        </w:tc>
        <w:tc>
          <w:tcPr>
            <w:tcW w:w="2000" w:type="dxa"/>
            <w:vAlign w:val="center"/>
          </w:tcPr>
          <w:p w14:paraId="12D69F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审批</w:t>
            </w:r>
          </w:p>
        </w:tc>
        <w:tc>
          <w:tcPr>
            <w:tcW w:w="2600" w:type="dxa"/>
            <w:vAlign w:val="center"/>
          </w:tcPr>
          <w:p w14:paraId="5D3A51C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800" w:type="dxa"/>
            <w:vAlign w:val="center"/>
          </w:tcPr>
          <w:p w14:paraId="424DD671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100" w:type="dxa"/>
            <w:vAlign w:val="center"/>
          </w:tcPr>
          <w:p w14:paraId="08EE1B7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300" w:type="dxa"/>
            <w:vAlign w:val="center"/>
          </w:tcPr>
          <w:p w14:paraId="31834FA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200" w:type="dxa"/>
            <w:vAlign w:val="center"/>
          </w:tcPr>
          <w:p w14:paraId="7DB6CC3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08D857FC">
        <w:tc>
          <w:tcPr>
            <w:tcW w:w="1200" w:type="dxa"/>
            <w:vAlign w:val="center"/>
          </w:tcPr>
          <w:p w14:paraId="33B45C6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EX-008</w:t>
            </w:r>
          </w:p>
        </w:tc>
        <w:tc>
          <w:tcPr>
            <w:tcW w:w="2500" w:type="dxa"/>
            <w:vAlign w:val="center"/>
          </w:tcPr>
          <w:p w14:paraId="6B3CAA3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Gate 条件通过后条件项逾期</w:t>
            </w:r>
          </w:p>
        </w:tc>
        <w:tc>
          <w:tcPr>
            <w:tcW w:w="2000" w:type="dxa"/>
            <w:vAlign w:val="center"/>
          </w:tcPr>
          <w:p w14:paraId="2F84EDC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审批/Gate</w:t>
            </w:r>
          </w:p>
        </w:tc>
        <w:tc>
          <w:tcPr>
            <w:tcW w:w="2600" w:type="dxa"/>
            <w:vAlign w:val="center"/>
          </w:tcPr>
          <w:p w14:paraId="7F38717C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800" w:type="dxa"/>
            <w:vAlign w:val="center"/>
          </w:tcPr>
          <w:p w14:paraId="2156D09B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100" w:type="dxa"/>
            <w:vAlign w:val="center"/>
          </w:tcPr>
          <w:p w14:paraId="5B3CF1DE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300" w:type="dxa"/>
            <w:vAlign w:val="center"/>
          </w:tcPr>
          <w:p w14:paraId="405ABF2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200" w:type="dxa"/>
            <w:vAlign w:val="center"/>
          </w:tcPr>
          <w:p w14:paraId="2731D36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57409D18">
        <w:tc>
          <w:tcPr>
            <w:tcW w:w="1200" w:type="dxa"/>
            <w:vAlign w:val="center"/>
          </w:tcPr>
          <w:p w14:paraId="1B7F9832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EX-009</w:t>
            </w:r>
          </w:p>
        </w:tc>
        <w:tc>
          <w:tcPr>
            <w:tcW w:w="2500" w:type="dxa"/>
            <w:vAlign w:val="center"/>
          </w:tcPr>
          <w:p w14:paraId="195090A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项目暂停后恢复</w:t>
            </w:r>
          </w:p>
        </w:tc>
        <w:tc>
          <w:tcPr>
            <w:tcW w:w="2000" w:type="dxa"/>
            <w:vAlign w:val="center"/>
          </w:tcPr>
          <w:p w14:paraId="0AD45D3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项目状态</w:t>
            </w:r>
          </w:p>
        </w:tc>
        <w:tc>
          <w:tcPr>
            <w:tcW w:w="2600" w:type="dxa"/>
            <w:vAlign w:val="center"/>
          </w:tcPr>
          <w:p w14:paraId="78187B8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800" w:type="dxa"/>
            <w:vAlign w:val="center"/>
          </w:tcPr>
          <w:p w14:paraId="621CB2D5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100" w:type="dxa"/>
            <w:vAlign w:val="center"/>
          </w:tcPr>
          <w:p w14:paraId="7767A9DF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300" w:type="dxa"/>
            <w:vAlign w:val="center"/>
          </w:tcPr>
          <w:p w14:paraId="1FE7FC9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200" w:type="dxa"/>
            <w:vAlign w:val="center"/>
          </w:tcPr>
          <w:p w14:paraId="5051FE7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  <w:tr w14:paraId="6004675A">
        <w:tc>
          <w:tcPr>
            <w:tcW w:w="1200" w:type="dxa"/>
            <w:vAlign w:val="center"/>
          </w:tcPr>
          <w:p w14:paraId="67BF2813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EX-010</w:t>
            </w:r>
          </w:p>
        </w:tc>
        <w:tc>
          <w:tcPr>
            <w:tcW w:w="2500" w:type="dxa"/>
            <w:vAlign w:val="center"/>
          </w:tcPr>
          <w:p w14:paraId="1F2578E4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项目终止后查看历史资料</w:t>
            </w:r>
          </w:p>
        </w:tc>
        <w:tc>
          <w:tcPr>
            <w:tcW w:w="2000" w:type="dxa"/>
            <w:vAlign w:val="center"/>
          </w:tcPr>
          <w:p w14:paraId="31B4DE27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  <w:r>
              <w:rPr>
                <w:rFonts w:hint="eastAsia" w:ascii="华文仿宋" w:hAnsi="华文仿宋" w:eastAsia="华文仿宋" w:cs="华文仿宋"/>
                <w:sz w:val="18"/>
              </w:rPr>
              <w:t>项目状态/资料库</w:t>
            </w:r>
          </w:p>
        </w:tc>
        <w:tc>
          <w:tcPr>
            <w:tcW w:w="2600" w:type="dxa"/>
            <w:vAlign w:val="center"/>
          </w:tcPr>
          <w:p w14:paraId="558A192D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800" w:type="dxa"/>
            <w:vAlign w:val="center"/>
          </w:tcPr>
          <w:p w14:paraId="680C6FB8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100" w:type="dxa"/>
            <w:vAlign w:val="center"/>
          </w:tcPr>
          <w:p w14:paraId="55D3B9EA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1300" w:type="dxa"/>
            <w:vAlign w:val="center"/>
          </w:tcPr>
          <w:p w14:paraId="6E114F09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  <w:tc>
          <w:tcPr>
            <w:tcW w:w="2200" w:type="dxa"/>
            <w:vAlign w:val="center"/>
          </w:tcPr>
          <w:p w14:paraId="24B53C20">
            <w:pPr>
              <w:spacing w:line="360" w:lineRule="auto"/>
              <w:rPr>
                <w:rFonts w:hint="eastAsia" w:ascii="华文仿宋" w:hAnsi="华文仿宋" w:eastAsia="华文仿宋" w:cs="华文仿宋"/>
              </w:rPr>
            </w:pPr>
          </w:p>
        </w:tc>
      </w:tr>
    </w:tbl>
    <w:p w14:paraId="40DB0ECB">
      <w:pPr>
        <w:spacing w:line="360" w:lineRule="auto"/>
        <w:rPr>
          <w:rFonts w:hint="eastAsia" w:ascii="华文仿宋" w:hAnsi="华文仿宋" w:eastAsia="华文仿宋" w:cs="华文仿宋"/>
        </w:rPr>
      </w:pPr>
    </w:p>
    <w:p w14:paraId="04974E79">
      <w:pPr>
        <w:pStyle w:val="4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13.15 开发实现补充建议</w:t>
      </w:r>
    </w:p>
    <w:p w14:paraId="66082393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提醒、动态、待办不要只在前端临时计算。建议后端提供可追溯事件表，并由规则服务计算当前有效提醒。</w:t>
      </w:r>
    </w:p>
    <w:p w14:paraId="690A7BC8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BOM 变更影响分析建议保存结果，而不是每次只前端重新计算；保存后可人工确认是否阻塞。</w:t>
      </w:r>
    </w:p>
    <w:p w14:paraId="282F9DE4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任务实例、APQP 实例、BOM 版本必须使用不可变历史记录，避免锁定版本被覆盖。</w:t>
      </w:r>
    </w:p>
    <w:p w14:paraId="176BDB4D">
      <w:pPr>
        <w:pStyle w:val="16"/>
        <w:spacing w:line="360" w:lineRule="auto"/>
        <w:rPr>
          <w:rFonts w:hint="eastAsia" w:ascii="华文仿宋" w:hAnsi="华文仿宋" w:eastAsia="华文仿宋" w:cs="华文仿宋"/>
        </w:rPr>
      </w:pPr>
      <w:r>
        <w:rPr>
          <w:rFonts w:hint="eastAsia" w:ascii="华文仿宋" w:hAnsi="华文仿宋" w:eastAsia="华文仿宋" w:cs="华文仿宋"/>
        </w:rPr>
        <w:t>异常流程中所有强制操作必须记录原因、操作人、业务责任人和影响对象。</w:t>
      </w:r>
      <w:bookmarkStart w:id="0" w:name="_GoBack"/>
      <w:bookmarkEnd w:id="0"/>
    </w:p>
    <w:sectPr>
      <w:footerReference r:id="rId5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华文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19CA75">
    <w:pPr>
      <w:pStyle w:val="24"/>
      <w:jc w:val="center"/>
    </w:pPr>
    <w:r>
      <w:rPr>
        <w:rFonts w:ascii="微软雅黑" w:hAnsi="微软雅黑" w:eastAsia="微软雅黑"/>
        <w:color w:val="666666"/>
        <w:sz w:val="18"/>
      </w:rPr>
      <w:t>博格华纳-项目开发管理模块需求规格说明书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F7D0AD"/>
    <w:rsid w:val="63DFF289"/>
    <w:rsid w:val="6FFBF892"/>
    <w:rsid w:val="976A786A"/>
    <w:rsid w:val="AFBB88B7"/>
    <w:rsid w:val="AFBED128"/>
    <w:rsid w:val="BD79E33D"/>
    <w:rsid w:val="BF4A7F70"/>
    <w:rsid w:val="BFC290D5"/>
    <w:rsid w:val="CEEFF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企业用户_372573568</cp:lastModifiedBy>
  <dcterms:modified xsi:type="dcterms:W3CDTF">2026-06-16T13:37:29Z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F20E63140A66CF8914DD306A5F67E6C5_42</vt:lpwstr>
  </property>
</Properties>
</file>