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1  详细的环境搭建步骤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本章详细介绍在线考试系统所需的运行环境搭建过程，包括 JDK、MySQL、Redis、Node.js、Maven 等核心组件的安装与配置。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1.1  JDK 安装与配置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本系统后端基于 Spring Boot 3.5.14 开发，要求 JDK 版本为 17 及以上。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1：下载 JDK 17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访问 Oracle 官网或 OpenJDK 官网，下载 JDK 17 安装包（推荐 OpenJDK 17.0.8 LTS）。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2：安装 JDK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Windows 系统：运行下载的 .exe 安装包，按照向导完成安装，建议安装路径为 C:\Program Files\Java\jdk-17。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Linux 系统：解压 tar.gz 包至 /usr/lib/jvm/ 目录。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3：配置环境变量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Windows 系统：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JAVA_HOME=C:\Program Files\Java\jdk-17</w:t>
        <w:br/>
        <w:t>Path=%JAVA_HOME%\bin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Linux 系统：编辑 /etc/profile 文件，添加以下内容：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export JAVA_HOME=/usr/lib/jvm/jdk-17</w:t>
        <w:br/>
        <w:t>export PATH=$JAVA_HOME/bin:$PATH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4：验证安装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java -version</w:t>
        <w:br/>
        <w:t>javac -version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正常应输出 java version "17.0.8" 等版本信息。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【提示】若系统中已安装其他版本的 JDK，请确保 JAVA_HOME 指向 JDK 17 路径，避免版本冲突。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1.2  MySQL 安装与配置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本系统使用 MySQL 8.0 作为关系型数据库，存储所有业务数据。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1：下载 MySQL 8.0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访问 MySQL 官方下载页面，下载 MySQL Community Server 8.0.35（Windows 选择 MSI Installer，Linux 选择 APT/YUM 仓库）。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2：安装 MySQL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Windows 系统：运行 MSI 安装包，选择 Server only 安装类型，设置 root 密码（建议设置为 123456 便于开发测试）。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Linux 系统：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sudo apt update</w:t>
        <w:br/>
        <w:t>sudo apt install mysql-server-8.0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3：配置 MySQL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修改 MySQL 配置文件 my.ini（Windows）或 /etc/mysql/mysql.conf.d/mysqld.cnf（Linux），确保以下配置：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[mysqld]</w:t>
        <w:br/>
        <w:t>port=3306</w:t>
        <w:br/>
        <w:t>character-set-server=utf8mb4</w:t>
        <w:br/>
        <w:t>collation-server=utf8mb4_unicode_ci</w:t>
        <w:br/>
        <w:t>default-storage-engine=InnoDB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4：启动 MySQL 服务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Windows 系统：通过服务管理器启动 MySQL80 服务，或执行命令：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net start MySQL80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Linux 系统：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sudo systemctl start mysql</w:t>
        <w:br/>
        <w:t>sudo systemctl enable mysql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5：创建数据库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使用 root 账户登录 MySQL，创建 exam_online 数据库：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mysql -u root -p</w:t>
        <w:br/>
        <w:t>CREATE DATABASE exam_online CHARACTER SET utf8mb4 COLLATE utf8mb4_unicode_ci;</w:t>
        <w:br/>
        <w:t>EXIT;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6：导入初始化数据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将项目提供的 exam_online.sql 脚本导入数据库：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mysql -u root -p exam_online &lt; exam_online.sql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【提示】导入完成后，可通过 SHOW TABLES; 命令确认 13 张数据表已创建成功。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1.3  Redis 安装与配置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Redis 用于缓存学生答题状态，实现答案的双写策略和快速恢复。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1：下载 Redis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Windows 系统：下载 Redis 7.2.3 for Windows（推荐 Memurai 或微软官方移植版）。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Linux 系统：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wget https://download.redis.io/releases/redis-7.2.3.tar.gz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2：安装 Redis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Windows 系统：解压 zip 包至 C:\Redis 目录。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Linux 系统：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tar -zxvf redis-7.2.3.tar.gz</w:t>
        <w:br/>
        <w:t>cd redis-7.2.3</w:t>
        <w:br/>
        <w:t>make</w:t>
        <w:br/>
        <w:t>sudo make install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3：配置 Redis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修改 redis.conf 配置文件：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bind 127.0.0.1</w:t>
        <w:br/>
        <w:t>port 6379</w:t>
        <w:br/>
        <w:t>requirepass 123456</w:t>
        <w:br/>
        <w:t>daemonize yes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4：启动 Redis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Windows 系统：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redis-server.exe redis.conf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Linux 系统：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redis-server /etc/redis/redis.conf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5：验证连接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redis-cli -h 127.0.0.1 -p 6379 -a 123456 ping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正常应返回 PONG。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【注意】生产环境建议设置 Redis 访问密码，并配置防火墙仅允许内网访问 6379 端口。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1.4  Maven 安装与配置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Maven 用于构建和管理 Java 后端项目的依赖。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1：下载 Maven 3.9.5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访问 Maven 官网下载 apache-maven-3.9.5-bin.zip（Windows）或 .tar.gz（Linux）。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2：解压安装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Windows 系统：解压至 C:\apache-maven-3.9.5。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Linux 系统：解压至 /opt/apache-maven-3.9.5。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3：配置环境变量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Windows 系统：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MAVEN_HOME=C:\apache-maven-3.9.5</w:t>
        <w:br/>
        <w:t>Path=%MAVEN_HOME%\bin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Linux 系统：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export MAVEN_HOME=/opt/apache-maven-3.9.5</w:t>
        <w:br/>
        <w:t>export PATH=$MAVEN_HOME/bin:$PATH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4：验证安装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mvn -version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正常应输出 Apache Maven 3.9.5 等版本信息。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【提示】建议配置 Maven 本地仓库路径，在 conf/settings.xml 中修改 &lt;localRepository&gt; 节点，避免默认路径在 C 盘占用过多空间。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1.5  Node.js 安装与配置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Node.js 是前端项目的运行环境，要求版本为 18 及以上（推荐 20.10.0 LTS）。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1：下载 Node.js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访问 Node.js 官网下载 LTS 版本（node-v20.10.0-x64.msi）。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2：安装 Node.js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Windows 系统：运行 MSI 安装包，按照向导完成安装，确保勾选"Add to PATH"。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Linux 系统：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curl -fsSL https://deb.nodesource.com/setup_20.x | sudo -E bash -</w:t>
        <w:br/>
        <w:t>sudo apt install -y nodejs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3：验证安装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node -v</w:t>
        <w:br/>
        <w:t>npm -v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正常应输出 v20.10.0 和 10.x.x 版本信息。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4：配置 npm 镜像源（可选）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为提高依赖下载速度，建议切换至国内镜像源：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npm config set registry https://registry.npmmirror.com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1.6  环境要求汇总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表1-1  环境要求汇总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软件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最低版本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推荐版本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JDK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17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OpenJDK 17.0.8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Java 运行环境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MySQL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8.0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8.0.35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关系型数据库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Redis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7.0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7.2.3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缓存服务器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Maven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3.8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3.9.5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Java 构建工具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Node.js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18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20.10.0 LTS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前端运行环境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NPM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9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10.x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Node.js 包管理器</w:t>
            </w:r>
          </w:p>
        </w:tc>
      </w:tr>
    </w:tbl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2  项目打包、部署命令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本章介绍在线考试系统前后端项目的打包和部署命令。系统采用多模块分离架构，三个角色对应三个独立部署单元，需要分别打包部署。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2.1  后端项目打包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三个后端项目（administrator/backend、teacher/backend、student/backend）均采用 Maven 构建，打包方式相同。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2.1.1  管理端后端打包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1：进入管理端后端目录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cd administrator/backend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2：修改数据库和 Redis 配置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编辑 src/main/resources/application.yml 文件，根据实际情况修改以下配置：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spring:</w:t>
        <w:br/>
        <w:t xml:space="preserve">  datasource:</w:t>
        <w:br/>
        <w:t xml:space="preserve">    url: jdbc:mysql://localhost:3306/exam_online?useUnicode=true&amp;characterEncoding=UTF-8&amp;serverTimezone=Asia/Shanghai</w:t>
        <w:br/>
        <w:t xml:space="preserve">    username: root</w:t>
        <w:br/>
        <w:t xml:space="preserve">    password: 123456</w:t>
        <w:br/>
        <w:t xml:space="preserve">  data:</w:t>
        <w:br/>
        <w:t xml:space="preserve">    redis:</w:t>
        <w:br/>
        <w:t xml:space="preserve">      host: localhost</w:t>
        <w:br/>
        <w:t xml:space="preserve">      port: 6379</w:t>
        <w:br/>
        <w:t xml:space="preserve">      password: 123456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3：执行 Maven 打包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mvn clean package -DskipTests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4：确认打包结果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打包成功后，在 target 目录下生成 administrator-backend-1.0.0.jar 文件。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2.1.2  教师端后端打包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1：进入教师端后端目录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cd teacher/backend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2：修改 application.yml 配置（与管理端相同数据库）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3：执行 Maven 打包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mvn clean package -DskipTests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打包成功后，在 target 目录下生成 teacher-backend-1.0.0.jar 文件。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2.1.3  学生端后端打包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1：进入学生端后端目录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cd student/backend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2：修改 application.yml 配置（与管理端相同数据库）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3：执行 Maven 打包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mvn clean package -DskipTests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打包成功后，在 target 目录下生成 student-backend-1.0.0.jar 文件。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【提示】三个后端服务必须连接同一个 MySQL 数据库实例，Redis 可以共用或分别配置。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2.2  前端项目打包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三个前端项目（administrator/frontend、teacher/frontend、student/frontend）均采用 Vite 构建，打包方式相同。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2.2.1  管理端前端打包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1：进入管理端前端目录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cd administrator/frontend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2：安装依赖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npm install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3：修改代理配置（如需）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编辑 vite.config.js，确认代理配置指向正确后端地址：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server: {</w:t>
        <w:br/>
        <w:t xml:space="preserve">  proxy: {</w:t>
        <w:br/>
        <w:t xml:space="preserve">    '/api': {</w:t>
        <w:br/>
        <w:t xml:space="preserve">      target: 'http://localhost:8080',</w:t>
        <w:br/>
        <w:t xml:space="preserve">      changeOrigin: true,</w:t>
        <w:br/>
        <w:t xml:space="preserve">      rewrite: (path) =&gt; path.replace(/^\/api/, '')</w:t>
        <w:br/>
        <w:t xml:space="preserve">    }</w:t>
        <w:br/>
        <w:t xml:space="preserve">  }</w:t>
        <w:br/>
        <w:t>}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4：执行打包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npm run build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5：确认打包结果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打包成功后，在 dist 目录下生成静态资源文件。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2.2.2  教师端前端打包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1：进入教师端前端目录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cd teacher/frontend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2：安装依赖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npm install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3：执行打包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npm run build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打包成功后，在 dist 目录下生成静态资源文件。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2.2.3  学生端前端打包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1：进入学生端前端目录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cd student/frontend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2：安装依赖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npm install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3：执行打包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npm run build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打包成功后，在 dist 目录下生成静态资源文件。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2.3  生产环境部署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生产环境建议使用 Nginx 反向代理前端静态资源，并使用 systemd 或 Docker 部署后端服务。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2.3.1  Nginx 配置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编辑 nginx.conf，添加以下 server 配置：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server {</w:t>
        <w:br/>
        <w:t xml:space="preserve">    listen 80;</w:t>
        <w:br/>
        <w:t xml:space="preserve">    server_name localhost;</w:t>
        <w:br/>
        <w:br/>
        <w:t xml:space="preserve">    location / {</w:t>
        <w:br/>
        <w:t xml:space="preserve">        root /var/www/exam-online/administrator/frontend/dist;</w:t>
        <w:br/>
        <w:t xml:space="preserve">        index index.html;</w:t>
        <w:br/>
        <w:t xml:space="preserve">        try_files $uri $uri/ /index.html;</w:t>
        <w:br/>
        <w:t xml:space="preserve">    }</w:t>
        <w:br/>
        <w:br/>
        <w:t xml:space="preserve">    location /teacher {</w:t>
        <w:br/>
        <w:t xml:space="preserve">        alias /var/www/exam-online/teacher/frontend/dist;</w:t>
        <w:br/>
        <w:t xml:space="preserve">        index index.html;</w:t>
        <w:br/>
        <w:t xml:space="preserve">        try_files $uri $uri/ /teacher/index.html;</w:t>
        <w:br/>
        <w:t xml:space="preserve">    }</w:t>
        <w:br/>
        <w:br/>
        <w:t xml:space="preserve">    location /student {</w:t>
        <w:br/>
        <w:t xml:space="preserve">        alias /var/www/exam-online/student/frontend/dist;</w:t>
        <w:br/>
        <w:t xml:space="preserve">        index index.html;</w:t>
        <w:br/>
        <w:t xml:space="preserve">        try_files $uri $uri/ /student/index.html;</w:t>
        <w:br/>
        <w:t xml:space="preserve">    }</w:t>
        <w:br/>
        <w:br/>
        <w:t xml:space="preserve">    location /api/admin {</w:t>
        <w:br/>
        <w:t xml:space="preserve">        proxy_pass http://localhost:8080;</w:t>
        <w:br/>
        <w:t xml:space="preserve">        proxy_set_header Host $host;</w:t>
        <w:br/>
        <w:t xml:space="preserve">        proxy_set_header X-Real-IP $remote_addr;</w:t>
        <w:br/>
        <w:t xml:space="preserve">    }</w:t>
        <w:br/>
        <w:br/>
        <w:t xml:space="preserve">    location /api/teacher {</w:t>
        <w:br/>
        <w:t xml:space="preserve">        proxy_pass http://localhost:8081;</w:t>
        <w:br/>
        <w:t xml:space="preserve">        proxy_set_header Host $host;</w:t>
        <w:br/>
        <w:t xml:space="preserve">        proxy_set_header X-Real-IP $remote_addr;</w:t>
        <w:br/>
        <w:t xml:space="preserve">    }</w:t>
        <w:br/>
        <w:br/>
        <w:t xml:space="preserve">    location /api/student {</w:t>
        <w:br/>
        <w:t xml:space="preserve">        proxy_pass http://localhost:8082;</w:t>
        <w:br/>
        <w:t xml:space="preserve">        proxy_set_header Host $host;</w:t>
        <w:br/>
        <w:t xml:space="preserve">        proxy_set_header X-Real-IP $remote_addr;</w:t>
        <w:br/>
        <w:t xml:space="preserve">    }</w:t>
        <w:br/>
        <w:t>}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【提示】生产环境建议配置 HTTPS，使用 SSL 证书加密传输。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2.3.2  systemd 服务配置（Linux）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创建 /etc/systemd/system/exam-admin.service 文件：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[Unit]</w:t>
        <w:br/>
        <w:t>Description=Exam Online Admin Backend</w:t>
        <w:br/>
        <w:t>After=network.target</w:t>
        <w:br/>
        <w:br/>
        <w:t>[Service]</w:t>
        <w:br/>
        <w:t>Type=simple</w:t>
        <w:br/>
        <w:t>User=exam</w:t>
        <w:br/>
        <w:t>WorkingDirectory=/opt/exam-online/administrator/backend</w:t>
        <w:br/>
        <w:t>ExecStart=/usr/bin/java -jar target/administrator-backend-1.0.0.jar</w:t>
        <w:br/>
        <w:t>Restart=on-failure</w:t>
        <w:br/>
        <w:br/>
        <w:t>[Install]</w:t>
        <w:br/>
        <w:t>WantedBy=multi-user.target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启动并启用服务：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sudo systemctl daemon-reload</w:t>
        <w:br/>
        <w:t>sudo systemctl start exam-admin</w:t>
        <w:br/>
        <w:t>sudo systemctl enable exam-admin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教师端和学生端后端服务配置方式相同，分别创建 exam-teacher.service 和 exam-student.service。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2.3.3  Docker 部署（可选）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项目根目录下创建 Dockerfile 示例：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FROM openjdk:17-jdk-slim</w:t>
        <w:br/>
        <w:t>COPY target/administrator-backend-1.0.0.jar app.jar</w:t>
        <w:br/>
        <w:t>EXPOSE 8080</w:t>
        <w:br/>
        <w:t>ENTRYPOINT ["java", "-jar", "/app.jar"]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构建并运行容器：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docker build -t exam-admin:latest .</w:t>
        <w:br/>
        <w:t>docker run -d -p 8080:8080 --name exam-admin exam-admin:latest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2.4  服务启动顺序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为确保系统正常运行，请严格按照以下顺序启动各服务：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第一步：启动 MySQL 数据库服务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net start MySQL80    # Windows</w:t>
        <w:br/>
        <w:t>sudo systemctl start mysql    # Linux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第二步：启动 Redis 缓存服务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redis-server redis.conf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第三步：启动管理端后端服务（端口 8080）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cd administrator/backend</w:t>
        <w:br/>
        <w:t>mvn spring-boot:run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第四步：启动教师端后端服务（端口 8081）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cd teacher/backend</w:t>
        <w:br/>
        <w:t>mvn spring-boot:run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第五步：启动学生端后端服务（端口 8082）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cd student/backend</w:t>
        <w:br/>
        <w:t>mvn spring-boot:run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第六步：启动管理端前端服务（端口 5173）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cd administrator/frontend</w:t>
        <w:br/>
        <w:t>npm run dev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第七步：启动教师端前端服务（端口 3001）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cd teacher/frontend</w:t>
        <w:br/>
        <w:t>npm run dev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第八步：启动学生端前端服务（端口 3000）</w:t>
      </w:r>
    </w:p>
    <w:p>
      <w:pPr>
        <w:spacing w:line="300" w:lineRule="exact" w:after="0" w:before="0"/>
        <w:ind w:left="567" w:firstLine="420"/>
      </w:pPr>
      <w:r>
        <w:rPr>
          <w:rFonts w:ascii="Times New Roman" w:hAnsi="Times New Roman" w:eastAsia="宋体" w:cs="Times New Roman"/>
          <w:b w:val="0"/>
          <w:sz w:val="21"/>
        </w:rPr>
        <w:t>cd student/frontend</w:t>
        <w:br/>
        <w:t>npm run dev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【注意】三个后端服务必须全部启动后，前端才能正常访问 API。若某个后端服务未启动，对应功能将无法使用。</w:t>
      </w:r>
    </w:p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3  访问地址及测试账号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系统部署完成后，可通过以下地址访问各端功能。所有用户均通过统一登录入口进行身份认证。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3.1  访问地址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表3-1  系统访问地址汇总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端名称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前端地址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后端地址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API 前缀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用途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统一登录入口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http://localhost:5173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三角色共用登录页面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管理端后台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http://localhost:5173/dashboard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http://localhost:8080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/api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管理员系统管理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教师端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http://localhost:3001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http://localhost:8081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/api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教师题库/试卷/考试管理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学生端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http://localhost:3000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http://localhost:8082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/api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学生在线考试/成绩查询</w:t>
            </w:r>
          </w:p>
        </w:tc>
      </w:tr>
    </w:tbl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【提示】生产环境部署时，建议通过 Nginx 反向代理统一使用 80 或 443 端口访问，前端地址可配置为域名形式。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3.2  测试账号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系统预置了以下测试账号，部署完成后可直接使用这些账号登录体验系统功能。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表3-2  管理员测试账号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用户名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密码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真实姓名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角色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admin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123456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管理员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系统管理员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admin01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123456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张总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系统管理员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admin02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123456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陈副总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系统管理员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表3-3  教师测试账号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工号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密码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真实姓名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所属院系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职称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T2021001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123456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张教授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计算机科学与技术学院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教授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T2021002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123456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李副教授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计算机科学与技术学院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副教授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T2021003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123456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王讲师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计算机科学与技术学院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讲师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T2021004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123456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刘教授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数学与统计学院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副教授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T2021005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123456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陈副教授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数学与统计学院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讲师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表3-4  学生测试账号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学号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密码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真实姓名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所属班级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2021001001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123456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张三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计算机科学与技术2026级1班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2021001002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123456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李四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计算机科学与技术2026级1班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2021001003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123456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王五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计算机科学与技术2026级1班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2021001004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123456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赵六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计算机科学与技术2026级1班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2021001005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123456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钱七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计算机科学与技术2026级1班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3.3  登录操作步骤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1：打开浏览器，访问统一登录入口 http://localhost:5173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2：在登录页面顶部选择角色类型（管理员/教师/学生）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3：输入对应角色的用户名/工号/学号和密码（默认密码均为 123456）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4：点击"登录"按钮</w:t>
      </w:r>
    </w:p>
    <w:p>
      <w:pPr>
        <w:spacing w:line="300" w:lineRule="exact" w:after="0" w:before="0"/>
        <w:ind w:left="420" w:firstLine="420"/>
      </w:pPr>
      <w:r>
        <w:rPr>
          <w:rFonts w:ascii="Times New Roman" w:hAnsi="Times New Roman" w:eastAsia="宋体" w:cs="Times New Roman"/>
          <w:b w:val="0"/>
          <w:sz w:val="21"/>
        </w:rPr>
        <w:t>步骤 5：登录成功后：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- 管理员：自动跳转至管理端仪表盘（/dashboard）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- 教师：携带 Token 自动跳转至教师端（http://localhost:3001）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- 学生：携带 Token 自动跳转至学生端（http://localhost:3000）</w:t>
      </w:r>
    </w:p>
    <w:p>
      <w:pPr>
        <w:spacing w:line="300" w:lineRule="exact" w:after="0" w:before="0"/>
        <w:ind w:left="283" w:firstLine="420"/>
      </w:pPr>
      <w:r>
        <w:rPr>
          <w:rFonts w:ascii="Times New Roman" w:hAnsi="Times New Roman" w:eastAsia="宋体" w:cs="Times New Roman"/>
          <w:b w:val="0"/>
          <w:sz w:val="21"/>
        </w:rPr>
        <w:t>【注意】首次登录后建议立即修改默认密码，确保账户安全。密码修改功能可在个人资料页面找到。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3.4  常见问题排查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 1：登录页面无法打开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排查：确认管理端前端服务已启动（端口 5173），浏览器地址是否正确。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解决：检查前端服务控制台是否有报错，确认端口未被占用。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 2：登录时提示"用户名或密码错误"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排查：确认选择的角色类型正确，输入的账号和密码无误（注意大小写）。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解决：使用测试账号验证，或联系管理员重置密码。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 3：教师/学生登录后跳转至空白页面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排查：确认教师端前端（端口 3001）和学生端前端（端口 3000）已启动。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解决：检查对应前端服务是否正常运行，浏览器控制台是否有跨域或 404 错误。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 4：后端接口返回 500 错误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排查：确认 MySQL 和 Redis 服务已启动，application.yml 中的连接配置正确。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解决：检查后端控制台日志，确认数据库连接和 Redis 连接是否正常。</w:t>
      </w:r>
    </w:p>
    <w:sectPr w:rsidR="00FC693F" w:rsidRPr="0006063C" w:rsidSect="00034616">
      <w:pgSz w:w="11906" w:h="16838"/>
      <w:pgMar w:top="1502" w:right="1134" w:bottom="1389" w:left="1134" w:header="794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