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1  项目背景与目标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1.1  项目背景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随着信息技术的快速发展和教育数字化转型的深入推进，传统纸质考试模式已难以满足现代教育评估的高效性、公平性和可追溯性需求。在线考试系统作为教育信息化的重要组成部分，能够实现考试流程的自动化管理、考试资源的数字化存储以及考试结果的即时反馈，已成为高校、培训机构及企业内训等领域不可或缺的教学辅助工具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当前，许多现有的在线考试系统在功能完整性、用户体验和系统安全性方面仍存在不足，例如：缺乏对多种题型的全面支持、考试过程监控手段单一、成绩统计分析能力薄弱、以及多角色协同管理功能不完善等问题。因此，开发一套功能完善、性能稳定、安全可靠的在线考试系统具有重要的现实意义和应用价值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1.2  项目目标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本项目旨在设计并实现一套基于B/S架构的在线考试系统，覆盖管理员、教师和学生三大核心用户角色，提供从题库建设、试卷组卷、考试发布、在线答题、自动评分到成绩分析的全流程闭环管理。具体目标如下：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（1）构建多角色分离的权限管理体系，实现管理员、教师、学生三类用户的精细化权限控制与统一认证。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（2）建立完善的题库管理系统，支持单选题、多选题、判断题、填空题、简答题和编程题共六种题型，并提供Excel/Word批量导入功能。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（3）实现灵活的试卷组卷机制，支持教师自由选题组卷、题目关联管理及试卷预览功能。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（4）提供稳定可靠的在线考试环境，支持倒计时、答题卡导航、答案自动保存、屏幕切换监控及自动交卷等核心功能。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（5）实现客观题自动评分与主观题人工批改相结合的评分机制，并自动记录学生错题形成错题本。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（6）构建多维度的成绩统计分析体系，为教师和学生提供直观的数据可视化展示与学情分析支持。</w:t>
      </w:r>
    </w:p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2  用户角色定义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本系统采用基于角色的访问控制（RBAC）模型，定义管理员、教师、学生三类核心用户角色，各角色拥有独立的业务功能视图和数据操作权限，通过JWT（JSON Web Token）实现统一身份认证与授权。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2.1  管理员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管理员是系统的最高权限角色，负责系统基础数据维护、用户账户管理、考试全局监控及系统运行日志审计。管理员通过统一登录入口进入管理端后台，可对教师、学生、班级、院系等基础数据进行增删改查操作，并具备全局考试状态查看与系统操作日志追溯能力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核心职责包括：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（1）教师账户管理：创建、编辑、启用/禁用教师账号，重置密码。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（2）学生账户管理：维护学生基本信息，关联班级与院系。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（3）组织架构管理：维护院系信息和班级信息，构建学校组织架构。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（4）考试全局监控：查看所有考试的基本信息、发布状态及参与情况。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（5）系统日志审计：查看系统操作日志，追溯用户操作行为。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（6）数据统计概览：通过仪表盘查看用户数量统计、考试活跃度等核心指标。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2.2  教师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教师是系统的主要业务操作角色，负责题库建设、试卷编制、考试发布及成绩评定。教师端提供完整的教学评估工具链，支持从题目录入到成绩分析的全流程操作，并通过AOP切面记录关键操作日志。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核心职责包括：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（1）题库管理：录入、编辑、删除题目，支持六种题型分类管理和难度标记。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（2）批量导入：通过Excel（.xlsx/.xls）或Word（.docx）文件批量导入题目，自动识别题型、难度、选项及正确答案。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（3）试卷管理：自由组卷，关联/移除题目，设置试卷总分和题目分值，支持试卷预览。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（4）考试管理：发布考试、设置考试时间及参与班级，控制考试状态流转（未发布→已发布→进行中→已结束）。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（5）成绩管理：查看学生考试记录，对主观题进行人工批改，查看成绩分布统计。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（6）学生管理：查看所教班级学生列表及基本信息。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2.3  学生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学生是系统的终端使用角色，通过学生端参与在线考试、查看成绩及进行错题复习。学生端聚焦于考试参与和学习反馈，提供简洁高效的答题界面和直观的学习数据分析。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核心职责包括：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（1）在线考试：查看待考考试列表，进入考试界面进行答题，支持六种题型作答。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（2）答题辅助：倒计时提醒、答题卡导航（已答/未答/当前题状态标识）、答案自动保存（30秒间隔）。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（3）考试监控：系统实时监测屏幕切换行为，记录切屏次数，超限时自动提交试卷。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（4）成绩查询：查看历史考试记录、客观题/主观题得分详情及总分。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（5）成绩统计：通过ECharts趋势图查看个人成绩变化趋势，了解学习效果。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（6）错题本：自动收集考试中的错题，记录错误次数和最后错误时间，支持针对性复习。</w:t>
      </w:r>
    </w:p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3  功能需求列表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3.1  用例图概述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本系统用例图围绕三大用户角色展开，每个角色对应独立的用例集合，通过统一登录入口进行身份认证后，系统根据角色类型路由至对应的功能模块。以下分别描述各角色的核心用例。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3.1.1  管理员用例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用例名称：管理员登录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参与者：管理员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前置条件：管理员账号已存在且状态正常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基本流程：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1. 管理员访问统一登录页面；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2. 选择角色类型为"管理员"；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3. 输入用户名和密码；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4. 系统验证身份信息；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5. 登录成功后跳转至管理端仪表盘。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后置条件：管理员进入管理后台，获得相应操作权限。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用例名称：学生管理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参与者：管理员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前置条件：管理员已登录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基本流程：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1. 管理员进入学生管理页面；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2. 查看学生列表（支持分页和搜索）；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3. 可执行新增、编辑、删除学生操作；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4. 系统更新数据库并返回操作结果。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用例名称：教师管理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参与者：管理员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前置条件：管理员已登录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基本流程：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1. 管理员进入教师管理页面；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2. 查看教师列表（支持分页和搜索）；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3. 可执行新增、编辑、删除、重置密码操作；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4. 系统更新数据库并返回操作结果。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用例名称：班级与院系管理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参与者：管理员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前置条件：管理员已登录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基本流程：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1. 管理员进入班级管理或院系管理页面；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2. 查看组织架构列表；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3. 可执行新增、编辑、删除操作；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4. 系统维护组织架构数据一致性。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用例名称：系统日志查看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参与者：管理员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前置条件：管理员已登录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基本流程：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1. 管理员进入系统日志页面；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2. 查看操作日志列表（包含操作人、操作类型、时间、IP地址等）；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3. 支持按条件筛选和分页浏览。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3.1.2  教师用例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用例名称：教师登录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参与者：教师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前置条件：教师账号已存在且状态正常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基本流程：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1. 教师访问统一登录页面；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2. 选择角色类型为"教师"；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3. 输入用户名和密码；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4. 系统验证身份信息；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5. 登录成功后携带Token跳转至教师端。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用例名称：题库管理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参与者：教师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前置条件：教师已登录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基本流程：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1. 教师进入题库管理页面；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2. 左侧展示科目分类导航，右侧展示题目列表；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3. 支持按题型（6种）、难度（简单/中等/困难）筛选；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4. 可执行新增、编辑、删除题目操作；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5. 支持Excel/Word批量导入题目。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用例名称：试卷管理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参与者：教师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前置条件：教师已登录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基本流程：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1. 教师进入试卷管理页面；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2. 以卡片式布局查看试卷列表及统计信息；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3. 创建新试卷，设置试卷名称、总分、时长等基本信息；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4. 从题库中关联题目至试卷，设置各题分值；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5. 支持移除题目和试卷预览功能。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用例名称：考试管理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参与者：教师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前置条件：教师已登录，且存在已创建的试卷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基本流程：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1. 教师进入考试管理页面；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2. 创建考试，选择关联试卷、设置考试时间、参与班级；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3. 发布考试，考试状态变更为"已发布"；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4. 考试时间到达后状态自动变更为"进行中"；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5. 考试结束后状态变更为"已结束"。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用例名称：成绩管理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参与者：教师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前置条件：教师已登录，学生已完成考试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基本流程：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1. 教师进入成绩管理页面；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2. 查看学生考试记录列表；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3. 对客观题查看系统自动评分结果；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4. 对主观题进行人工批改并录入分数；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5. 查看成绩分布统计。</w:t>
      </w:r>
    </w:p>
    <w:p>
      <w:pPr>
        <w:spacing w:before="0" w:after="0" w:line="300" w:lineRule="exact"/>
      </w:pPr>
      <w:r>
        <w:rPr>
          <w:rFonts w:ascii="Times New Roman" w:hAnsi="Times New Roman" w:eastAsia="楷体" w:cs="Times New Roman"/>
          <w:b w:val="0"/>
          <w:sz w:val="21"/>
        </w:rPr>
        <w:t>3.1.3  学生用例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用例名称：学生登录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参与者：学生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前置条件：学生账号已存在且状态正常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基本流程：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1. 学生访问统一登录页面；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2. 选择角色类型为"学生"；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3. 输入用户名和密码；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4. 系统验证身份信息；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5. 登录成功后携带Token跳转至学生端。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用例名称：在线考试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参与者：学生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前置条件：学生已登录，存在已发布的待考考试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基本流程：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1. 学生查看待考考试列表；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2. 点击"开始考试"进入考试界面；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3. 系统校验考试时间窗口，创建考试记录；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4. 学生浏览题目并作答（支持六种题型）；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5. 系统自动保存答案（每30秒一次）；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6. 学生可点击答题卡快速切换题目；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7. 倒计时结束或学生主动交卷，系统提交试卷；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8. 客观题自动评分，主观题标记为待批改。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异常流程：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a. 若学生切屏次数超过阈值，系统自动提交试卷；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b. 若考试时间结束未交卷，系统自动提交试卷。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用例名称：查看成绩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参与者：学生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前置条件：学生已登录，已完成至少一次考试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基本流程：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1. 学生进入考试记录页面；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2. 查看历史考试记录列表；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3. 点击记录查看答卷详情（含各题得分）。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用例名称：成绩统计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参与者：学生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前置条件：学生已登录，存在多条考试记录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基本流程：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1. 学生进入成绩单页面；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2. 查看个人成绩趋势图（ECharts折线图）；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3. 查看各科成绩分布及及格率统计。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用例名称：错题本复习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参与者：学生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前置条件：学生已登录，存在错题记录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基本流程：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1. 学生进入错题本页面；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2. 查看自动收集的错题列表；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3. 查看错题详情、正确答案及个人答案对比；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4. 查看错误次数和最后错误时间，进行针对性复习。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3.2  用例描述汇总表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表3-1汇总了系统主要用例信息，便于快速查阅各角色的核心功能需求。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用例编号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用例名称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参与者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用例描述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优先级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UC-001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管理员登录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通过统一登录入口验证身份并进入管理端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UC-002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学生管理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对学生账户进行增删改查及班级关联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UC-003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教师管理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对教师账户进行增删改查及密码重置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UC-004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班级/院系管理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维护学校组织架构信息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中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UC-005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系统日志查看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查看系统操作日志，追溯用户行为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中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UC-006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数据统计概览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通过仪表盘查看核心运营指标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中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UC-007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教师登录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通过统一登录入口验证身份并进入教师端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UC-008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题库管理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题目录入、编辑、删除及批量导入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UC-009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试卷管理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创建试卷、关联题目、设置分值及预览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UC-010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考试管理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发布考试、控制考试状态流转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UC-011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成绩管理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查看考试记录、批改主观题、统计成绩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UC-012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学生登录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通过统一登录入口验证身份并进入学生端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UC-013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在线考试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参与在线考试、作答、交卷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UC-014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查看成绩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查看历史考试记录及答卷详情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UC-015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成绩统计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查看个人成绩趋势及学情分析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中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UC-016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错题本复习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查看错题记录并进行针对性复习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中</w:t>
            </w:r>
          </w:p>
        </w:tc>
      </w:tr>
    </w:tbl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4  非功能需求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4.1  性能需求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（1）并发性能：系统应支持至少200名学生同时在线考试，核心接口响应时间不超过2秒。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（2）数据存储：采用MySQL 8.0作为主数据库，Redis作为缓存层，热点数据（如考试配置、学生答题状态）优先从缓存读取。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（3）答案保存：学生答题记录采用MySQL + Redis双写策略，确保数据可靠性和高可用性。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（4）分页查询：列表查询接口采用PageHelper分页插件，默认每页10条，最大支持每页100条。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（5）资源加载：前端采用Vite构建工具，实现按需加载和代码分割，首屏加载时间控制在3秒以内。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4.2  安全性需求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（1）身份认证：采用JWT（jjwt 0.12.6）实现无状态身份认证，Token有效期设置为2小时，支持自动续期。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（2）密码安全：用户密码采用加密存储，禁止明文保存；支持管理员重置教师/学生密码。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（3）接口安全：Axios拦截器统一附加JWT请求头，后端拦截器校验Token合法性，未认证请求返回401状态码。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（4）考试防作弊：在线考试界面启用全屏模式，实时监测屏幕切换行为，切屏次数超过设定阈值时自动提交试卷。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（5）操作审计：通过AOP切面记录教师关键操作日志，包含操作人、操作类型、目标对象、时间戳及IP地址。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（6）跨域防护：后端配置CORS跨域策略，限制允许的请求来源，防止跨站请求伪造攻击。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4.3  易用性需求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（1）界面一致性：三端均采用Element Plus UI组件库，保持视觉风格和交互逻辑的一致性。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（2）响应式设计：前端界面适配不同分辨率的显示设备，确保在主流浏览器（Chrome、Firefox、Edge）中的正常显示。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（3）操作反馈：关键操作（如保存、提交、删除）提供即时反馈，使用加载状态、成功/失败提示提升用户体验。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（4）数据可视化：管理员仪表盘和教师/学生成绩统计均采用ECharts图表，直观展示数据趋势和分布。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（5）答题体验：考试界面提供答题卡导航、题目状态标识（已答/未答/当前）、倒计时提醒，降低学生操作负担。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4.4  可靠性需求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（1）数据一致性：考试记录、答题记录等核心业务数据采用数据库事务保证一致性。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（2）异常处理：后端实现全局异常处理机制，统一捕获并封装异常信息，避免敏感信息泄露。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（3）自动保存：考试过程中学生答案每30秒自动保存一次，防止因网络中断或浏览器崩溃导致答题数据丢失。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（4）状态恢复：学生重新进入考试界面时，系统自动恢复已保存的答题状态。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4.5  可维护性需求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（1）模块化架构：采用多模块分离架构，管理端、教师端、学生端各自独立部署，降低耦合度。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（2）代码规范：后端遵循Spring Boot分层架构（Controller-Service-Mapper-Entity），前端采用Vue 3组合式API组织代码。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（3）日志记录：系统记录完整的运行日志和错误日志，便于问题定位和故障排查。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（4）配置外部化：数据库连接、Redis配置、JWT密钥等敏感信息通过配置文件外部化管理。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4.6  兼容性需求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（1）浏览器兼容：前端支持Chrome 90+、Firefox 88+、Edge 90+等主流现代浏览器。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（2）操作系统兼容：后端基于Java 17开发，可部署于Windows Server、Linux等主流服务器操作系统。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（3）文件格式兼容：批量导入功能支持.xlsx、.xls和.docx格式，兼容Microsoft Office和WPS生成的文件。</w:t>
      </w:r>
    </w:p>
    <w:sectPr w:rsidR="00FC693F" w:rsidRPr="0006063C" w:rsidSect="00034616">
      <w:pgSz w:w="11906" w:h="16838"/>
      <w:pgMar w:top="1502" w:right="1134" w:bottom="1389" w:left="1134" w:header="794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