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91EB" w14:textId="609685C9" w:rsidR="003D32EC" w:rsidRPr="003253D6" w:rsidRDefault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>On the influence of tree size on the climate–growth relationship of kauri</w:t>
      </w:r>
    </w:p>
    <w:p w14:paraId="0997497D" w14:textId="0BEAEF3E" w:rsidR="000652C9" w:rsidRPr="003253D6" w:rsidRDefault="000652C9">
      <w:pPr>
        <w:rPr>
          <w:rFonts w:ascii="Arial" w:hAnsi="Arial" w:cs="Arial"/>
        </w:rPr>
      </w:pPr>
    </w:p>
    <w:p w14:paraId="4EE8E528" w14:textId="6507CD9F" w:rsidR="000652C9" w:rsidRPr="003253D6" w:rsidRDefault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>Seasonal growth characteristics</w:t>
      </w:r>
    </w:p>
    <w:p w14:paraId="16211E55" w14:textId="7FB56133" w:rsidR="000652C9" w:rsidRPr="003253D6" w:rsidRDefault="000652C9">
      <w:pPr>
        <w:rPr>
          <w:rFonts w:ascii="Arial" w:hAnsi="Arial" w:cs="Arial"/>
        </w:rPr>
      </w:pPr>
      <w:r w:rsidRPr="003253D6">
        <w:rPr>
          <w:rFonts w:ascii="Arial" w:hAnsi="Arial" w:cs="Arial"/>
          <w:noProof/>
        </w:rPr>
        <w:drawing>
          <wp:inline distT="0" distB="0" distL="0" distR="0" wp14:anchorId="11CB37FB" wp14:editId="3C2F5AA6">
            <wp:extent cx="5238750" cy="4219575"/>
            <wp:effectExtent l="0" t="0" r="0" b="9525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BFE" w14:textId="77682E2A" w:rsidR="000652C9" w:rsidRPr="003253D6" w:rsidRDefault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 xml:space="preserve">Kauri growth characteristics—annual time scale. Correlation function between annual growth of small (black) versus large (grey) trees and a temperature, b precipitation and c SOI. Significant correlations are indicated for both chronologies with a grey or black positive/negative sign, significant differences between the chronologies with a red asterisk. Significance levels: Two signs (??/--/**) for p\0.001, one sign </w:t>
      </w:r>
      <w:proofErr w:type="gramStart"/>
      <w:r w:rsidRPr="003253D6">
        <w:rPr>
          <w:rFonts w:ascii="Arial" w:hAnsi="Arial" w:cs="Arial"/>
        </w:rPr>
        <w:t>(?/</w:t>
      </w:r>
      <w:proofErr w:type="gramEnd"/>
      <w:r w:rsidRPr="003253D6">
        <w:rPr>
          <w:rFonts w:ascii="Arial" w:hAnsi="Arial" w:cs="Arial"/>
        </w:rPr>
        <w:t>-/*) for 0.001 \p\0.05. SON: austral spring (September, October, November); DJF: austral summer (December, January, February); MAM: austral autumn (March, April, May); JJA: austral winter (June, July, August) of current year (t) and previous year (t-1).</w:t>
      </w:r>
    </w:p>
    <w:p w14:paraId="1FE20A75" w14:textId="58C8A7EB" w:rsidR="003253D6" w:rsidRDefault="003253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DEB6F8" w14:textId="77777777" w:rsidR="003253D6" w:rsidRDefault="003253D6">
      <w:pPr>
        <w:rPr>
          <w:rFonts w:ascii="Arial" w:hAnsi="Arial" w:cs="Arial"/>
        </w:rPr>
      </w:pPr>
    </w:p>
    <w:p w14:paraId="537AE475" w14:textId="2C9B318D" w:rsidR="003253D6" w:rsidRDefault="003253D6">
      <w:pPr>
        <w:rPr>
          <w:rFonts w:ascii="Arial" w:hAnsi="Arial" w:cs="Arial"/>
        </w:rPr>
      </w:pPr>
      <w:r w:rsidRPr="003253D6">
        <w:rPr>
          <w:rFonts w:ascii="Arial" w:hAnsi="Arial" w:cs="Arial"/>
        </w:rPr>
        <w:t>Temperature</w:t>
      </w:r>
    </w:p>
    <w:p w14:paraId="5BECB762" w14:textId="3DB7E938" w:rsidR="000652C9" w:rsidRPr="003253D6" w:rsidRDefault="000652C9">
      <w:pPr>
        <w:rPr>
          <w:rFonts w:ascii="Arial" w:hAnsi="Arial" w:cs="Arial"/>
        </w:rPr>
      </w:pPr>
      <w:r w:rsidRPr="003253D6">
        <w:rPr>
          <w:rFonts w:ascii="Arial" w:hAnsi="Arial" w:cs="Arial"/>
          <w:noProof/>
        </w:rPr>
        <w:drawing>
          <wp:inline distT="0" distB="0" distL="0" distR="0" wp14:anchorId="4535893F" wp14:editId="3CB9EAE3">
            <wp:extent cx="5274310" cy="3308985"/>
            <wp:effectExtent l="0" t="0" r="2540" b="5715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44C" w14:textId="64CE9A71" w:rsidR="000652C9" w:rsidRPr="003253D6" w:rsidRDefault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>Temperature thresholds and dormancy of kauri. Black solid lines maxima and minima of weekly air temperature (2 m, under canopy). Grey solid line half-hourly air temperature records (2 m, under canopy). Vertical dashed lines beginning and end of xylem growth (estimated from micro-cores). Red dashed line 17.5</w:t>
      </w:r>
      <w:r w:rsidR="003253D6" w:rsidRPr="003253D6">
        <w:rPr>
          <w:rFonts w:ascii="Arial" w:hAnsi="Arial" w:cs="Arial" w:hint="eastAsia"/>
          <w:vertAlign w:val="superscript"/>
        </w:rPr>
        <w:t xml:space="preserve"> </w:t>
      </w:r>
      <w:proofErr w:type="spellStart"/>
      <w:r w:rsidR="003253D6" w:rsidRPr="003253D6">
        <w:rPr>
          <w:rFonts w:ascii="Arial" w:hAnsi="Arial" w:cs="Arial" w:hint="eastAsia"/>
          <w:vertAlign w:val="superscript"/>
        </w:rPr>
        <w:t>o</w:t>
      </w:r>
      <w:r w:rsidR="003253D6" w:rsidRPr="003253D6">
        <w:rPr>
          <w:rFonts w:ascii="Arial" w:hAnsi="Arial" w:cs="Arial"/>
        </w:rPr>
        <w:t>C</w:t>
      </w:r>
      <w:proofErr w:type="spellEnd"/>
      <w:r w:rsidRPr="003253D6">
        <w:rPr>
          <w:rFonts w:ascii="Arial" w:hAnsi="Arial" w:cs="Arial"/>
        </w:rPr>
        <w:t xml:space="preserve"> </w:t>
      </w:r>
    </w:p>
    <w:p w14:paraId="6FE78C02" w14:textId="20F3293B" w:rsidR="000652C9" w:rsidRPr="003253D6" w:rsidRDefault="000652C9">
      <w:pPr>
        <w:rPr>
          <w:rFonts w:ascii="Arial" w:hAnsi="Arial" w:cs="Arial"/>
        </w:rPr>
      </w:pPr>
    </w:p>
    <w:p w14:paraId="60322EF4" w14:textId="77777777" w:rsidR="003253D6" w:rsidRPr="003253D6" w:rsidRDefault="000652C9" w:rsidP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 xml:space="preserve">1. The seasonal climate–growth relationship of kauri is size dependent. Small trees with less than 40 cm DBH show different climate responses and contain a weaker climate signal. </w:t>
      </w:r>
    </w:p>
    <w:p w14:paraId="37FF96C9" w14:textId="77777777" w:rsidR="003253D6" w:rsidRPr="003253D6" w:rsidRDefault="000652C9" w:rsidP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 xml:space="preserve">2. For kauri of all sizes, most of the xylem formation occurs during the austral spring months October and November, </w:t>
      </w:r>
      <w:proofErr w:type="gramStart"/>
      <w:r w:rsidRPr="003253D6">
        <w:rPr>
          <w:rFonts w:ascii="Arial" w:hAnsi="Arial" w:cs="Arial"/>
        </w:rPr>
        <w:t>i.e.</w:t>
      </w:r>
      <w:proofErr w:type="gramEnd"/>
      <w:r w:rsidRPr="003253D6">
        <w:rPr>
          <w:rFonts w:ascii="Arial" w:hAnsi="Arial" w:cs="Arial"/>
        </w:rPr>
        <w:t xml:space="preserve"> the time where the ENSO signal on New Zealand climate is usually strongest (Gordon 1986). </w:t>
      </w:r>
    </w:p>
    <w:p w14:paraId="6E3E3364" w14:textId="4CF5EED9" w:rsidR="003253D6" w:rsidRPr="003253D6" w:rsidRDefault="000652C9" w:rsidP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>3. Kauri dormancy coincides with a period characterized by maximum weekly air temperatures below ca. 17–18</w:t>
      </w:r>
      <w:r w:rsidRPr="003253D6">
        <w:rPr>
          <w:rFonts w:ascii="Arial" w:hAnsi="Arial" w:cs="Arial"/>
          <w:vertAlign w:val="superscript"/>
        </w:rPr>
        <w:t xml:space="preserve"> </w:t>
      </w:r>
      <w:proofErr w:type="spellStart"/>
      <w:r w:rsidR="003253D6" w:rsidRPr="003253D6">
        <w:rPr>
          <w:rFonts w:ascii="Arial" w:hAnsi="Arial" w:cs="Arial" w:hint="eastAsia"/>
          <w:vertAlign w:val="superscript"/>
        </w:rPr>
        <w:t>o</w:t>
      </w:r>
      <w:r w:rsidRPr="003253D6">
        <w:rPr>
          <w:rFonts w:ascii="Arial" w:hAnsi="Arial" w:cs="Arial"/>
        </w:rPr>
        <w:t>C</w:t>
      </w:r>
      <w:proofErr w:type="spellEnd"/>
      <w:r w:rsidRPr="003253D6">
        <w:rPr>
          <w:rFonts w:ascii="Arial" w:hAnsi="Arial" w:cs="Arial"/>
        </w:rPr>
        <w:t xml:space="preserve"> and daily temperature minima below ca. 8</w:t>
      </w:r>
      <w:r w:rsidR="003253D6" w:rsidRPr="003253D6">
        <w:rPr>
          <w:rFonts w:ascii="Arial" w:hAnsi="Arial" w:cs="Arial" w:hint="eastAsia"/>
          <w:vertAlign w:val="superscript"/>
        </w:rPr>
        <w:t>o</w:t>
      </w:r>
      <w:r w:rsidRPr="003253D6">
        <w:rPr>
          <w:rFonts w:ascii="Arial" w:hAnsi="Arial" w:cs="Arial"/>
        </w:rPr>
        <w:t xml:space="preserve">C. </w:t>
      </w:r>
    </w:p>
    <w:p w14:paraId="218D1D09" w14:textId="77777777" w:rsidR="003253D6" w:rsidRPr="003253D6" w:rsidRDefault="000652C9" w:rsidP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 xml:space="preserve">4. Daily kauri growth rate (measured as stem radial increment [SRI], Downes et al. 1999) is mainly influenced by air temperature and soil moisture of the previous day with the strength of this relationship being highly </w:t>
      </w:r>
      <w:proofErr w:type="gramStart"/>
      <w:r w:rsidRPr="003253D6">
        <w:rPr>
          <w:rFonts w:ascii="Arial" w:hAnsi="Arial" w:cs="Arial"/>
        </w:rPr>
        <w:t>time-varying</w:t>
      </w:r>
      <w:proofErr w:type="gramEnd"/>
      <w:r w:rsidRPr="003253D6">
        <w:rPr>
          <w:rFonts w:ascii="Arial" w:hAnsi="Arial" w:cs="Arial"/>
        </w:rPr>
        <w:t xml:space="preserve">. </w:t>
      </w:r>
    </w:p>
    <w:p w14:paraId="22A5ED2D" w14:textId="3D9FB67D" w:rsidR="000652C9" w:rsidRPr="003253D6" w:rsidRDefault="000652C9" w:rsidP="000652C9">
      <w:pPr>
        <w:rPr>
          <w:rFonts w:ascii="Arial" w:hAnsi="Arial" w:cs="Arial"/>
        </w:rPr>
      </w:pPr>
      <w:r w:rsidRPr="003253D6">
        <w:rPr>
          <w:rFonts w:ascii="Arial" w:hAnsi="Arial" w:cs="Arial"/>
        </w:rPr>
        <w:t xml:space="preserve">5. The flexible Kalman filter regression is a powerful tool to reveal time-dependent influences on seasonal tree growth. </w:t>
      </w:r>
    </w:p>
    <w:p w14:paraId="2B8183B1" w14:textId="77777777" w:rsidR="000652C9" w:rsidRPr="003253D6" w:rsidRDefault="000652C9">
      <w:pPr>
        <w:rPr>
          <w:rFonts w:ascii="Arial" w:hAnsi="Arial" w:cs="Arial"/>
        </w:rPr>
      </w:pPr>
    </w:p>
    <w:sectPr w:rsidR="000652C9" w:rsidRPr="003253D6" w:rsidSect="007772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MTY0NzEyM7E0N7dU0lEKTi0uzszPAykwrAUAOsBV2iwAAAA="/>
  </w:docVars>
  <w:rsids>
    <w:rsidRoot w:val="000652C9"/>
    <w:rsid w:val="000652C9"/>
    <w:rsid w:val="002C457D"/>
    <w:rsid w:val="003253D6"/>
    <w:rsid w:val="003D32EC"/>
    <w:rsid w:val="0077729F"/>
    <w:rsid w:val="008511AF"/>
    <w:rsid w:val="00B32CB7"/>
    <w:rsid w:val="00E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9932"/>
  <w15:chartTrackingRefBased/>
  <w15:docId w15:val="{A4639E4A-202E-4705-BCDF-EE7B5AD8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Zheng</dc:creator>
  <cp:keywords/>
  <dc:description/>
  <cp:lastModifiedBy>Hanlin Zheng</cp:lastModifiedBy>
  <cp:revision>1</cp:revision>
  <dcterms:created xsi:type="dcterms:W3CDTF">2021-09-27T19:06:00Z</dcterms:created>
  <dcterms:modified xsi:type="dcterms:W3CDTF">2021-09-27T19:21:00Z</dcterms:modified>
</cp:coreProperties>
</file>