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"https://www.cnblogs.com/yangmingxianshen/p/8054094.html"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Redis的五种数据结构的内部编码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type命令实际返回的就是当前键的数据结构类型，它们分别是：string（字符串）、hash（哈希）、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list（列表）、set（集合）、zset（有序集合），但这些只是Redis对外的数据结构。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097270" cy="3066415"/>
            <wp:effectExtent l="0" t="0" r="1778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实际上每种数据结构都有自己底层的内部编码实现，而且是多种实现，这样Redis会在合适的场景选择合适的内部编码。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0"/>
          <w:szCs w:val="20"/>
          <w:shd w:val="clear" w:fill="FFFFFF"/>
        </w:rPr>
        <w:t>Redis会根据数据量自适应地选择较优化的内部编码格式。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可以看到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每种数据结构都有两种以上的内部编码实现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，例如string数据结构就包含了raw、int和embstr三种内部编码。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同时，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有些内部编码可以作为多种外部数据结构的内部实现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，例如ziplist就是hash、list和zset共有的内部编码。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我们可以通过object encoding命令查询内部编码：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A3ECC"/>
    <w:rsid w:val="47326218"/>
    <w:rsid w:val="5543614A"/>
    <w:rsid w:val="701771B9"/>
    <w:rsid w:val="75B4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2019-02-28T02:40:11Z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