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380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380"/>
        <w:rPr>
          <w:rFonts w:ascii="Verdana" w:cs="Verdana" w:eastAsia="Verdana" w:hAnsi="Verdana"/>
          <w:smallCaps w:val="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Prerequisite : python3, hd5py, numpy, matplotlib, seaborn, random, pandas.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380"/>
        <w:rPr>
          <w:rFonts w:ascii="Verdana" w:cs="Verdana" w:eastAsia="Verdana" w:hAnsi="Verdana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hanging="360"/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Unzip file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hanging="360"/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Edit the superMLP.py file by changing input and output paths for line 42 and 43 to that of local user.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hanging="360"/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Open up a python run-time.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hanging="360"/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Type ’import superMLP’ and wait for code to run.(Look at the Results.ipynb file for example)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380"/>
        <w:rPr>
          <w:rFonts w:ascii="Verdana" w:cs="Verdana" w:eastAsia="Verdana" w:hAnsi="Verdana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380"/>
        <w:rPr>
          <w:rFonts w:ascii="Verdana" w:cs="Verdana" w:eastAsia="Verdana" w:hAnsi="Verdana"/>
          <w:smallCaps w:val="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Alternatively;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hanging="360"/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Steps 1 to 2 as before,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hanging="360"/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Open a terminal or command-line emulator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hanging="360"/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Run the program: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right="380"/>
        <w:rPr>
          <w:rFonts w:ascii="Verdana" w:cs="Verdana" w:eastAsia="Verdana" w:hAnsi="Verdana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right="380" w:firstLine="0"/>
        <w:rPr>
          <w:rFonts w:ascii="Verdana" w:cs="Verdana" w:eastAsia="Verdana" w:hAnsi="Verdana"/>
          <w:smallCaps w:val="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mallCaps w:val="0"/>
          <w:sz w:val="28"/>
          <w:szCs w:val="28"/>
          <w:rtl w:val="0"/>
        </w:rPr>
        <w:t xml:space="preserve">&gt; python superMLP.py</w:t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