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Final Project: Emoji Blitz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Description: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my final project, I will try to recreate the app, emoji blitz but as a computer game. It's similar to the game candy crush where you swap two adjacent emojis among several on the board to create a row or column of at least three matching emojis, when a match is made the emojis are removed from your board and the emojis from above fall in their place. The score increases with every match you make and you get a power up if you match more than three emojis, the game will also have a 60 second timer 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Libraries: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libraries that will be used are: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Tkinter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PyGame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Image Writer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Math and Time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Random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Features: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Features that will be implemented in the game is: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A main startup window that includes Start game, collection items.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A 60 second timer.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The Graphic board containing the emojis that need to be matched.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A couple of power ups.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items that can be collected when they hit the bottom of the board.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By First Checkpoint: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 will hopefully have the following features done by the first checkpoint: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Main startup window.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The timer.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The completed board.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Matching three or more emojis together.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‘Wow’ factor: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Will hopefully have very good graphics and animation.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WIll have some power ups.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Items can be collected and can be shown in the collection items in startup window.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