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1、Gruntfile.js插件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>配置文件(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"http://www.gruntjs.net/plugins"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lang w:val="en-US" w:eastAsia="zh-CN"/>
        </w:rPr>
        <w:t>http://www.gruntjs.net/plugins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2、artTemplate模板语法（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"https://github.com/aui/artTemplate"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lang w:val="en-US" w:eastAsia="zh-CN"/>
        </w:rPr>
        <w:t>https://github.com/aui/artTemplate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"http://www.jq22.com/jquery-info1097"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lang w:val="en-US" w:eastAsia="zh-CN"/>
        </w:rPr>
        <w:t>http://www.jq22.com/jquery-info1097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9230" cy="15487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3、Less语法（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"http://lesscss.cn/features/"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lang w:val="en-US" w:eastAsia="zh-CN"/>
        </w:rPr>
        <w:t>http://lesscss.cn/features/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）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定义变量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引用class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嵌套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引入文件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bootstrap定制实例：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instrText xml:space="preserve"> HYPERLINK "http://v3.bootcss.com/customize/" </w:instrTex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lang w:val="en-US" w:eastAsia="zh-CN"/>
        </w:rPr>
        <w:t>http://v3.bootcss.com/customize/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7A2B"/>
    <w:multiLevelType w:val="singleLevel"/>
    <w:tmpl w:val="57CE7A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30587"/>
    <w:rsid w:val="1B5B74D0"/>
    <w:rsid w:val="53D30587"/>
    <w:rsid w:val="627365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2016-09-06T08:12:00Z</dcterms:created>
  <dc:creator>LSHC</dc:creator>
  <cp:lastModifiedBy>LSHC</cp:lastModifiedBy>
  <dcterms:modified xsi:type="dcterms:W3CDTF">2016-09-06T08:29:18Z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