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事物所值之具體金錢數、人（事、物）之抽象地位或聲望、化學名詞（某原子與他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子相結合時所改變之電子數），如「價錢」、「物價」、「漲價」、「平價」、「特價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半價」、「有價無市」、「價碼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價值」、「代價」、「討價還價」、「化合價」等。「價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語尾助詞，用法與「的」、「地」相當，為文言或古白話詞，今已棄用。而「价」則是指善、介紹或僕役之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7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A03891DB6B1B9821E79165E662C2D1_43</vt:lpwstr>
  </property>
</Properties>
</file>