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蠟、蜡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，「蜡」音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。故「蠟」與「蜡」為極易區分之字，可因聲辨字（根據不同的讀音確定不同的字）。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是指動植物或礦物所分離出之油質、用蠟做成可以照明的物品、以蠟塗抹、淡黃似蠟之色，如「蜂蠟」、「白蠟」、「石蠟」、「蠟筆」、「蠟燭」、「蠟淚」、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「綠蠟」（芭蕉的新葉在未長成前，卷曲亮麗，形如蠟燭，故詩文中常以此稱芭蕉）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、「蠟封」、「蠟梅」、「蠟櫻」等。而「蜡（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）」則是指蠅蛆，為文言詞，今已不常用。「蜡（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）」則是指一種祭禮（於歲末大祭萬物），亦可用於固定詞彙「（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3"/>
          <w:szCs w:val="43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）蜡（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màzhà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）」（蝗蟲別名，又作「螞蚱」）中，如「大蜡」、「八蜡」、「（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3"/>
          <w:szCs w:val="43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）蜡廟」（京劇劇名）等。現代語境中區分「蠟」和「蜡」，只要記住「蜡」的少數固定搭配，否則一律用「蠟」即可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BB902F9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DFD61E9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8BAF4A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2024-03-06T17:05:31Z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DA0497232B94EB56062993652DB016F0_43</vt:lpwstr>
  </property>
</Properties>
</file>