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是指早種晚熟之穀物，為文言詞，今已不常用。「種（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將種子或秧苗植於土中使其生長、布散、培植、接種、移植，如「種樹」、「種稻」、「種植」、「種田」、「芒種」（節氣名）、「複種」（在同一耕地上，一年播種及收穫兩次以上的耕作方式）、「種因」（導致結果發生的根源）、「種牛痘」、「接種疫苗」等。而「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白種人」、「黃種人」、「絕種」、「兵種」、「有種」、「物種」、「兩種」等。而「种」則是專用作姓氏。現代語境中區分「種」和「种」，只要記住若是姓氏則用「种」，否則一律用「種」。需要注意的是，只有「种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0CF0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2024-02-22T23:57:53Z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8EC583E0B69423C52C82946587B8549C_43</vt:lpwstr>
  </property>
</Properties>
</file>