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、洽辦事務或收付款項之處所，如「櫃子」、「衣櫃」、「鞋櫃」、「櫥櫃」、「立櫃」、「儲物櫃」、「冰櫃」、「櫃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、「櫃面」、「專櫃」、「櫃員」、「掌櫃」（掌管商店、客棧中的事務；商店、客棧中總管事務的人）等。而「柜（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）」則是木名，同「櫸」，為文言詞，今已不常用。「柜（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）」則是指藏物的箱櫥，為文言詞，今已很少使用。現代語境中一般都是用「櫃」，「柜」已很少使用。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7FD2C3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6D4377A"/>
    <w:rsid w:val="578FA46A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A0BE9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EFAB2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11B6"/>
    <w:rsid w:val="E6FFCD71"/>
    <w:rsid w:val="E73FF043"/>
    <w:rsid w:val="E77DC372"/>
    <w:rsid w:val="E7EFB03D"/>
    <w:rsid w:val="E7FFFA40"/>
    <w:rsid w:val="E96CB437"/>
    <w:rsid w:val="E9D7F7B2"/>
    <w:rsid w:val="EA5F0954"/>
    <w:rsid w:val="EABF8796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7B91E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2024-03-29T15:02:04Z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2E4A56124295692394A1946599E8950C_43</vt:lpwstr>
  </property>
</Properties>
</file>