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陸居民臺灣正體字講義》一簡多繁辨析之「拓、搨」→「拓」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拓」音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，「搨」音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是指開展、擴充、開墾，如「開拓」、「拓展」、「延拓」、「拓銷」、「拓土開疆」、「拓荒」、「拓地」、「拓跋」（北魏的姓）等。「拓（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）」則是指用紙墨摹印碑刻、銅器、甲骨等（通「搨（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）」），如「拓碑」、「拓本」、「拓片」、「拓印」、「魚拓」（將釣或捕來的魚體拓在紙上所形成的魚形圖案，常為釣友紀錄所獲留念或作為裝飾品收藏）等。「拓（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）」則是指托手承物，見於《龍龕手鑑》，為文言詞，今已不常用。而「搨（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）」則是指打，為文言詞，今已很少使用。「搨（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）」則是指以紙墨摹印碑帖（通「拓（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）」）或隨便寫寫畫畫（吳語詞），如「臨搨」（學習書法的兩種方式）、「響搨」（古代複製書法的方法）、「搨子」（隨便塗抹）、「垂頭搨翼」（形容受挫後萎靡失神的樣子）等。「搨（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）」則是指貼，如「溼透的汗衫搨在身上了」等，口語使用頻繁。現代語境中區分「拓」和「搨」，首先注意「搨」沒有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音，其次讀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且表示以紙墨摹印碑帖時，二者意義相同，記住「搨（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）」的幾個固定搭配而其餘一律用「拓（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BC026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2024-02-22T23:50:26Z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D7030D0E72850915D9E89A65C6C24B90_43</vt:lpwstr>
  </property>
</Properties>
</file>