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）」（危峻的山石）、「幽巖」（深山）、「千巖萬壑」、「巖居谷飲」（隱居在山谷中）等。而「岩」則是指構成地殼之石質，多為礦物之集合體，如「岩石」、「火成岩」、「沉積岩」、「花岡岩」等。而「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41"/>
          <w:szCs w:val="41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41"/>
          <w:szCs w:val="41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嵒」均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BF76FA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2024-02-22T23:49:09Z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56070D88047C8DC4B56F9B65A1C30FE3_43</vt:lpwstr>
  </property>
</Properties>
</file>