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是指遨遊、玩耍、旅行、交往、結交、行走、閒逛、求學、求仕、做官、說服、自由運轉，如「遨遊」、「漫遊」、「暢遊」、「雲遊」、「遊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玩」、「遊歷」、「遊伴」、「遊樂」、「遊樂園」、「夜遊」、「旅遊」、「交遊」、「出遊」、「遊行」、「遊走」、「遊蕩」、「遊學」、「遊說」、「遊目」（目光隨意觀覽）、「遊刃有餘」等。而「游」則是指旌旗之旒、浮行水上或潛行水中、河流之段落（及其延伸之意義）或姓氏，如「游泳」、「潛游」、「游擊」、「上游」、「下游」、「游牧」（無一定住所，將牛、馬、羊等一邊移動，一邊飼養的粗放式畜牧，有逐水草而居、山牧季移等二種形態）、「溯游」、「溯洄從之，道阻且長，溯游從之，宛在水中央」（出自《詩經．秦風．蒹葭》）、「陸游」（南宋詩人）等。現代語境中，「游」多與水有關，若與水無關則通常不用「游」字（「游牧」、「游擊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DF7CA58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2024-03-28T10:04:16Z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