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陸居民臺灣正體字講義》一簡多繁辨析之「丘、坵」→「丘」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丘、坵」音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自然形成之土山、墳塚、墳墓、如土丘般隆起之物、姓氏，如「土丘」、「丘壑」、「山丘」、「丘壟」（指墳墓，又稱「丘墓」）、「丘疹」、「鼻丘」、「沙丘」、「糟丘」（酒糟堆積如山，比喻釀酒極多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、「商丘」（縣名，位於河南省東部、夏邑縣西北）、「比丘」、「左丘」（複姓，如《左傳》之作者左丘明）等。而「坵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」則是指小土山（同「丘」），如「坵荒」（指荒地）等。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現代語境中除「坵荒」一詞外一般都用「丘」。需要注意的是，只有「丘」可作姓氏。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偏旁辨析：只有「丘」可作偏旁，如「乒」、「乓」、「兵」、「岳」、「坵」、「邱」、「屔」、「蚯」等。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34275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BFA33F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2024-03-29T20:40:57Z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D0144D3A3DFC5E58E69E9C6577C3591E_43</vt:lpwstr>
  </property>
</Properties>
</file>