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等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寧中則」（金庸武俠小說中的人物）等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」則專用作姓氏，如「甯采臣」（《聊齋志異》中《聶小倩》一篇中的人物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7DA40F"/>
    <w:rsid w:val="79F72D08"/>
    <w:rsid w:val="7ABE69FF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2024-02-10T01:53:55Z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6A8BE47D98457E393E1875655E1D14A0_43</vt:lpwstr>
  </property>
</Properties>
</file>