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「寧綢」（江蘇省江寧縣、鎮江縣及浙江省杭縣等地所生產的一種絲織品）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寧中則」（金庸武俠小說中的人物）、「寧採臣」（《聊齋志異》中《聶小倩》一篇中的人物）等。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」則專用作姓氏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偏旁辨析：「寧」與「甯」均可作聲旁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6DE0D3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2024-03-06T17:01:15Z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6A8BE47D98457E393E1875655E1D14A0_43</vt:lpwstr>
  </property>
</Properties>
</file>