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是指分別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、分開、距、相隔、背叛、遭受、觸犯、缺少、《周易》卦名、姓氏，如「離開」、「離別」、「別離」、「離去」、「遠離」、「疏離」、「不離」、「離婚」、「離異」、「離群」、「離群索居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2024-04-02T20:02:05Z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