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是指痴愚、笨傻、發愣、神志恍惚、反應遲鈍、不靈敏、停留、不動，如「痴呆」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、「呆滯」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、「呆了半晌」、「呆板」、「發呆」、「反應有點呆」、「呆若木雞」、「呆在家裡」等。而「獃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」則是指痴愚，同「呆」。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現代語境中一般都是用「呆」，「獃」字常出現於古籍或章回小說中。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AC3270CF6CC350BD5B839D65852E0E45_43</vt:lpwstr>
  </property>
</Properties>
</file>