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5"/>
          <w:szCs w:val="55"/>
          <w:lang w:val="en-US" w:eastAsia="zh-TW" w:bidi="ar-SA"/>
          <w14:ligatures w14:val="none"/>
        </w:rPr>
        <w:t>陸居民臺灣正體字講義》一簡多繁辨析之「呆、獃」→「呆」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呆、獃」音</w:t>
      </w:r>
      <w:r>
        <w:rPr>
          <w:rFonts w:hint="eastAsia" w:ascii="GB Pinyinok-C" w:hAnsi="GB Pinyinok-C" w:eastAsia="GB Pinyinok-C" w:cs="GB Pinyinok-C"/>
          <w:sz w:val="55"/>
          <w:szCs w:val="55"/>
          <w:lang w:val="en-US" w:eastAsia="zh-TW"/>
        </w:rPr>
        <w:t>dāi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呆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是指痴愚、笨傻、發愣、神志恍惚、反應遲鈍、不靈敏、停留、不動，如「痴呆」、「呆滯」、「呆了半晌」、「呆板」、「發呆」、「反應有點呆」、「呆若木雞」、「呆在家裡」等。而「獃</w:t>
      </w:r>
      <w:r>
        <w:rPr>
          <w:rFonts w:hint="eastAsia" w:ascii="TW-MOE-Std-Kai" w:hAnsi="TW-MOE-Std-Kai" w:eastAsia="TW-MOE-Std-Kai" w:cs="TW-MOE-Std-Kai"/>
          <w:kern w:val="2"/>
          <w:sz w:val="55"/>
          <w:szCs w:val="55"/>
          <w:lang w:val="en-US" w:eastAsia="zh-TW" w:bidi="ar-SA"/>
          <w14:ligatures w14:val="none"/>
        </w:rPr>
        <w:t>」則是指痴愚，同「呆」。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現代語境中一般都是用「呆」，「獃」字常出現於古籍或章回小說中。</w:t>
      </w:r>
    </w:p>
    <w:p>
      <w:pP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偏旁辨析：只有「呆」可作偏旁，如「保」、「枲」、「棠」、「楶」等。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44B58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2023-11-21T14:13:00Z</dcterms:created>
  <dc:creator>蔡于飛</dc:creator>
  <cp:lastModifiedBy>蔡于飛</cp:lastModifiedBy>
  <dcterms:modified xsi:type="dcterms:W3CDTF">2024-02-22T23:44:50Z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AC3270CF6CC350BD5B839D65852E0E45_43</vt:lpwstr>
  </property>
</Properties>
</file>