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陸居民臺灣正體字講義》一簡多繁辨析之「絨、羢、毧」→「绒」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絨、羢、毧」音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róng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絨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是指細布、表面有柔細短毛之絲織品、用以刺繡之絲線，如「絨布」、「絨毛」、「絨毯」、「絲絨」、「呢絨」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鴨絨」、「天鵝絨」等。而「羢」則是指纖細羊毛，如「羊羢」等。而「毧」則是指細毛或毛織品，為文言詞，今已不常用。現代語境中區分「絨」、「羢」和「毧」，只要記住「羢」只能指纖細羊毛（為「羊」部），若非此義則一般用「絨」，「毧」現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22A993939837D3489531A0656235C4CF_43</vt:lpwstr>
  </property>
</Properties>
</file>