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陸居民臺灣正體字講義》一簡多繁辨析之「兒、儿」→「儿」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兒」音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，「儿」音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rén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。故「兒」與「儿」為極易區分之字，可因聲辨字（根據不同的讀音確定不同的字）。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孩童（古時男稱「兒」，女稱「嬰」，後通稱孩童為「兒」）、稱謂（父母呼子女為「兒」；子女於父母之自稱；長輩稱晚輩亦曰「兒」）、年輕男子、輕視或辱罵之詞、當詞尾與前詞合為兒化音（接於名詞之後；接於形容詞之後；接於副詞之後），如「兒童」、「嬰兒」、「兒子」、「女兒」、「孩兒」、「健兒」、「黃口小兒」、「小兒之見」、「花兒」、「美人兒」、「快快兒」、「慢慢兒」等。「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）」則是姓氏，通「倪」。而「儿」則是同「人」或二一四部首之一。現代語境中除指部首（「儿」部）外一般都是用「兒」。需要注意的是，只有「兒（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兒」和「儿」均可作偏旁，其中「儿」常作部首，如「貌」、「倪」、「霓」、「鬩」、「兀」、「允」、「元」、「匹」、「兄」、「四」、「光」、「充」、「兇」、「先」、「西」、「囧」、「兕」、「冏」、「克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5279E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2024-02-22T23:39:28Z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4416F23A75806AC9443CA065BB561D35_43</vt:lpwstr>
  </property>
</Properties>
</file>