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陸居民臺灣正體字講義》一簡多繁辨析之「悽、淒、凄」→「凄」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悽」音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，「淒」音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是指悲傷、悲痛、寒冷，蒼涼，如「悽涼」（指悲苦）、「悽苦」、「悽楚」、「悽愴」、「悽慘」、「悽切」、「悲悽」、「哀悽」等。「悽（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）」則是指恨，為文言詞，今已不常用。而「淒（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雲起欲雨貌、寒冷，或指悲傷（通「悽」），如「淒涼」（形容環境孤寂、冷清）、「淒清」（形容景物淒涼冷清）、「風雨淒淒」（風雨交加，淒涼寒冷）、「淒風苦雨」（形容天氣惡劣）等。「淒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）」則是專用於固定詞彙「淒浰（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qiàn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）」（指疾速貌）中。而「凄」則是指寒，為文言詞，今已不常用。現代語境中區分「悽（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）」、「淒（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）」和「凄」，只要記住「悽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」一般指悲傷或悲痛（為「心」部）而「淒（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）」一般指寒冷（為「水」部），「凄」已很少使用。注意「悽涼」與「淒涼」含義不同。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2024-01-14T11:52:02Z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2BFFB899F0E7D678550DA465AF2E2A36_43</vt:lpwstr>
  </property>
</Properties>
</file>