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家庭」、「家人」、「家眷」、「家長」、「家主」、「身家」、「家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」、「家世」、「大方之家」、「家父」、「家母」、「家兄」、「家事」、「家常」、「家裡」、「家長裡短」、「家畜」、「家禽」、「家財」、「家產」、「家累」、「家傳」、「傳家」、「故天子建國，諸侯立家」、「專家」、「文學家」、「公家」、「官家」、「農家」、「商家」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F80C2"/>
    <w:rsid w:val="5FFFB0CF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9F5481"/>
    <w:rsid w:val="F3E3F59F"/>
    <w:rsid w:val="F57B2142"/>
    <w:rsid w:val="F62FF389"/>
    <w:rsid w:val="F7BA83C1"/>
    <w:rsid w:val="F7DFAA0A"/>
    <w:rsid w:val="F89F9146"/>
    <w:rsid w:val="F9B647DC"/>
    <w:rsid w:val="F9FB52FD"/>
    <w:rsid w:val="F9FFC6AA"/>
    <w:rsid w:val="FB4B1B00"/>
    <w:rsid w:val="FB787ECD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2024-04-10T15:58:44Z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3B4277FAFF551DA916367B6581EDB1CA_43</vt:lpwstr>
  </property>
</Properties>
</file>