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家庭」、「家人」、「家眷」、「家長」、「家主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」、「大方之家」、「家父」、「家母」、「家兄」、「家事」、「家常」、「家裡」、「家長裡短」、「家畜」、「家禽」、「家財」、「家產」、「家累」、「故天子建國，諸侯立家」、「專家」、「文學家」、「農家」、「商家」、「酒家」、「少東家」、「自家」、「咱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F80C2"/>
    <w:rsid w:val="5FFFB0CF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8C6FDEE1"/>
    <w:rsid w:val="94F7A6C8"/>
    <w:rsid w:val="977C7A1F"/>
    <w:rsid w:val="9A1D9209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7EF0D8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E3F59F"/>
    <w:rsid w:val="F57B2142"/>
    <w:rsid w:val="F62FF389"/>
    <w:rsid w:val="F7BA83C1"/>
    <w:rsid w:val="F89F9146"/>
    <w:rsid w:val="F9B647DC"/>
    <w:rsid w:val="F9FB52FD"/>
    <w:rsid w:val="F9FFC6AA"/>
    <w:rsid w:val="FB4B1B00"/>
    <w:rsid w:val="FB787ECD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2024-04-02T16:59:18Z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3B4277FAFF551DA916367B6581EDB1CA_43</vt:lpwstr>
  </property>
</Properties>
</file>