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陸居民臺灣正體字講義》一簡多繁辨析之「棹、櫂」→「棹」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」是指船槳（同「櫂」）、船（同「櫂」）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或划船、泛舟、搖槳（同「櫂」）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棹」（伐水使船前進的器具）、「歸棹」（返航的船隻）、「返棹」（把船開回來，泛指返回）、「棹歌」（船夫行船時所唱的歌）等。「棹（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）」則是指一種有腳之平面傢俱（同「桌」），如「油棹」（廚役為堆置碗碟等所用長方形的桌子）等。而「櫂」則是指划船之槳、划船、行舟、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船的代稱，如「征櫂」等。現代語境中區分「棹」和「櫂」，只要記住除「征櫂」外一般都是用「棹」。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2024-01-24T19:31:19Z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849B91D2DB52E63D46A9B165CC7E2782_43</vt:lpwstr>
  </property>
</Properties>
</file>