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，如「無人」、「無能」、「無法」、「無法無天」、「目無法紀」、「無數」、「無窮」、「無盡」、「虛無」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、「空無一物」、「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苦海無邊」、「無邊無際」、「無憂無慮」、「百無一用」、「無辜」、「無助」、「孤苦無依」、「無依無靠」、「無時無刻」、「並無」、「斷無」、「不無」、「無不」、「無所」等。「無（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2024-05-05T19:34:34Z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