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味」、「無瑕」、「無暇」、「無色界」、「無欲則剛」、「恬淡無欲」、「無妨」、「無礙」、「無畏」、「無視」、「無異」、「無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據」、「無緣」、「無故」、「無緣無故」、「無祿」、「無路」、「走投無路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2024-06-05T18:58:03Z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