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當班」、「當權」、「相當」、「安步當車」、「當官」、「當兵」、「當家」、「不敢當」、「敢做敢當」、「當面」、「瓜當」（指瓜蒂）、「瓦當」（屋簷頂端之蓋瓦頭）等。「當（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）」則是指合宜、圈套、詭計、用物品抵押借錢、抵押之物品、成績不及格，如「恰當」、「適當」、「失當」、「不當」、「勾當」、「上當」、「典當」、「當鋪」等。「當（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2024-02-03T20:08:45Z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7A158285DD36C1A80B1EBC65F9440FA6_43</vt:lpwstr>
  </property>
</Properties>
</file>