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饑、飢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饥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饑、飢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是指五穀歉收之荒年，如「饑荒」、「饑饉」等。而「飢」則是指餓、不飽的、使挨餓，如「飢餓」、「飢渴」、「充飢」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、「飢腸轆轆」等。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2023-12-14T21:00:16Z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34DD8806378859E058AF7B65997E6D5F_43</vt:lpwstr>
  </property>
</Properties>
</file>