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陸居民臺灣正體字講義》一簡多繁辨析之「杆、桿」→「杆」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。故「杆」與「桿」為極易區分之字，可因聲辨字（根據不同的讀音確定不同的字）。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植物名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檀木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柘（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）木，為文言詞，今已不常用。「杆（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）」則是指細長棍狀物或作量詞（計算揮杆次數之單位），如「木杆」、「杆子」、「標杆」、「球杆」、「旗杆」、「揮杆」、「拉杆」、「桅（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wéi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杆」、「欄杆」、「電線杆」、「打了一百三十二杆」等。而「桿」則是指細長形的棍狀物或作量詞（計算細長物的單位），如「筆桿」、「槍桿」、「桿子」、「桿秤」、「秤桿」、「槓桿」、「兩桿槍」、「一桿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2024-02-05T17:50:55Z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31DFF9604D4C8E4CFE62C1652E3D3544_43</vt:lpwstr>
  </property>
</Properties>
</file>