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陸居民臺灣正體字講義》一簡多繁辨析之「吟、唫」→「吟」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吟、唫」音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詠、誦、作詩之遣辭用字、詩作、嘆息、因身心痛苦而出聲、鳴叫、古代詩體名、彈古琴之指法、姓氏，如「吟詠」、「吟詩」、「雜吟」、「吟誦」、「吟歎」、「吟詩作對」、「吟風弄月」、「呻吟」、「長吟」、「低吟」、「哀吟」、「虎嘯龍吟」等。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）」則是指語急或閉口難言，通「唫」或「噤」，為文言詞，今已不常用。而「唫（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）」則是指嘆息（「吟」之古字）、歌詠（「吟」之古字）或用於固定詞彙「唫唫」（指厲害、了不起）中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，如「唫嗻（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）」（厲害、了不起）等。「唫（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）」則是指口急、吸、閉口（通「噤」），如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「呿（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）唫」（口的開合）等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。現代語境中區分「吟」和「唫」，只要記住除「唫唫」、「唫嗻」和「呿唫」外一律用「吟」即可。需要注意的是，只有「吟（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偏旁辨析：只有「吟」可作聲旁，如「荶」等。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0E11C13BE4D2C3AD5EA5C26575D45CEE_43</vt:lpwstr>
  </property>
</Properties>
</file>