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陸居民臺灣正體字講義》一簡多繁辨析之「績、勣」→「绩、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CN" w:bidi="ar"/>
          <w14:ligatures w14:val="none"/>
        </w:rPr>
        <w:t>𪟝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績、勣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勣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」用於姓名時可簡化為「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CN" w:bidi="ar"/>
          <w14:ligatures w14:val="none"/>
        </w:rPr>
        <w:t>𪟝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」，否則簡化為「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绩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績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是指將麻或其他纖維搓成細線（引申為紡織）、承繼、功業、成效，如「紡績」、「績麻」、「功績」、「成績」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、「戰績」、「業績」、「績效」、「豐功偉績」等。而「勣」則是指功業，通「績」，為文言詞，今已不常用。現代語境中區分「績」和「勣」，只要記住除人名外一般都是用「績」即可。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2024-02-11T15:20:28Z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6A1A374DFDF673546C2AC96541EC45AF_43</vt:lpwstr>
  </property>
</Properties>
</file>