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陸居民臺灣正體字講義》一簡多繁辨析之「績、勣」→「绩、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績、勣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勣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」用於姓名時可簡化為「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CN" w:bidi="ar"/>
          <w14:ligatures w14:val="none"/>
        </w:rPr>
        <w:t>𪟝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」，否則簡化為「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绩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是指將麻或其他纖維搓成細線（引申為紡織）、承繼、功業、成效，如「紡績」、「績麻」、「功績」、「成績」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、「戰績」、「業績」、「績效」、「豐功偉績」等。而「勣」則是指功業，通「績」，為文言詞，今已不常用。現代語境中區分「績」和「勣」，只要記住除人名外一般都是用「績」即可。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2024-02-11T15:20:28Z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6A1A374DFDF673546C2AC96541EC45AF_43</vt:lpwstr>
  </property>
</Properties>
</file>