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彩」、「掛花」、「掛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掛牌」、「掛名」、「掛擋」、「掛鉤」、「倒掛金鉤」、「掛燈結彩」、「羚羊掛角」、「掛羊頭賣狗肉」、「掛齒」、「掛心」、「掛懷」、「掛慮」、「掛念」、「牽掛」、「掛礙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CFFCD91C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6D522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2024-05-09T16:46:13Z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914483E04E73D5833A7DCE653A345CD3_43</vt:lpwstr>
  </property>
</Properties>
</file>