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蔔、卜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（大陸普通話音為輕聲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），「卜」音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。「蔔」與「卜」為極易區分之字，可因聲辨字（根據不同的讀音確定不同的字）。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是專用於固定詞彙「蘿蔔（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luóbo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）」（植物名，有「白蘿蔔」和「紅蘿蔔」之分，亦稱為「萊菔（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láifú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）」、「蘆菔（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lúfú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）」或「菜頭」）中，如「薝蔔（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zhānbó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佛經中記載的一種花）等。而「卜」則是指古人灼燒龜甲或獸骨辨視其裂紋以推斷吉凶、（泛指）預測吉凶之法、掌管問卜之人、預料、事先推斷、選擇、賜與、古劇腳色之名（飾演老婦人，如今戲中之「老旦」）、姓氏或二一四部首之一，如「占卜」、「龜卜」、「卜卦」、「卜筊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bǔjiǎo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卜算」、「卜算子」（指占卜算命之人或詞牌名）、「未卜先知」、「勝敗可卜」、「生死未卜」、「卜居」、「卜鄰」、「卜兒」等。現代語境中只要不是「蘿蔔」或「薝蔔」則一律用「卜」。需要注意的是，只有「卜」可作姓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偏旁辨析：只有「卜」可作偏旁（常作部首），如「仆」、「扑」、「外」、「朴」、「咎」等。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CD0B2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B75F23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1E6967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2024-01-05T01:46:51Z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68168EA862C6E7B1EC018165BD54D080_43</vt:lpwstr>
  </property>
</Properties>
</file>