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蔔、卜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卜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蔔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bó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（大陸普通話音為輕聲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bo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，「卜」音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bǔ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。「蔔」與「卜」為極易區分之字，可因聲辨字（根據不同的讀音確定不同的字）。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蔔</w:t>
      </w:r>
      <w:r>
        <w:rPr>
          <w:rFonts w:hint="eastAsia" w:ascii="TW-MOE-Std-Kai" w:hAnsi="TW-MOE-Std-Kai" w:eastAsia="TW-MOE-Std-Kai" w:cs="TW-MOE-Std-Kai"/>
          <w:sz w:val="38"/>
          <w:szCs w:val="3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是專用於固定詞彙「蘿蔔（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luóbo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）」中，「蘿蔔」為植物名，有「白蘿蔔」和「紅蘿蔔」之分，亦稱為「萊菔（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láifú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）」、「蘆菔（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lúfú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或「菜頭」。而「卜」則是指古人灼燒龜甲或獸骨辨視其裂紋以推斷吉凶、（泛指）預測吉凶之法、掌管問卜之人、預料、事先推斷、選擇、賜與、古劇腳色之名（飾演老婦人，如今戲中之「老旦」）、姓氏或二十四部首之一，如「占卜」、「龜卜」、「卜卦」、「卜筊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bǔjiǎo</w:t>
      </w: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）」、「卜算」、「卜算子」（指占卜算命之人或詞牌名）、「未卜先知」、「勝敗可卜」、「生死未卜」、「卜居」、「卜鄰」、「卜兒」等。現代語境中只要不是「蘿蔔」則一律用「卜」。需要注意的是，只有「卜」可作姓氏。</w:t>
      </w:r>
      <w:bookmarkStart w:id="0" w:name="_GoBack"/>
      <w:bookmarkEnd w:id="0"/>
    </w:p>
    <w:p>
      <w:pP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8"/>
          <w:szCs w:val="38"/>
          <w:lang w:val="en-US" w:eastAsia="zh-TW"/>
        </w:rPr>
        <w:t>偏旁辨析：只有「卜」可作偏旁（常作部首），如「仆」、「扑」、「外」、「朴」、「咎」等。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2023-12-18T21:55:09Z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68168EA862C6E7B1EC018165BD54D080_43</vt:lpwstr>
  </property>
</Properties>
</file>