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植物名，亦稱為「生薑」，如「毛薑」（形容人毛毛躁躁）、「乾薑」、「薑湯」、「薑桂」（生薑與肉桂）、「薑桂老辣」（比喻剛烈正直的性情）、「薑是老的辣」、「薑黃」（植物名，薑科薑黃屬，「鬱金」與「薑黃」之混稱，多年生草本）等。而「姜」則是姓氏，如「姜子牙」、「孟姜女」、「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夔」等。現代語境中除了姓氏均須用「薑」。需要注意的是，只有「姜」可作姓氏。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偏旁辨析：只有「姜」可作聲旁，如「葁」（為「薑」之異體）等。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94603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A78D6F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5F8BA0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2024-05-08T00:11:48Z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85C747E7F7117611165C82654526EA1F_43</vt:lpwstr>
  </property>
</Properties>
</file>